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174B1" w14:textId="77777777" w:rsidR="007257A8" w:rsidRDefault="007257A8" w:rsidP="00D55D6A">
      <w:pPr>
        <w:pStyle w:val="Titre6"/>
        <w:numPr>
          <w:ilvl w:val="0"/>
          <w:numId w:val="0"/>
        </w:numPr>
      </w:pPr>
    </w:p>
    <w:p w14:paraId="6DF66E68" w14:textId="3A675916" w:rsidR="00B30E99" w:rsidRPr="00022CBF" w:rsidRDefault="00C16D66" w:rsidP="00276BD2">
      <w:pPr>
        <w:pStyle w:val="TitreSection"/>
      </w:pPr>
      <w:r>
        <w:t>A</w:t>
      </w:r>
      <w:r w:rsidR="001938C8" w:rsidRPr="00516675">
        <w:t xml:space="preserve">ccès aux </w:t>
      </w:r>
      <w:r w:rsidR="00AC5C74">
        <w:t>Ligne</w:t>
      </w:r>
      <w:r w:rsidR="001938C8" w:rsidRPr="00516675">
        <w:t xml:space="preserve">s </w:t>
      </w:r>
      <w:r w:rsidR="001938C8" w:rsidRPr="00DB63FC">
        <w:t>FTTH</w:t>
      </w:r>
      <w:r w:rsidR="00D4727F" w:rsidRPr="00DB63FC">
        <w:t xml:space="preserve"> d</w:t>
      </w:r>
      <w:r w:rsidR="00B01706">
        <w:t>e</w:t>
      </w:r>
      <w:r w:rsidR="001E3536">
        <w:t xml:space="preserve"> </w:t>
      </w:r>
      <w:r w:rsidR="00D55D6A">
        <w:t>KOUROU FIBRE</w:t>
      </w:r>
      <w:r w:rsidR="001E3536">
        <w:t xml:space="preserve"> </w:t>
      </w:r>
    </w:p>
    <w:p w14:paraId="21F69042" w14:textId="72F0A882" w:rsidR="00022CBF" w:rsidRPr="00905501" w:rsidRDefault="00F430CA" w:rsidP="00905501">
      <w:pPr>
        <w:pStyle w:val="TitreSection"/>
        <w:rPr>
          <w:color w:val="000000"/>
          <w:sz w:val="44"/>
        </w:rPr>
      </w:pPr>
      <w:bookmarkStart w:id="0" w:name="_Toc445473372"/>
      <w:bookmarkStart w:id="1" w:name="_Toc445474182"/>
      <w:r>
        <w:rPr>
          <w:color w:val="000000"/>
          <w:sz w:val="44"/>
        </w:rPr>
        <w:t>C</w:t>
      </w:r>
      <w:r w:rsidR="00022CBF" w:rsidRPr="00905501">
        <w:rPr>
          <w:color w:val="000000"/>
          <w:sz w:val="44"/>
        </w:rPr>
        <w:t xml:space="preserve">onditions </w:t>
      </w:r>
      <w:r>
        <w:rPr>
          <w:color w:val="000000"/>
          <w:sz w:val="44"/>
        </w:rPr>
        <w:t>P</w:t>
      </w:r>
      <w:r w:rsidR="00BF2397" w:rsidRPr="00905501">
        <w:rPr>
          <w:color w:val="000000"/>
          <w:sz w:val="44"/>
        </w:rPr>
        <w:t>articulières</w:t>
      </w:r>
      <w:bookmarkEnd w:id="0"/>
      <w:bookmarkEnd w:id="1"/>
    </w:p>
    <w:p w14:paraId="0B08ECDA" w14:textId="77777777" w:rsidR="00BF6F78" w:rsidRPr="00516675" w:rsidRDefault="00BF6F78" w:rsidP="007F470F">
      <w:pPr>
        <w:pStyle w:val="StyleHelvetica55Roman18ptOrangeJustifi"/>
      </w:pPr>
    </w:p>
    <w:p w14:paraId="70731580" w14:textId="77777777" w:rsidR="00B01706" w:rsidRDefault="00B01706" w:rsidP="00B01706">
      <w:pPr>
        <w:pStyle w:val="CorpsdetexteEHPTBodyText2"/>
        <w:tabs>
          <w:tab w:val="right" w:leader="dot" w:pos="9072"/>
        </w:tabs>
        <w:spacing w:line="240" w:lineRule="auto"/>
        <w:rPr>
          <w:rFonts w:ascii="Helvetica 55 Roman" w:hAnsi="Helvetica 55 Roman"/>
          <w:szCs w:val="24"/>
        </w:rPr>
      </w:pPr>
      <w:r>
        <w:rPr>
          <w:rFonts w:ascii="Helvetica 55 Roman" w:hAnsi="Helvetica 55 Roman"/>
          <w:szCs w:val="24"/>
        </w:rPr>
        <w:t>Entre</w:t>
      </w:r>
    </w:p>
    <w:p w14:paraId="0A0CB315" w14:textId="77777777" w:rsidR="001E3536" w:rsidRDefault="001E3536" w:rsidP="001E3536">
      <w:pPr>
        <w:pStyle w:val="CorpsdetexteEHPTBodyText2"/>
        <w:tabs>
          <w:tab w:val="right" w:leader="dot" w:pos="9072"/>
        </w:tabs>
        <w:spacing w:line="240" w:lineRule="auto"/>
        <w:rPr>
          <w:rFonts w:ascii="Helvetica 55 Roman" w:hAnsi="Helvetica 55 Roman"/>
          <w:szCs w:val="24"/>
          <w:highlight w:val="yellow"/>
        </w:rPr>
      </w:pPr>
    </w:p>
    <w:p w14:paraId="243EEF8B" w14:textId="0DCE57D8" w:rsidR="001E3536" w:rsidRDefault="00D55D6A" w:rsidP="001E3536">
      <w:pPr>
        <w:pStyle w:val="CorpsdetexteEHPTBodyText2"/>
        <w:tabs>
          <w:tab w:val="right" w:leader="dot" w:pos="9072"/>
        </w:tabs>
        <w:spacing w:line="240" w:lineRule="auto"/>
        <w:rPr>
          <w:rFonts w:ascii="Helvetica 55 Roman" w:hAnsi="Helvetica 55 Roman"/>
          <w:szCs w:val="24"/>
        </w:rPr>
      </w:pPr>
      <w:r w:rsidRPr="00D55D6A">
        <w:rPr>
          <w:rFonts w:ascii="Helvetica 55 Roman" w:hAnsi="Helvetica 55 Roman"/>
          <w:szCs w:val="24"/>
        </w:rPr>
        <w:t xml:space="preserve">KOUROU FIBRE, </w:t>
      </w:r>
      <w:r w:rsidRPr="00D55D6A">
        <w:t>Société par actions simplifiée</w:t>
      </w:r>
      <w:r w:rsidRPr="00D55D6A">
        <w:rPr>
          <w:rFonts w:ascii="Helvetica 55 Roman" w:hAnsi="Helvetica 55 Roman"/>
          <w:szCs w:val="24"/>
        </w:rPr>
        <w:t xml:space="preserve"> au</w:t>
      </w:r>
      <w:r w:rsidR="001E3536" w:rsidRPr="00D55D6A">
        <w:rPr>
          <w:rFonts w:ascii="Helvetica 55 Roman" w:hAnsi="Helvetica 55 Roman"/>
          <w:szCs w:val="24"/>
        </w:rPr>
        <w:t xml:space="preserve"> capital</w:t>
      </w:r>
      <w:r w:rsidRPr="00D55D6A">
        <w:rPr>
          <w:rFonts w:ascii="Helvetica 55 Roman" w:hAnsi="Helvetica 55 Roman"/>
          <w:szCs w:val="24"/>
        </w:rPr>
        <w:t xml:space="preserve"> 10 000 euros, immatriculation au RCS de Cayenne  sous le numéro </w:t>
      </w:r>
      <w:r w:rsidRPr="00D55D6A">
        <w:t>833 781 065</w:t>
      </w:r>
      <w:r w:rsidR="001E3536" w:rsidRPr="00D55D6A">
        <w:rPr>
          <w:rFonts w:ascii="Helvetica 55 Roman" w:hAnsi="Helvetica 55 Roman"/>
          <w:szCs w:val="24"/>
        </w:rPr>
        <w:t>, d</w:t>
      </w:r>
      <w:r w:rsidRPr="00D55D6A">
        <w:rPr>
          <w:rFonts w:ascii="Helvetica 55 Roman" w:hAnsi="Helvetica 55 Roman"/>
          <w:szCs w:val="24"/>
        </w:rPr>
        <w:t xml:space="preserve">ont le siège social est situé au </w:t>
      </w:r>
      <w:r w:rsidRPr="00D55D6A">
        <w:t xml:space="preserve">25 rue du Docteur </w:t>
      </w:r>
      <w:proofErr w:type="spellStart"/>
      <w:r w:rsidRPr="00D55D6A">
        <w:t>Deveze</w:t>
      </w:r>
      <w:proofErr w:type="spellEnd"/>
      <w:r w:rsidRPr="00D55D6A">
        <w:t xml:space="preserve"> – 97310 Kourou</w:t>
      </w:r>
      <w:r w:rsidR="001E3536" w:rsidRPr="00D55D6A">
        <w:rPr>
          <w:rFonts w:ascii="Helvetica 55 Roman" w:hAnsi="Helvetica 55 Roman"/>
          <w:szCs w:val="24"/>
        </w:rPr>
        <w:t>.</w:t>
      </w:r>
    </w:p>
    <w:p w14:paraId="1D7862D7" w14:textId="77777777" w:rsidR="001E3536" w:rsidRDefault="001E3536" w:rsidP="001E3536">
      <w:pPr>
        <w:pStyle w:val="CorpsdetexteEHPTBodyText2"/>
        <w:tabs>
          <w:tab w:val="right" w:leader="dot" w:pos="9072"/>
        </w:tabs>
        <w:spacing w:line="240" w:lineRule="auto"/>
        <w:rPr>
          <w:rFonts w:ascii="Helvetica 55 Roman" w:hAnsi="Helvetica 55 Roman"/>
          <w:szCs w:val="24"/>
        </w:rPr>
      </w:pPr>
    </w:p>
    <w:p w14:paraId="2E74A68D" w14:textId="77777777" w:rsidR="001E3536" w:rsidRPr="00516675" w:rsidRDefault="001E3536" w:rsidP="001E3536">
      <w:pPr>
        <w:pStyle w:val="CorpsdetexteEHPTBodyText2"/>
        <w:tabs>
          <w:tab w:val="right" w:leader="dot" w:pos="9072"/>
        </w:tabs>
        <w:spacing w:line="240" w:lineRule="auto"/>
        <w:rPr>
          <w:rFonts w:ascii="Helvetica 55 Roman" w:hAnsi="Helvetica 55 Roman"/>
          <w:szCs w:val="24"/>
        </w:rPr>
      </w:pPr>
    </w:p>
    <w:p w14:paraId="5A01B828" w14:textId="77777777" w:rsidR="00CD4A49" w:rsidRPr="00092DE7" w:rsidRDefault="00CD4A49" w:rsidP="00CD4A49">
      <w:pPr>
        <w:pStyle w:val="CorpsdetexteEHPTBodyText2"/>
        <w:tabs>
          <w:tab w:val="right" w:leader="dot" w:pos="9072"/>
        </w:tabs>
        <w:spacing w:line="240" w:lineRule="auto"/>
        <w:rPr>
          <w:rFonts w:ascii="Helvetica 55 Roman" w:hAnsi="Helvetica 55 Roman"/>
          <w:szCs w:val="24"/>
        </w:rPr>
      </w:pPr>
      <w:proofErr w:type="gramStart"/>
      <w:r w:rsidRPr="00D55D6A">
        <w:rPr>
          <w:rFonts w:ascii="Helvetica 55 Roman" w:hAnsi="Helvetica 55 Roman"/>
          <w:szCs w:val="24"/>
        </w:rPr>
        <w:t>ci-après</w:t>
      </w:r>
      <w:proofErr w:type="gramEnd"/>
      <w:r w:rsidRPr="00D55D6A">
        <w:rPr>
          <w:rFonts w:ascii="Helvetica 55 Roman" w:hAnsi="Helvetica 55 Roman"/>
          <w:szCs w:val="24"/>
        </w:rPr>
        <w:t xml:space="preserve"> dénommée le « Délégataire » ou l’</w:t>
      </w:r>
      <w:r>
        <w:rPr>
          <w:rFonts w:ascii="Helvetica 55 Roman" w:hAnsi="Helvetica 55 Roman"/>
          <w:szCs w:val="24"/>
        </w:rPr>
        <w:t> « </w:t>
      </w:r>
      <w:r w:rsidRPr="00092DE7">
        <w:rPr>
          <w:rFonts w:ascii="Helvetica 55 Roman" w:hAnsi="Helvetica 55 Roman"/>
          <w:szCs w:val="24"/>
        </w:rPr>
        <w:t>Opérateur d’Immeuble</w:t>
      </w:r>
      <w:r>
        <w:rPr>
          <w:rFonts w:ascii="Helvetica 55 Roman" w:hAnsi="Helvetica 55 Roman"/>
          <w:szCs w:val="24"/>
        </w:rPr>
        <w:t> »</w:t>
      </w:r>
    </w:p>
    <w:p w14:paraId="72216FC0" w14:textId="77777777" w:rsidR="001E3536" w:rsidRPr="00516675" w:rsidRDefault="001E3536" w:rsidP="001E3536">
      <w:pPr>
        <w:pStyle w:val="CorpsdetexteEHPTBodyText2"/>
        <w:tabs>
          <w:tab w:val="right" w:leader="dot" w:pos="9072"/>
        </w:tabs>
        <w:spacing w:line="240" w:lineRule="auto"/>
        <w:rPr>
          <w:rFonts w:ascii="Helvetica 55 Roman" w:hAnsi="Helvetica 55 Roman"/>
          <w:szCs w:val="24"/>
        </w:rPr>
      </w:pPr>
    </w:p>
    <w:p w14:paraId="07C918BB" w14:textId="57B8D9EB" w:rsidR="001E3536" w:rsidRPr="00516675" w:rsidRDefault="001E3536" w:rsidP="001E3536">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Représe</w:t>
      </w:r>
      <w:r w:rsidR="00D55D6A">
        <w:rPr>
          <w:rFonts w:ascii="Helvetica 55 Roman" w:hAnsi="Helvetica 55 Roman"/>
          <w:szCs w:val="24"/>
        </w:rPr>
        <w:t>ntée aux fins des présentes par Christophe SERGUES</w:t>
      </w:r>
      <w:r w:rsidRPr="00516675">
        <w:rPr>
          <w:rFonts w:ascii="Helvetica 55 Roman" w:hAnsi="Helvetica 55 Roman"/>
          <w:szCs w:val="24"/>
        </w:rPr>
        <w:t>, en sa qualité de</w:t>
      </w:r>
      <w:r w:rsidR="00D55D6A">
        <w:rPr>
          <w:rFonts w:ascii="Helvetica 55 Roman" w:hAnsi="Helvetica 55 Roman"/>
          <w:szCs w:val="24"/>
        </w:rPr>
        <w:t xml:space="preserve"> Directeur Général</w:t>
      </w:r>
      <w:r w:rsidRPr="00516675">
        <w:rPr>
          <w:rFonts w:ascii="Helvetica 55 Roman" w:hAnsi="Helvetica 55 Roman"/>
          <w:szCs w:val="24"/>
        </w:rPr>
        <w:t>, dûment habilité à cet effet</w:t>
      </w:r>
    </w:p>
    <w:p w14:paraId="48C67AB3" w14:textId="77777777" w:rsidR="00B01706" w:rsidRPr="00516675" w:rsidRDefault="00B01706" w:rsidP="00B01706">
      <w:pPr>
        <w:pStyle w:val="CorpsdetexteEHPTBodyText2"/>
        <w:tabs>
          <w:tab w:val="right" w:leader="dot" w:pos="9072"/>
        </w:tabs>
        <w:spacing w:line="240" w:lineRule="auto"/>
        <w:rPr>
          <w:rFonts w:ascii="Helvetica 55 Roman" w:hAnsi="Helvetica 55 Roman"/>
          <w:szCs w:val="24"/>
        </w:rPr>
      </w:pPr>
    </w:p>
    <w:p w14:paraId="015E0AC9" w14:textId="77777777" w:rsidR="00BF6F78" w:rsidRPr="00516675" w:rsidRDefault="00BF6F78" w:rsidP="00BF6F78">
      <w:pPr>
        <w:jc w:val="right"/>
        <w:rPr>
          <w:b/>
        </w:rPr>
      </w:pPr>
      <w:proofErr w:type="gramStart"/>
      <w:r w:rsidRPr="00516675">
        <w:rPr>
          <w:b/>
        </w:rPr>
        <w:t>d'une</w:t>
      </w:r>
      <w:proofErr w:type="gramEnd"/>
      <w:r w:rsidRPr="00516675">
        <w:rPr>
          <w:b/>
        </w:rPr>
        <w:t xml:space="preserve"> part,</w:t>
      </w:r>
    </w:p>
    <w:p w14:paraId="0FD067C3" w14:textId="77777777" w:rsidR="00BF6F78" w:rsidRPr="00516675" w:rsidRDefault="00BF6F78" w:rsidP="00BF6F78">
      <w:proofErr w:type="gramStart"/>
      <w:r w:rsidRPr="00516675">
        <w:t>et</w:t>
      </w:r>
      <w:proofErr w:type="gramEnd"/>
    </w:p>
    <w:p w14:paraId="492953CB" w14:textId="77777777" w:rsidR="00BF6F78" w:rsidRPr="00516675" w:rsidRDefault="00BF6F78" w:rsidP="00BF6F78"/>
    <w:p w14:paraId="518081AD" w14:textId="77777777" w:rsidR="00BF6F78" w:rsidRPr="00516675" w:rsidRDefault="00BF6F78" w:rsidP="00BF6F78">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XXX société Anonyme au capital de XXX €, immatriculée au RCS de XXX sous le numéro XXX, dont le siège est situé au XXX.</w:t>
      </w:r>
    </w:p>
    <w:p w14:paraId="49FBB3CC" w14:textId="77777777" w:rsidR="00BF6F78" w:rsidRPr="00516675" w:rsidRDefault="00BF6F78" w:rsidP="00BF6F78">
      <w:pPr>
        <w:tabs>
          <w:tab w:val="right" w:leader="dot" w:pos="9072"/>
        </w:tabs>
      </w:pPr>
    </w:p>
    <w:p w14:paraId="582D6CCE" w14:textId="77777777" w:rsidR="00BF6F78" w:rsidRPr="00516675" w:rsidRDefault="00BF6F78" w:rsidP="001B4B83">
      <w:pPr>
        <w:tabs>
          <w:tab w:val="right" w:leader="dot" w:pos="9072"/>
        </w:tabs>
      </w:pPr>
      <w:proofErr w:type="gramStart"/>
      <w:r w:rsidRPr="00516675">
        <w:t>ci-après</w:t>
      </w:r>
      <w:proofErr w:type="gramEnd"/>
      <w:r w:rsidRPr="00516675">
        <w:t xml:space="preserve"> dénommée</w:t>
      </w:r>
      <w:r w:rsidR="001B4B83" w:rsidRPr="00516675">
        <w:t xml:space="preserve"> « l’Opérateur</w:t>
      </w:r>
      <w:r w:rsidR="00DA22BE" w:rsidRPr="00516675">
        <w:t xml:space="preserve"> </w:t>
      </w:r>
      <w:r w:rsidR="001B4B83" w:rsidRPr="00516675">
        <w:t>»</w:t>
      </w:r>
    </w:p>
    <w:p w14:paraId="61B3F08D" w14:textId="77777777" w:rsidR="00BF6F78" w:rsidRPr="00516675" w:rsidRDefault="00BF6F78" w:rsidP="00BF6F78">
      <w:pPr>
        <w:tabs>
          <w:tab w:val="right" w:leader="dot" w:pos="9072"/>
        </w:tabs>
      </w:pPr>
    </w:p>
    <w:p w14:paraId="4F2049A2" w14:textId="77777777" w:rsidR="00BF6F78" w:rsidRPr="00516675" w:rsidRDefault="00BF6F78" w:rsidP="00BF6F78">
      <w:pPr>
        <w:tabs>
          <w:tab w:val="right" w:leader="dot" w:pos="9072"/>
        </w:tabs>
        <w:rPr>
          <w:rFonts w:cs="Arial"/>
        </w:rPr>
      </w:pPr>
      <w:r w:rsidRPr="00516675">
        <w:rPr>
          <w:rFonts w:cs="Arial"/>
        </w:rPr>
        <w:t>Représentée aux fins des présentes par XXX, en sa qualité de XXX, dûment habilité à cet effet</w:t>
      </w:r>
    </w:p>
    <w:p w14:paraId="24B5A1B9" w14:textId="77777777" w:rsidR="00BF6F78" w:rsidRPr="00516675" w:rsidRDefault="00BF6F78" w:rsidP="00BF6F78">
      <w:pPr>
        <w:jc w:val="right"/>
        <w:rPr>
          <w:b/>
        </w:rPr>
      </w:pPr>
      <w:proofErr w:type="gramStart"/>
      <w:r w:rsidRPr="00516675">
        <w:rPr>
          <w:b/>
        </w:rPr>
        <w:t>d'autre</w:t>
      </w:r>
      <w:proofErr w:type="gramEnd"/>
      <w:r w:rsidRPr="00516675">
        <w:rPr>
          <w:b/>
        </w:rPr>
        <w:t xml:space="preserve"> part,</w:t>
      </w:r>
    </w:p>
    <w:p w14:paraId="6709EFD3" w14:textId="77777777" w:rsidR="00BF6F78" w:rsidRPr="00516675" w:rsidRDefault="00BF6F78" w:rsidP="00BF6F78">
      <w:pPr>
        <w:jc w:val="right"/>
        <w:rPr>
          <w:b/>
        </w:rPr>
      </w:pPr>
    </w:p>
    <w:p w14:paraId="034265A5" w14:textId="77777777" w:rsidR="00BF6F78" w:rsidRPr="00516675" w:rsidRDefault="00BF6F78" w:rsidP="00BF6F78"/>
    <w:p w14:paraId="25422550" w14:textId="77777777" w:rsidR="00BF6F78" w:rsidRPr="00516675" w:rsidRDefault="00BF6F78" w:rsidP="00BF6F78">
      <w:proofErr w:type="gramStart"/>
      <w:r w:rsidRPr="00516675">
        <w:t>ci-après</w:t>
      </w:r>
      <w:proofErr w:type="gramEnd"/>
      <w:r w:rsidRPr="00516675">
        <w:t xml:space="preserve"> collectivement dénommées « les Parties » ou individuellement « Partie »,</w:t>
      </w:r>
    </w:p>
    <w:p w14:paraId="759E34A5" w14:textId="77777777" w:rsidR="00BF6F78" w:rsidRPr="00516675" w:rsidRDefault="00BF6F78" w:rsidP="00BF6F78"/>
    <w:p w14:paraId="515692D4" w14:textId="77777777" w:rsidR="00BF6F78" w:rsidRPr="00516675" w:rsidRDefault="00BF6F78" w:rsidP="00BF6F78"/>
    <w:p w14:paraId="014BB6A5" w14:textId="77777777" w:rsidR="00BF6F78" w:rsidRPr="00516675" w:rsidRDefault="00BF6F78" w:rsidP="00BF6F78">
      <w:r w:rsidRPr="00516675">
        <w:t>Il est convenu ce qui suit :</w:t>
      </w:r>
    </w:p>
    <w:p w14:paraId="55843404" w14:textId="77777777" w:rsidR="000B60EF" w:rsidRDefault="000B60EF" w:rsidP="00106805">
      <w:pPr>
        <w:pStyle w:val="Sommaireniveau1"/>
      </w:pPr>
    </w:p>
    <w:p w14:paraId="50AA936F" w14:textId="78C916FF" w:rsidR="00C63AAC" w:rsidRPr="00516675" w:rsidRDefault="00C63AAC" w:rsidP="00106805">
      <w:pPr>
        <w:pStyle w:val="Sommaireniveau1"/>
      </w:pPr>
      <w:proofErr w:type="gramStart"/>
      <w:r w:rsidRPr="00516675">
        <w:t>table</w:t>
      </w:r>
      <w:proofErr w:type="gramEnd"/>
      <w:r w:rsidRPr="00516675">
        <w:t xml:space="preserve"> des matières</w:t>
      </w:r>
    </w:p>
    <w:p w14:paraId="3AE6EBB5" w14:textId="77777777" w:rsidR="00C63AAC" w:rsidRPr="00516675" w:rsidRDefault="00C63AAC" w:rsidP="007F470F">
      <w:pPr>
        <w:pStyle w:val="StyleHelvetica55Roman18ptOrangeJustifi"/>
        <w:rPr>
          <w:sz w:val="28"/>
          <w:szCs w:val="28"/>
        </w:rPr>
      </w:pPr>
    </w:p>
    <w:p w14:paraId="3B46012A" w14:textId="77777777" w:rsidR="00620D3B" w:rsidRDefault="00953D75">
      <w:pPr>
        <w:pStyle w:val="TM1"/>
        <w:tabs>
          <w:tab w:val="right" w:leader="dot" w:pos="9854"/>
        </w:tabs>
        <w:rPr>
          <w:rFonts w:asciiTheme="minorHAnsi" w:eastAsiaTheme="minorEastAsia" w:hAnsiTheme="minorHAnsi" w:cstheme="minorBidi"/>
          <w:noProof/>
          <w:color w:val="auto"/>
          <w:sz w:val="22"/>
          <w:szCs w:val="22"/>
        </w:rPr>
      </w:pPr>
      <w:r w:rsidRPr="00516675">
        <w:rPr>
          <w:rFonts w:cs="Arial"/>
          <w:szCs w:val="28"/>
        </w:rPr>
        <w:fldChar w:fldCharType="begin"/>
      </w:r>
      <w:r w:rsidRPr="00516675">
        <w:rPr>
          <w:rFonts w:cs="Arial"/>
          <w:szCs w:val="28"/>
        </w:rPr>
        <w:instrText xml:space="preserve"> TOC \o "1-3" \h \z \u </w:instrText>
      </w:r>
      <w:r w:rsidRPr="00516675">
        <w:rPr>
          <w:rFonts w:cs="Arial"/>
          <w:szCs w:val="28"/>
        </w:rPr>
        <w:fldChar w:fldCharType="separate"/>
      </w:r>
      <w:hyperlink w:anchor="_Toc8310197" w:history="1">
        <w:r w:rsidR="00620D3B" w:rsidRPr="006C3652">
          <w:rPr>
            <w:rStyle w:val="Lienhypertexte"/>
            <w:noProof/>
          </w:rPr>
          <w:t>liste des annexes</w:t>
        </w:r>
        <w:r w:rsidR="00620D3B">
          <w:rPr>
            <w:noProof/>
            <w:webHidden/>
          </w:rPr>
          <w:tab/>
        </w:r>
        <w:r w:rsidR="00620D3B">
          <w:rPr>
            <w:noProof/>
            <w:webHidden/>
          </w:rPr>
          <w:fldChar w:fldCharType="begin"/>
        </w:r>
        <w:r w:rsidR="00620D3B">
          <w:rPr>
            <w:noProof/>
            <w:webHidden/>
          </w:rPr>
          <w:instrText xml:space="preserve"> PAGEREF _Toc8310197 \h </w:instrText>
        </w:r>
        <w:r w:rsidR="00620D3B">
          <w:rPr>
            <w:noProof/>
            <w:webHidden/>
          </w:rPr>
        </w:r>
        <w:r w:rsidR="00620D3B">
          <w:rPr>
            <w:noProof/>
            <w:webHidden/>
          </w:rPr>
          <w:fldChar w:fldCharType="separate"/>
        </w:r>
        <w:r w:rsidR="000B60EF">
          <w:rPr>
            <w:noProof/>
            <w:webHidden/>
          </w:rPr>
          <w:t>3</w:t>
        </w:r>
        <w:r w:rsidR="00620D3B">
          <w:rPr>
            <w:noProof/>
            <w:webHidden/>
          </w:rPr>
          <w:fldChar w:fldCharType="end"/>
        </w:r>
      </w:hyperlink>
    </w:p>
    <w:p w14:paraId="07A77F54"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198" w:history="1">
        <w:r w:rsidR="00620D3B" w:rsidRPr="006C3652">
          <w:rPr>
            <w:rStyle w:val="Lienhypertexte"/>
            <w:noProof/>
          </w:rPr>
          <w:t>préambule</w:t>
        </w:r>
        <w:r w:rsidR="00620D3B">
          <w:rPr>
            <w:noProof/>
            <w:webHidden/>
          </w:rPr>
          <w:tab/>
        </w:r>
        <w:r w:rsidR="00620D3B">
          <w:rPr>
            <w:noProof/>
            <w:webHidden/>
          </w:rPr>
          <w:fldChar w:fldCharType="begin"/>
        </w:r>
        <w:r w:rsidR="00620D3B">
          <w:rPr>
            <w:noProof/>
            <w:webHidden/>
          </w:rPr>
          <w:instrText xml:space="preserve"> PAGEREF _Toc8310198 \h </w:instrText>
        </w:r>
        <w:r w:rsidR="00620D3B">
          <w:rPr>
            <w:noProof/>
            <w:webHidden/>
          </w:rPr>
        </w:r>
        <w:r w:rsidR="00620D3B">
          <w:rPr>
            <w:noProof/>
            <w:webHidden/>
          </w:rPr>
          <w:fldChar w:fldCharType="separate"/>
        </w:r>
        <w:r w:rsidR="000B60EF">
          <w:rPr>
            <w:noProof/>
            <w:webHidden/>
          </w:rPr>
          <w:t>4</w:t>
        </w:r>
        <w:r w:rsidR="00620D3B">
          <w:rPr>
            <w:noProof/>
            <w:webHidden/>
          </w:rPr>
          <w:fldChar w:fldCharType="end"/>
        </w:r>
      </w:hyperlink>
    </w:p>
    <w:p w14:paraId="3FCC6F8A"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199" w:history="1">
        <w:r w:rsidR="00620D3B" w:rsidRPr="006C3652">
          <w:rPr>
            <w:rStyle w:val="Lienhypertexte"/>
            <w:noProof/>
          </w:rPr>
          <w:t>article 1 - offres de cofinancement ab initio et a posteriori</w:t>
        </w:r>
        <w:r w:rsidR="00620D3B">
          <w:rPr>
            <w:noProof/>
            <w:webHidden/>
          </w:rPr>
          <w:tab/>
        </w:r>
        <w:r w:rsidR="00620D3B">
          <w:rPr>
            <w:noProof/>
            <w:webHidden/>
          </w:rPr>
          <w:fldChar w:fldCharType="begin"/>
        </w:r>
        <w:r w:rsidR="00620D3B">
          <w:rPr>
            <w:noProof/>
            <w:webHidden/>
          </w:rPr>
          <w:instrText xml:space="preserve"> PAGEREF _Toc8310199 \h </w:instrText>
        </w:r>
        <w:r w:rsidR="00620D3B">
          <w:rPr>
            <w:noProof/>
            <w:webHidden/>
          </w:rPr>
        </w:r>
        <w:r w:rsidR="00620D3B">
          <w:rPr>
            <w:noProof/>
            <w:webHidden/>
          </w:rPr>
          <w:fldChar w:fldCharType="separate"/>
        </w:r>
        <w:r w:rsidR="000B60EF">
          <w:rPr>
            <w:noProof/>
            <w:webHidden/>
          </w:rPr>
          <w:t>4</w:t>
        </w:r>
        <w:r w:rsidR="00620D3B">
          <w:rPr>
            <w:noProof/>
            <w:webHidden/>
          </w:rPr>
          <w:fldChar w:fldCharType="end"/>
        </w:r>
      </w:hyperlink>
    </w:p>
    <w:p w14:paraId="20DFD98D"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00" w:history="1">
        <w:r w:rsidR="00620D3B" w:rsidRPr="006C3652">
          <w:rPr>
            <w:rStyle w:val="Lienhypertexte"/>
            <w:noProof/>
          </w:rPr>
          <w:t>1.1 intention de déploiement</w:t>
        </w:r>
        <w:r w:rsidR="00620D3B">
          <w:rPr>
            <w:noProof/>
            <w:webHidden/>
          </w:rPr>
          <w:tab/>
        </w:r>
        <w:r w:rsidR="00620D3B">
          <w:rPr>
            <w:noProof/>
            <w:webHidden/>
          </w:rPr>
          <w:fldChar w:fldCharType="begin"/>
        </w:r>
        <w:r w:rsidR="00620D3B">
          <w:rPr>
            <w:noProof/>
            <w:webHidden/>
          </w:rPr>
          <w:instrText xml:space="preserve"> PAGEREF _Toc8310200 \h </w:instrText>
        </w:r>
        <w:r w:rsidR="00620D3B">
          <w:rPr>
            <w:noProof/>
            <w:webHidden/>
          </w:rPr>
        </w:r>
        <w:r w:rsidR="00620D3B">
          <w:rPr>
            <w:noProof/>
            <w:webHidden/>
          </w:rPr>
          <w:fldChar w:fldCharType="separate"/>
        </w:r>
        <w:r w:rsidR="000B60EF">
          <w:rPr>
            <w:noProof/>
            <w:webHidden/>
          </w:rPr>
          <w:t>4</w:t>
        </w:r>
        <w:r w:rsidR="00620D3B">
          <w:rPr>
            <w:noProof/>
            <w:webHidden/>
          </w:rPr>
          <w:fldChar w:fldCharType="end"/>
        </w:r>
      </w:hyperlink>
    </w:p>
    <w:p w14:paraId="46A9B696"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01" w:history="1">
        <w:r w:rsidR="00620D3B" w:rsidRPr="006C3652">
          <w:rPr>
            <w:rStyle w:val="Lienhypertexte"/>
            <w:noProof/>
          </w:rPr>
          <w:t>1.2 formalisme de l’engagement de l’Opérateur</w:t>
        </w:r>
        <w:r w:rsidR="00620D3B">
          <w:rPr>
            <w:noProof/>
            <w:webHidden/>
          </w:rPr>
          <w:tab/>
        </w:r>
        <w:r w:rsidR="00620D3B">
          <w:rPr>
            <w:noProof/>
            <w:webHidden/>
          </w:rPr>
          <w:fldChar w:fldCharType="begin"/>
        </w:r>
        <w:r w:rsidR="00620D3B">
          <w:rPr>
            <w:noProof/>
            <w:webHidden/>
          </w:rPr>
          <w:instrText xml:space="preserve"> PAGEREF _Toc8310201 \h </w:instrText>
        </w:r>
        <w:r w:rsidR="00620D3B">
          <w:rPr>
            <w:noProof/>
            <w:webHidden/>
          </w:rPr>
        </w:r>
        <w:r w:rsidR="00620D3B">
          <w:rPr>
            <w:noProof/>
            <w:webHidden/>
          </w:rPr>
          <w:fldChar w:fldCharType="separate"/>
        </w:r>
        <w:r w:rsidR="000B60EF">
          <w:rPr>
            <w:noProof/>
            <w:webHidden/>
          </w:rPr>
          <w:t>4</w:t>
        </w:r>
        <w:r w:rsidR="00620D3B">
          <w:rPr>
            <w:noProof/>
            <w:webHidden/>
          </w:rPr>
          <w:fldChar w:fldCharType="end"/>
        </w:r>
      </w:hyperlink>
    </w:p>
    <w:p w14:paraId="77CE7374"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02" w:history="1">
        <w:r w:rsidR="00620D3B" w:rsidRPr="006C3652">
          <w:rPr>
            <w:rStyle w:val="Lienhypertexte"/>
            <w:noProof/>
          </w:rPr>
          <w:t>1.3 date d’effet et durée des engagements de cofinancement</w:t>
        </w:r>
        <w:r w:rsidR="00620D3B">
          <w:rPr>
            <w:noProof/>
            <w:webHidden/>
          </w:rPr>
          <w:tab/>
        </w:r>
        <w:r w:rsidR="00620D3B">
          <w:rPr>
            <w:noProof/>
            <w:webHidden/>
          </w:rPr>
          <w:fldChar w:fldCharType="begin"/>
        </w:r>
        <w:r w:rsidR="00620D3B">
          <w:rPr>
            <w:noProof/>
            <w:webHidden/>
          </w:rPr>
          <w:instrText xml:space="preserve"> PAGEREF _Toc8310202 \h </w:instrText>
        </w:r>
        <w:r w:rsidR="00620D3B">
          <w:rPr>
            <w:noProof/>
            <w:webHidden/>
          </w:rPr>
        </w:r>
        <w:r w:rsidR="00620D3B">
          <w:rPr>
            <w:noProof/>
            <w:webHidden/>
          </w:rPr>
          <w:fldChar w:fldCharType="separate"/>
        </w:r>
        <w:r w:rsidR="000B60EF">
          <w:rPr>
            <w:noProof/>
            <w:webHidden/>
          </w:rPr>
          <w:t>5</w:t>
        </w:r>
        <w:r w:rsidR="00620D3B">
          <w:rPr>
            <w:noProof/>
            <w:webHidden/>
          </w:rPr>
          <w:fldChar w:fldCharType="end"/>
        </w:r>
      </w:hyperlink>
    </w:p>
    <w:p w14:paraId="4630169C"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03" w:history="1">
        <w:r w:rsidR="00620D3B" w:rsidRPr="006C3652">
          <w:rPr>
            <w:rStyle w:val="Lienhypertexte"/>
            <w:noProof/>
          </w:rPr>
          <w:t>1.4 portée de l’engagement de l’Opérateur</w:t>
        </w:r>
        <w:r w:rsidR="00620D3B">
          <w:rPr>
            <w:noProof/>
            <w:webHidden/>
          </w:rPr>
          <w:tab/>
        </w:r>
        <w:r w:rsidR="00620D3B">
          <w:rPr>
            <w:noProof/>
            <w:webHidden/>
          </w:rPr>
          <w:fldChar w:fldCharType="begin"/>
        </w:r>
        <w:r w:rsidR="00620D3B">
          <w:rPr>
            <w:noProof/>
            <w:webHidden/>
          </w:rPr>
          <w:instrText xml:space="preserve"> PAGEREF _Toc8310203 \h </w:instrText>
        </w:r>
        <w:r w:rsidR="00620D3B">
          <w:rPr>
            <w:noProof/>
            <w:webHidden/>
          </w:rPr>
        </w:r>
        <w:r w:rsidR="00620D3B">
          <w:rPr>
            <w:noProof/>
            <w:webHidden/>
          </w:rPr>
          <w:fldChar w:fldCharType="separate"/>
        </w:r>
        <w:r w:rsidR="000B60EF">
          <w:rPr>
            <w:noProof/>
            <w:webHidden/>
          </w:rPr>
          <w:t>5</w:t>
        </w:r>
        <w:r w:rsidR="00620D3B">
          <w:rPr>
            <w:noProof/>
            <w:webHidden/>
          </w:rPr>
          <w:fldChar w:fldCharType="end"/>
        </w:r>
      </w:hyperlink>
    </w:p>
    <w:p w14:paraId="3DE0470C"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04" w:history="1">
        <w:r w:rsidR="00620D3B" w:rsidRPr="006C3652">
          <w:rPr>
            <w:rStyle w:val="Lienhypertexte"/>
            <w:noProof/>
          </w:rPr>
          <w:t>1.5 cofinancement ab initio et a posteriori</w:t>
        </w:r>
        <w:r w:rsidR="00620D3B">
          <w:rPr>
            <w:noProof/>
            <w:webHidden/>
          </w:rPr>
          <w:tab/>
        </w:r>
        <w:r w:rsidR="00620D3B">
          <w:rPr>
            <w:noProof/>
            <w:webHidden/>
          </w:rPr>
          <w:fldChar w:fldCharType="begin"/>
        </w:r>
        <w:r w:rsidR="00620D3B">
          <w:rPr>
            <w:noProof/>
            <w:webHidden/>
          </w:rPr>
          <w:instrText xml:space="preserve"> PAGEREF _Toc8310204 \h </w:instrText>
        </w:r>
        <w:r w:rsidR="00620D3B">
          <w:rPr>
            <w:noProof/>
            <w:webHidden/>
          </w:rPr>
        </w:r>
        <w:r w:rsidR="00620D3B">
          <w:rPr>
            <w:noProof/>
            <w:webHidden/>
          </w:rPr>
          <w:fldChar w:fldCharType="separate"/>
        </w:r>
        <w:r w:rsidR="000B60EF">
          <w:rPr>
            <w:noProof/>
            <w:webHidden/>
          </w:rPr>
          <w:t>6</w:t>
        </w:r>
        <w:r w:rsidR="00620D3B">
          <w:rPr>
            <w:noProof/>
            <w:webHidden/>
          </w:rPr>
          <w:fldChar w:fldCharType="end"/>
        </w:r>
      </w:hyperlink>
    </w:p>
    <w:p w14:paraId="6012722C"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05" w:history="1">
        <w:r w:rsidR="00620D3B" w:rsidRPr="006C3652">
          <w:rPr>
            <w:rStyle w:val="Lienhypertexte"/>
            <w:noProof/>
          </w:rPr>
          <w:t>1.6 niveau d’engagement de l’Opérateur</w:t>
        </w:r>
        <w:r w:rsidR="00620D3B">
          <w:rPr>
            <w:noProof/>
            <w:webHidden/>
          </w:rPr>
          <w:tab/>
        </w:r>
        <w:r w:rsidR="00620D3B">
          <w:rPr>
            <w:noProof/>
            <w:webHidden/>
          </w:rPr>
          <w:fldChar w:fldCharType="begin"/>
        </w:r>
        <w:r w:rsidR="00620D3B">
          <w:rPr>
            <w:noProof/>
            <w:webHidden/>
          </w:rPr>
          <w:instrText xml:space="preserve"> PAGEREF _Toc8310205 \h </w:instrText>
        </w:r>
        <w:r w:rsidR="00620D3B">
          <w:rPr>
            <w:noProof/>
            <w:webHidden/>
          </w:rPr>
        </w:r>
        <w:r w:rsidR="00620D3B">
          <w:rPr>
            <w:noProof/>
            <w:webHidden/>
          </w:rPr>
          <w:fldChar w:fldCharType="separate"/>
        </w:r>
        <w:r w:rsidR="000B60EF">
          <w:rPr>
            <w:noProof/>
            <w:webHidden/>
          </w:rPr>
          <w:t>6</w:t>
        </w:r>
        <w:r w:rsidR="00620D3B">
          <w:rPr>
            <w:noProof/>
            <w:webHidden/>
          </w:rPr>
          <w:fldChar w:fldCharType="end"/>
        </w:r>
      </w:hyperlink>
    </w:p>
    <w:p w14:paraId="3EB2E185"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06" w:history="1">
        <w:r w:rsidR="00620D3B" w:rsidRPr="006C3652">
          <w:rPr>
            <w:rStyle w:val="Lienhypertexte"/>
            <w:noProof/>
          </w:rPr>
          <w:t>1.6.1 nombre maximal de Lignes FTTH affectées au titre du cofinancement</w:t>
        </w:r>
        <w:r w:rsidR="00620D3B">
          <w:rPr>
            <w:noProof/>
            <w:webHidden/>
          </w:rPr>
          <w:tab/>
        </w:r>
        <w:r w:rsidR="00620D3B">
          <w:rPr>
            <w:noProof/>
            <w:webHidden/>
          </w:rPr>
          <w:fldChar w:fldCharType="begin"/>
        </w:r>
        <w:r w:rsidR="00620D3B">
          <w:rPr>
            <w:noProof/>
            <w:webHidden/>
          </w:rPr>
          <w:instrText xml:space="preserve"> PAGEREF _Toc8310206 \h </w:instrText>
        </w:r>
        <w:r w:rsidR="00620D3B">
          <w:rPr>
            <w:noProof/>
            <w:webHidden/>
          </w:rPr>
        </w:r>
        <w:r w:rsidR="00620D3B">
          <w:rPr>
            <w:noProof/>
            <w:webHidden/>
          </w:rPr>
          <w:fldChar w:fldCharType="separate"/>
        </w:r>
        <w:r w:rsidR="000B60EF">
          <w:rPr>
            <w:noProof/>
            <w:webHidden/>
          </w:rPr>
          <w:t>6</w:t>
        </w:r>
        <w:r w:rsidR="00620D3B">
          <w:rPr>
            <w:noProof/>
            <w:webHidden/>
          </w:rPr>
          <w:fldChar w:fldCharType="end"/>
        </w:r>
      </w:hyperlink>
    </w:p>
    <w:p w14:paraId="6F82757E"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07" w:history="1">
        <w:r w:rsidR="00620D3B" w:rsidRPr="006C3652">
          <w:rPr>
            <w:rStyle w:val="Lienhypertexte"/>
            <w:noProof/>
          </w:rPr>
          <w:t>1.6.2 augmentation du niveau d’engagement de l’Opérateur</w:t>
        </w:r>
        <w:r w:rsidR="00620D3B">
          <w:rPr>
            <w:noProof/>
            <w:webHidden/>
          </w:rPr>
          <w:tab/>
        </w:r>
        <w:r w:rsidR="00620D3B">
          <w:rPr>
            <w:noProof/>
            <w:webHidden/>
          </w:rPr>
          <w:fldChar w:fldCharType="begin"/>
        </w:r>
        <w:r w:rsidR="00620D3B">
          <w:rPr>
            <w:noProof/>
            <w:webHidden/>
          </w:rPr>
          <w:instrText xml:space="preserve"> PAGEREF _Toc8310207 \h </w:instrText>
        </w:r>
        <w:r w:rsidR="00620D3B">
          <w:rPr>
            <w:noProof/>
            <w:webHidden/>
          </w:rPr>
        </w:r>
        <w:r w:rsidR="00620D3B">
          <w:rPr>
            <w:noProof/>
            <w:webHidden/>
          </w:rPr>
          <w:fldChar w:fldCharType="separate"/>
        </w:r>
        <w:r w:rsidR="000B60EF">
          <w:rPr>
            <w:noProof/>
            <w:webHidden/>
          </w:rPr>
          <w:t>7</w:t>
        </w:r>
        <w:r w:rsidR="00620D3B">
          <w:rPr>
            <w:noProof/>
            <w:webHidden/>
          </w:rPr>
          <w:fldChar w:fldCharType="end"/>
        </w:r>
      </w:hyperlink>
    </w:p>
    <w:p w14:paraId="7AE25C3B"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08" w:history="1">
        <w:r w:rsidR="00620D3B" w:rsidRPr="006C3652">
          <w:rPr>
            <w:rStyle w:val="Lienhypertexte"/>
            <w:noProof/>
          </w:rPr>
          <w:t>1.6.3 atteinte du niveau d’engagement de l’Opérateur</w:t>
        </w:r>
        <w:r w:rsidR="00620D3B">
          <w:rPr>
            <w:noProof/>
            <w:webHidden/>
          </w:rPr>
          <w:tab/>
        </w:r>
        <w:r w:rsidR="00620D3B">
          <w:rPr>
            <w:noProof/>
            <w:webHidden/>
          </w:rPr>
          <w:fldChar w:fldCharType="begin"/>
        </w:r>
        <w:r w:rsidR="00620D3B">
          <w:rPr>
            <w:noProof/>
            <w:webHidden/>
          </w:rPr>
          <w:instrText xml:space="preserve"> PAGEREF _Toc8310208 \h </w:instrText>
        </w:r>
        <w:r w:rsidR="00620D3B">
          <w:rPr>
            <w:noProof/>
            <w:webHidden/>
          </w:rPr>
        </w:r>
        <w:r w:rsidR="00620D3B">
          <w:rPr>
            <w:noProof/>
            <w:webHidden/>
          </w:rPr>
          <w:fldChar w:fldCharType="separate"/>
        </w:r>
        <w:r w:rsidR="000B60EF">
          <w:rPr>
            <w:noProof/>
            <w:webHidden/>
          </w:rPr>
          <w:t>7</w:t>
        </w:r>
        <w:r w:rsidR="00620D3B">
          <w:rPr>
            <w:noProof/>
            <w:webHidden/>
          </w:rPr>
          <w:fldChar w:fldCharType="end"/>
        </w:r>
      </w:hyperlink>
    </w:p>
    <w:p w14:paraId="58F92E35"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09" w:history="1">
        <w:r w:rsidR="00620D3B" w:rsidRPr="006C3652">
          <w:rPr>
            <w:rStyle w:val="Lienhypertexte"/>
            <w:noProof/>
          </w:rPr>
          <w:t>1.7 souscription depuis l’offre d’accès à la Ligne FTTH</w:t>
        </w:r>
        <w:r w:rsidR="00620D3B">
          <w:rPr>
            <w:noProof/>
            <w:webHidden/>
          </w:rPr>
          <w:tab/>
        </w:r>
        <w:r w:rsidR="00620D3B">
          <w:rPr>
            <w:noProof/>
            <w:webHidden/>
          </w:rPr>
          <w:fldChar w:fldCharType="begin"/>
        </w:r>
        <w:r w:rsidR="00620D3B">
          <w:rPr>
            <w:noProof/>
            <w:webHidden/>
          </w:rPr>
          <w:instrText xml:space="preserve"> PAGEREF _Toc8310209 \h </w:instrText>
        </w:r>
        <w:r w:rsidR="00620D3B">
          <w:rPr>
            <w:noProof/>
            <w:webHidden/>
          </w:rPr>
        </w:r>
        <w:r w:rsidR="00620D3B">
          <w:rPr>
            <w:noProof/>
            <w:webHidden/>
          </w:rPr>
          <w:fldChar w:fldCharType="separate"/>
        </w:r>
        <w:r w:rsidR="000B60EF">
          <w:rPr>
            <w:noProof/>
            <w:webHidden/>
          </w:rPr>
          <w:t>8</w:t>
        </w:r>
        <w:r w:rsidR="00620D3B">
          <w:rPr>
            <w:noProof/>
            <w:webHidden/>
          </w:rPr>
          <w:fldChar w:fldCharType="end"/>
        </w:r>
      </w:hyperlink>
    </w:p>
    <w:p w14:paraId="6A6E7AF2"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10" w:history="1">
        <w:r w:rsidR="00620D3B" w:rsidRPr="006C3652">
          <w:rPr>
            <w:rStyle w:val="Lienhypertexte"/>
            <w:noProof/>
          </w:rPr>
          <w:t>1.8 principes tarifaires</w:t>
        </w:r>
        <w:r w:rsidR="00620D3B">
          <w:rPr>
            <w:noProof/>
            <w:webHidden/>
          </w:rPr>
          <w:tab/>
        </w:r>
        <w:r w:rsidR="00620D3B">
          <w:rPr>
            <w:noProof/>
            <w:webHidden/>
          </w:rPr>
          <w:fldChar w:fldCharType="begin"/>
        </w:r>
        <w:r w:rsidR="00620D3B">
          <w:rPr>
            <w:noProof/>
            <w:webHidden/>
          </w:rPr>
          <w:instrText xml:space="preserve"> PAGEREF _Toc8310210 \h </w:instrText>
        </w:r>
        <w:r w:rsidR="00620D3B">
          <w:rPr>
            <w:noProof/>
            <w:webHidden/>
          </w:rPr>
        </w:r>
        <w:r w:rsidR="00620D3B">
          <w:rPr>
            <w:noProof/>
            <w:webHidden/>
          </w:rPr>
          <w:fldChar w:fldCharType="separate"/>
        </w:r>
        <w:r w:rsidR="000B60EF">
          <w:rPr>
            <w:noProof/>
            <w:webHidden/>
          </w:rPr>
          <w:t>8</w:t>
        </w:r>
        <w:r w:rsidR="00620D3B">
          <w:rPr>
            <w:noProof/>
            <w:webHidden/>
          </w:rPr>
          <w:fldChar w:fldCharType="end"/>
        </w:r>
      </w:hyperlink>
    </w:p>
    <w:p w14:paraId="2B6F91FF"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11" w:history="1">
        <w:r w:rsidR="00620D3B" w:rsidRPr="006C3652">
          <w:rPr>
            <w:rStyle w:val="Lienhypertexte"/>
            <w:noProof/>
          </w:rPr>
          <w:t>1.9 droits de suite</w:t>
        </w:r>
        <w:r w:rsidR="00620D3B">
          <w:rPr>
            <w:noProof/>
            <w:webHidden/>
          </w:rPr>
          <w:tab/>
        </w:r>
        <w:r w:rsidR="00620D3B">
          <w:rPr>
            <w:noProof/>
            <w:webHidden/>
          </w:rPr>
          <w:fldChar w:fldCharType="begin"/>
        </w:r>
        <w:r w:rsidR="00620D3B">
          <w:rPr>
            <w:noProof/>
            <w:webHidden/>
          </w:rPr>
          <w:instrText xml:space="preserve"> PAGEREF _Toc8310211 \h </w:instrText>
        </w:r>
        <w:r w:rsidR="00620D3B">
          <w:rPr>
            <w:noProof/>
            <w:webHidden/>
          </w:rPr>
        </w:r>
        <w:r w:rsidR="00620D3B">
          <w:rPr>
            <w:noProof/>
            <w:webHidden/>
          </w:rPr>
          <w:fldChar w:fldCharType="separate"/>
        </w:r>
        <w:r w:rsidR="000B60EF">
          <w:rPr>
            <w:noProof/>
            <w:webHidden/>
          </w:rPr>
          <w:t>9</w:t>
        </w:r>
        <w:r w:rsidR="00620D3B">
          <w:rPr>
            <w:noProof/>
            <w:webHidden/>
          </w:rPr>
          <w:fldChar w:fldCharType="end"/>
        </w:r>
      </w:hyperlink>
    </w:p>
    <w:p w14:paraId="7240B5AE"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12" w:history="1">
        <w:r w:rsidR="00620D3B" w:rsidRPr="006C3652">
          <w:rPr>
            <w:rStyle w:val="Lienhypertexte"/>
            <w:noProof/>
          </w:rPr>
          <w:t>1.9.1 généralités</w:t>
        </w:r>
        <w:r w:rsidR="00620D3B">
          <w:rPr>
            <w:noProof/>
            <w:webHidden/>
          </w:rPr>
          <w:tab/>
        </w:r>
        <w:r w:rsidR="00620D3B">
          <w:rPr>
            <w:noProof/>
            <w:webHidden/>
          </w:rPr>
          <w:fldChar w:fldCharType="begin"/>
        </w:r>
        <w:r w:rsidR="00620D3B">
          <w:rPr>
            <w:noProof/>
            <w:webHidden/>
          </w:rPr>
          <w:instrText xml:space="preserve"> PAGEREF _Toc8310212 \h </w:instrText>
        </w:r>
        <w:r w:rsidR="00620D3B">
          <w:rPr>
            <w:noProof/>
            <w:webHidden/>
          </w:rPr>
        </w:r>
        <w:r w:rsidR="00620D3B">
          <w:rPr>
            <w:noProof/>
            <w:webHidden/>
          </w:rPr>
          <w:fldChar w:fldCharType="separate"/>
        </w:r>
        <w:r w:rsidR="000B60EF">
          <w:rPr>
            <w:noProof/>
            <w:webHidden/>
          </w:rPr>
          <w:t>9</w:t>
        </w:r>
        <w:r w:rsidR="00620D3B">
          <w:rPr>
            <w:noProof/>
            <w:webHidden/>
          </w:rPr>
          <w:fldChar w:fldCharType="end"/>
        </w:r>
      </w:hyperlink>
    </w:p>
    <w:p w14:paraId="3786D071"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13" w:history="1">
        <w:r w:rsidR="00620D3B" w:rsidRPr="006C3652">
          <w:rPr>
            <w:rStyle w:val="Lienhypertexte"/>
            <w:noProof/>
          </w:rPr>
          <w:t>1.9.2 droits de suite liés à un nouveau cofinancement ou à une augmentation du niveau d’engagement</w:t>
        </w:r>
        <w:r w:rsidR="00620D3B">
          <w:rPr>
            <w:noProof/>
            <w:webHidden/>
          </w:rPr>
          <w:tab/>
        </w:r>
        <w:r w:rsidR="00620D3B">
          <w:rPr>
            <w:noProof/>
            <w:webHidden/>
          </w:rPr>
          <w:fldChar w:fldCharType="begin"/>
        </w:r>
        <w:r w:rsidR="00620D3B">
          <w:rPr>
            <w:noProof/>
            <w:webHidden/>
          </w:rPr>
          <w:instrText xml:space="preserve"> PAGEREF _Toc8310213 \h </w:instrText>
        </w:r>
        <w:r w:rsidR="00620D3B">
          <w:rPr>
            <w:noProof/>
            <w:webHidden/>
          </w:rPr>
        </w:r>
        <w:r w:rsidR="00620D3B">
          <w:rPr>
            <w:noProof/>
            <w:webHidden/>
          </w:rPr>
          <w:fldChar w:fldCharType="separate"/>
        </w:r>
        <w:r w:rsidR="000B60EF">
          <w:rPr>
            <w:noProof/>
            <w:webHidden/>
          </w:rPr>
          <w:t>9</w:t>
        </w:r>
        <w:r w:rsidR="00620D3B">
          <w:rPr>
            <w:noProof/>
            <w:webHidden/>
          </w:rPr>
          <w:fldChar w:fldCharType="end"/>
        </w:r>
      </w:hyperlink>
    </w:p>
    <w:p w14:paraId="49F75F09"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14" w:history="1">
        <w:r w:rsidR="00620D3B" w:rsidRPr="006C3652">
          <w:rPr>
            <w:rStyle w:val="Lienhypertexte"/>
            <w:noProof/>
          </w:rPr>
          <w:t>1.9.3 versement des droits de suite</w:t>
        </w:r>
        <w:r w:rsidR="00620D3B">
          <w:rPr>
            <w:noProof/>
            <w:webHidden/>
          </w:rPr>
          <w:tab/>
        </w:r>
        <w:r w:rsidR="00620D3B">
          <w:rPr>
            <w:noProof/>
            <w:webHidden/>
          </w:rPr>
          <w:fldChar w:fldCharType="begin"/>
        </w:r>
        <w:r w:rsidR="00620D3B">
          <w:rPr>
            <w:noProof/>
            <w:webHidden/>
          </w:rPr>
          <w:instrText xml:space="preserve"> PAGEREF _Toc8310214 \h </w:instrText>
        </w:r>
        <w:r w:rsidR="00620D3B">
          <w:rPr>
            <w:noProof/>
            <w:webHidden/>
          </w:rPr>
        </w:r>
        <w:r w:rsidR="00620D3B">
          <w:rPr>
            <w:noProof/>
            <w:webHidden/>
          </w:rPr>
          <w:fldChar w:fldCharType="separate"/>
        </w:r>
        <w:r w:rsidR="000B60EF">
          <w:rPr>
            <w:noProof/>
            <w:webHidden/>
          </w:rPr>
          <w:t>10</w:t>
        </w:r>
        <w:r w:rsidR="00620D3B">
          <w:rPr>
            <w:noProof/>
            <w:webHidden/>
          </w:rPr>
          <w:fldChar w:fldCharType="end"/>
        </w:r>
      </w:hyperlink>
    </w:p>
    <w:p w14:paraId="3205A9E5"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15" w:history="1">
        <w:r w:rsidR="00620D3B" w:rsidRPr="006C3652">
          <w:rPr>
            <w:rStyle w:val="Lienhypertexte"/>
            <w:noProof/>
          </w:rPr>
          <w:t>1.10 modalités spécifiques d’évolutions tarifaires</w:t>
        </w:r>
        <w:r w:rsidR="00620D3B">
          <w:rPr>
            <w:noProof/>
            <w:webHidden/>
          </w:rPr>
          <w:tab/>
        </w:r>
        <w:r w:rsidR="00620D3B">
          <w:rPr>
            <w:noProof/>
            <w:webHidden/>
          </w:rPr>
          <w:fldChar w:fldCharType="begin"/>
        </w:r>
        <w:r w:rsidR="00620D3B">
          <w:rPr>
            <w:noProof/>
            <w:webHidden/>
          </w:rPr>
          <w:instrText xml:space="preserve"> PAGEREF _Toc8310215 \h </w:instrText>
        </w:r>
        <w:r w:rsidR="00620D3B">
          <w:rPr>
            <w:noProof/>
            <w:webHidden/>
          </w:rPr>
        </w:r>
        <w:r w:rsidR="00620D3B">
          <w:rPr>
            <w:noProof/>
            <w:webHidden/>
          </w:rPr>
          <w:fldChar w:fldCharType="separate"/>
        </w:r>
        <w:r w:rsidR="000B60EF">
          <w:rPr>
            <w:noProof/>
            <w:webHidden/>
          </w:rPr>
          <w:t>10</w:t>
        </w:r>
        <w:r w:rsidR="00620D3B">
          <w:rPr>
            <w:noProof/>
            <w:webHidden/>
          </w:rPr>
          <w:fldChar w:fldCharType="end"/>
        </w:r>
      </w:hyperlink>
    </w:p>
    <w:p w14:paraId="1E5396ED"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16" w:history="1">
        <w:r w:rsidR="00620D3B" w:rsidRPr="006C3652">
          <w:rPr>
            <w:rStyle w:val="Lienhypertexte"/>
            <w:noProof/>
          </w:rPr>
          <w:t>1.10.1 Evolution tarifaire des prix forfaitaires du cofinancement</w:t>
        </w:r>
        <w:r w:rsidR="00620D3B">
          <w:rPr>
            <w:noProof/>
            <w:webHidden/>
          </w:rPr>
          <w:tab/>
        </w:r>
        <w:r w:rsidR="00620D3B">
          <w:rPr>
            <w:noProof/>
            <w:webHidden/>
          </w:rPr>
          <w:fldChar w:fldCharType="begin"/>
        </w:r>
        <w:r w:rsidR="00620D3B">
          <w:rPr>
            <w:noProof/>
            <w:webHidden/>
          </w:rPr>
          <w:instrText xml:space="preserve"> PAGEREF _Toc8310216 \h </w:instrText>
        </w:r>
        <w:r w:rsidR="00620D3B">
          <w:rPr>
            <w:noProof/>
            <w:webHidden/>
          </w:rPr>
        </w:r>
        <w:r w:rsidR="00620D3B">
          <w:rPr>
            <w:noProof/>
            <w:webHidden/>
          </w:rPr>
          <w:fldChar w:fldCharType="separate"/>
        </w:r>
        <w:r w:rsidR="000B60EF">
          <w:rPr>
            <w:noProof/>
            <w:webHidden/>
          </w:rPr>
          <w:t>10</w:t>
        </w:r>
        <w:r w:rsidR="00620D3B">
          <w:rPr>
            <w:noProof/>
            <w:webHidden/>
          </w:rPr>
          <w:fldChar w:fldCharType="end"/>
        </w:r>
      </w:hyperlink>
    </w:p>
    <w:p w14:paraId="07D1C8AF" w14:textId="77777777" w:rsidR="00620D3B" w:rsidRDefault="001F2E8D">
      <w:pPr>
        <w:pStyle w:val="TM3"/>
        <w:tabs>
          <w:tab w:val="right" w:leader="dot" w:pos="9854"/>
        </w:tabs>
        <w:rPr>
          <w:rFonts w:asciiTheme="minorHAnsi" w:eastAsiaTheme="minorEastAsia" w:hAnsiTheme="minorHAnsi" w:cstheme="minorBidi"/>
          <w:noProof/>
          <w:sz w:val="22"/>
          <w:szCs w:val="22"/>
        </w:rPr>
      </w:pPr>
      <w:hyperlink w:anchor="_Toc8310217" w:history="1">
        <w:r w:rsidR="00620D3B" w:rsidRPr="006C3652">
          <w:rPr>
            <w:rStyle w:val="Lienhypertexte"/>
            <w:noProof/>
          </w:rPr>
          <w:t>1.10.2 Evolution tarifaire des prix récurrents pour les lignes en cofinancement</w:t>
        </w:r>
        <w:r w:rsidR="00620D3B">
          <w:rPr>
            <w:noProof/>
            <w:webHidden/>
          </w:rPr>
          <w:tab/>
        </w:r>
        <w:r w:rsidR="00620D3B">
          <w:rPr>
            <w:noProof/>
            <w:webHidden/>
          </w:rPr>
          <w:fldChar w:fldCharType="begin"/>
        </w:r>
        <w:r w:rsidR="00620D3B">
          <w:rPr>
            <w:noProof/>
            <w:webHidden/>
          </w:rPr>
          <w:instrText xml:space="preserve"> PAGEREF _Toc8310217 \h </w:instrText>
        </w:r>
        <w:r w:rsidR="00620D3B">
          <w:rPr>
            <w:noProof/>
            <w:webHidden/>
          </w:rPr>
        </w:r>
        <w:r w:rsidR="00620D3B">
          <w:rPr>
            <w:noProof/>
            <w:webHidden/>
          </w:rPr>
          <w:fldChar w:fldCharType="separate"/>
        </w:r>
        <w:r w:rsidR="000B60EF">
          <w:rPr>
            <w:noProof/>
            <w:webHidden/>
          </w:rPr>
          <w:t>11</w:t>
        </w:r>
        <w:r w:rsidR="00620D3B">
          <w:rPr>
            <w:noProof/>
            <w:webHidden/>
          </w:rPr>
          <w:fldChar w:fldCharType="end"/>
        </w:r>
      </w:hyperlink>
    </w:p>
    <w:p w14:paraId="160C9919"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218" w:history="1">
        <w:r w:rsidR="00620D3B" w:rsidRPr="006C3652">
          <w:rPr>
            <w:rStyle w:val="Lienhypertexte"/>
            <w:noProof/>
          </w:rPr>
          <w:t>article 2 - modalités de déploiement</w:t>
        </w:r>
        <w:r w:rsidR="00620D3B">
          <w:rPr>
            <w:noProof/>
            <w:webHidden/>
          </w:rPr>
          <w:tab/>
        </w:r>
        <w:r w:rsidR="00620D3B">
          <w:rPr>
            <w:noProof/>
            <w:webHidden/>
          </w:rPr>
          <w:fldChar w:fldCharType="begin"/>
        </w:r>
        <w:r w:rsidR="00620D3B">
          <w:rPr>
            <w:noProof/>
            <w:webHidden/>
          </w:rPr>
          <w:instrText xml:space="preserve"> PAGEREF _Toc8310218 \h </w:instrText>
        </w:r>
        <w:r w:rsidR="00620D3B">
          <w:rPr>
            <w:noProof/>
            <w:webHidden/>
          </w:rPr>
        </w:r>
        <w:r w:rsidR="00620D3B">
          <w:rPr>
            <w:noProof/>
            <w:webHidden/>
          </w:rPr>
          <w:fldChar w:fldCharType="separate"/>
        </w:r>
        <w:r w:rsidR="000B60EF">
          <w:rPr>
            <w:noProof/>
            <w:webHidden/>
          </w:rPr>
          <w:t>13</w:t>
        </w:r>
        <w:r w:rsidR="00620D3B">
          <w:rPr>
            <w:noProof/>
            <w:webHidden/>
          </w:rPr>
          <w:fldChar w:fldCharType="end"/>
        </w:r>
      </w:hyperlink>
    </w:p>
    <w:p w14:paraId="7C5A1E68"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19" w:history="1">
        <w:r w:rsidR="00620D3B" w:rsidRPr="006C3652">
          <w:rPr>
            <w:rStyle w:val="Lienhypertexte"/>
            <w:noProof/>
          </w:rPr>
          <w:t>2.1 généralités</w:t>
        </w:r>
        <w:r w:rsidR="00620D3B">
          <w:rPr>
            <w:noProof/>
            <w:webHidden/>
          </w:rPr>
          <w:tab/>
        </w:r>
        <w:r w:rsidR="00620D3B">
          <w:rPr>
            <w:noProof/>
            <w:webHidden/>
          </w:rPr>
          <w:fldChar w:fldCharType="begin"/>
        </w:r>
        <w:r w:rsidR="00620D3B">
          <w:rPr>
            <w:noProof/>
            <w:webHidden/>
          </w:rPr>
          <w:instrText xml:space="preserve"> PAGEREF _Toc8310219 \h </w:instrText>
        </w:r>
        <w:r w:rsidR="00620D3B">
          <w:rPr>
            <w:noProof/>
            <w:webHidden/>
          </w:rPr>
        </w:r>
        <w:r w:rsidR="00620D3B">
          <w:rPr>
            <w:noProof/>
            <w:webHidden/>
          </w:rPr>
          <w:fldChar w:fldCharType="separate"/>
        </w:r>
        <w:r w:rsidR="000B60EF">
          <w:rPr>
            <w:noProof/>
            <w:webHidden/>
          </w:rPr>
          <w:t>13</w:t>
        </w:r>
        <w:r w:rsidR="00620D3B">
          <w:rPr>
            <w:noProof/>
            <w:webHidden/>
          </w:rPr>
          <w:fldChar w:fldCharType="end"/>
        </w:r>
      </w:hyperlink>
    </w:p>
    <w:p w14:paraId="284D832E"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220" w:history="1">
        <w:r w:rsidR="00620D3B" w:rsidRPr="006C3652">
          <w:rPr>
            <w:rStyle w:val="Lienhypertexte"/>
            <w:noProof/>
          </w:rPr>
          <w:t>article 3 - Lien NRO-PM</w:t>
        </w:r>
        <w:r w:rsidR="00620D3B">
          <w:rPr>
            <w:noProof/>
            <w:webHidden/>
          </w:rPr>
          <w:tab/>
        </w:r>
        <w:r w:rsidR="00620D3B">
          <w:rPr>
            <w:noProof/>
            <w:webHidden/>
          </w:rPr>
          <w:fldChar w:fldCharType="begin"/>
        </w:r>
        <w:r w:rsidR="00620D3B">
          <w:rPr>
            <w:noProof/>
            <w:webHidden/>
          </w:rPr>
          <w:instrText xml:space="preserve"> PAGEREF _Toc8310220 \h </w:instrText>
        </w:r>
        <w:r w:rsidR="00620D3B">
          <w:rPr>
            <w:noProof/>
            <w:webHidden/>
          </w:rPr>
        </w:r>
        <w:r w:rsidR="00620D3B">
          <w:rPr>
            <w:noProof/>
            <w:webHidden/>
          </w:rPr>
          <w:fldChar w:fldCharType="separate"/>
        </w:r>
        <w:r w:rsidR="000B60EF">
          <w:rPr>
            <w:noProof/>
            <w:webHidden/>
          </w:rPr>
          <w:t>13</w:t>
        </w:r>
        <w:r w:rsidR="00620D3B">
          <w:rPr>
            <w:noProof/>
            <w:webHidden/>
          </w:rPr>
          <w:fldChar w:fldCharType="end"/>
        </w:r>
      </w:hyperlink>
    </w:p>
    <w:p w14:paraId="40AE37E1"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21" w:history="1">
        <w:r w:rsidR="00620D3B" w:rsidRPr="006C3652">
          <w:rPr>
            <w:rStyle w:val="Lienhypertexte"/>
            <w:noProof/>
          </w:rPr>
          <w:t>3.1 description de la prestation</w:t>
        </w:r>
        <w:r w:rsidR="00620D3B">
          <w:rPr>
            <w:noProof/>
            <w:webHidden/>
          </w:rPr>
          <w:tab/>
        </w:r>
        <w:r w:rsidR="00620D3B">
          <w:rPr>
            <w:noProof/>
            <w:webHidden/>
          </w:rPr>
          <w:fldChar w:fldCharType="begin"/>
        </w:r>
        <w:r w:rsidR="00620D3B">
          <w:rPr>
            <w:noProof/>
            <w:webHidden/>
          </w:rPr>
          <w:instrText xml:space="preserve"> PAGEREF _Toc8310221 \h </w:instrText>
        </w:r>
        <w:r w:rsidR="00620D3B">
          <w:rPr>
            <w:noProof/>
            <w:webHidden/>
          </w:rPr>
        </w:r>
        <w:r w:rsidR="00620D3B">
          <w:rPr>
            <w:noProof/>
            <w:webHidden/>
          </w:rPr>
          <w:fldChar w:fldCharType="separate"/>
        </w:r>
        <w:r w:rsidR="000B60EF">
          <w:rPr>
            <w:noProof/>
            <w:webHidden/>
          </w:rPr>
          <w:t>13</w:t>
        </w:r>
        <w:r w:rsidR="00620D3B">
          <w:rPr>
            <w:noProof/>
            <w:webHidden/>
          </w:rPr>
          <w:fldChar w:fldCharType="end"/>
        </w:r>
      </w:hyperlink>
    </w:p>
    <w:p w14:paraId="76A2871B"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22" w:history="1">
        <w:r w:rsidR="00620D3B" w:rsidRPr="006C3652">
          <w:rPr>
            <w:rStyle w:val="Lienhypertexte"/>
            <w:noProof/>
          </w:rPr>
          <w:t>3.2 principes de commande de la prestation de Lien NRO-PM</w:t>
        </w:r>
        <w:r w:rsidR="00620D3B">
          <w:rPr>
            <w:noProof/>
            <w:webHidden/>
          </w:rPr>
          <w:tab/>
        </w:r>
        <w:r w:rsidR="00620D3B">
          <w:rPr>
            <w:noProof/>
            <w:webHidden/>
          </w:rPr>
          <w:fldChar w:fldCharType="begin"/>
        </w:r>
        <w:r w:rsidR="00620D3B">
          <w:rPr>
            <w:noProof/>
            <w:webHidden/>
          </w:rPr>
          <w:instrText xml:space="preserve"> PAGEREF _Toc8310222 \h </w:instrText>
        </w:r>
        <w:r w:rsidR="00620D3B">
          <w:rPr>
            <w:noProof/>
            <w:webHidden/>
          </w:rPr>
        </w:r>
        <w:r w:rsidR="00620D3B">
          <w:rPr>
            <w:noProof/>
            <w:webHidden/>
          </w:rPr>
          <w:fldChar w:fldCharType="separate"/>
        </w:r>
        <w:r w:rsidR="000B60EF">
          <w:rPr>
            <w:noProof/>
            <w:webHidden/>
          </w:rPr>
          <w:t>13</w:t>
        </w:r>
        <w:r w:rsidR="00620D3B">
          <w:rPr>
            <w:noProof/>
            <w:webHidden/>
          </w:rPr>
          <w:fldChar w:fldCharType="end"/>
        </w:r>
      </w:hyperlink>
    </w:p>
    <w:p w14:paraId="542604E1"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23" w:history="1">
        <w:r w:rsidR="00620D3B" w:rsidRPr="006C3652">
          <w:rPr>
            <w:rStyle w:val="Lienhypertexte"/>
            <w:noProof/>
          </w:rPr>
          <w:t>3.3 principes de mise à disposition de la prestation de Lien NRO-PM</w:t>
        </w:r>
        <w:r w:rsidR="00620D3B">
          <w:rPr>
            <w:noProof/>
            <w:webHidden/>
          </w:rPr>
          <w:tab/>
        </w:r>
        <w:r w:rsidR="00620D3B">
          <w:rPr>
            <w:noProof/>
            <w:webHidden/>
          </w:rPr>
          <w:fldChar w:fldCharType="begin"/>
        </w:r>
        <w:r w:rsidR="00620D3B">
          <w:rPr>
            <w:noProof/>
            <w:webHidden/>
          </w:rPr>
          <w:instrText xml:space="preserve"> PAGEREF _Toc8310223 \h </w:instrText>
        </w:r>
        <w:r w:rsidR="00620D3B">
          <w:rPr>
            <w:noProof/>
            <w:webHidden/>
          </w:rPr>
        </w:r>
        <w:r w:rsidR="00620D3B">
          <w:rPr>
            <w:noProof/>
            <w:webHidden/>
          </w:rPr>
          <w:fldChar w:fldCharType="separate"/>
        </w:r>
        <w:r w:rsidR="000B60EF">
          <w:rPr>
            <w:noProof/>
            <w:webHidden/>
          </w:rPr>
          <w:t>14</w:t>
        </w:r>
        <w:r w:rsidR="00620D3B">
          <w:rPr>
            <w:noProof/>
            <w:webHidden/>
          </w:rPr>
          <w:fldChar w:fldCharType="end"/>
        </w:r>
      </w:hyperlink>
    </w:p>
    <w:p w14:paraId="5195FF22"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24" w:history="1">
        <w:r w:rsidR="00620D3B" w:rsidRPr="006C3652">
          <w:rPr>
            <w:rStyle w:val="Lienhypertexte"/>
            <w:noProof/>
          </w:rPr>
          <w:t>3.4 nature et durée du droit</w:t>
        </w:r>
        <w:r w:rsidR="00620D3B">
          <w:rPr>
            <w:noProof/>
            <w:webHidden/>
          </w:rPr>
          <w:tab/>
        </w:r>
        <w:r w:rsidR="00620D3B">
          <w:rPr>
            <w:noProof/>
            <w:webHidden/>
          </w:rPr>
          <w:fldChar w:fldCharType="begin"/>
        </w:r>
        <w:r w:rsidR="00620D3B">
          <w:rPr>
            <w:noProof/>
            <w:webHidden/>
          </w:rPr>
          <w:instrText xml:space="preserve"> PAGEREF _Toc8310224 \h </w:instrText>
        </w:r>
        <w:r w:rsidR="00620D3B">
          <w:rPr>
            <w:noProof/>
            <w:webHidden/>
          </w:rPr>
        </w:r>
        <w:r w:rsidR="00620D3B">
          <w:rPr>
            <w:noProof/>
            <w:webHidden/>
          </w:rPr>
          <w:fldChar w:fldCharType="separate"/>
        </w:r>
        <w:r w:rsidR="000B60EF">
          <w:rPr>
            <w:noProof/>
            <w:webHidden/>
          </w:rPr>
          <w:t>14</w:t>
        </w:r>
        <w:r w:rsidR="00620D3B">
          <w:rPr>
            <w:noProof/>
            <w:webHidden/>
          </w:rPr>
          <w:fldChar w:fldCharType="end"/>
        </w:r>
      </w:hyperlink>
    </w:p>
    <w:p w14:paraId="02699B90"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25" w:history="1">
        <w:r w:rsidR="00620D3B" w:rsidRPr="006C3652">
          <w:rPr>
            <w:rStyle w:val="Lienhypertexte"/>
            <w:noProof/>
          </w:rPr>
          <w:t>3.5 principes tarifaires</w:t>
        </w:r>
        <w:r w:rsidR="00620D3B">
          <w:rPr>
            <w:noProof/>
            <w:webHidden/>
          </w:rPr>
          <w:tab/>
        </w:r>
        <w:r w:rsidR="00620D3B">
          <w:rPr>
            <w:noProof/>
            <w:webHidden/>
          </w:rPr>
          <w:fldChar w:fldCharType="begin"/>
        </w:r>
        <w:r w:rsidR="00620D3B">
          <w:rPr>
            <w:noProof/>
            <w:webHidden/>
          </w:rPr>
          <w:instrText xml:space="preserve"> PAGEREF _Toc8310225 \h </w:instrText>
        </w:r>
        <w:r w:rsidR="00620D3B">
          <w:rPr>
            <w:noProof/>
            <w:webHidden/>
          </w:rPr>
        </w:r>
        <w:r w:rsidR="00620D3B">
          <w:rPr>
            <w:noProof/>
            <w:webHidden/>
          </w:rPr>
          <w:fldChar w:fldCharType="separate"/>
        </w:r>
        <w:r w:rsidR="000B60EF">
          <w:rPr>
            <w:noProof/>
            <w:webHidden/>
          </w:rPr>
          <w:t>14</w:t>
        </w:r>
        <w:r w:rsidR="00620D3B">
          <w:rPr>
            <w:noProof/>
            <w:webHidden/>
          </w:rPr>
          <w:fldChar w:fldCharType="end"/>
        </w:r>
      </w:hyperlink>
    </w:p>
    <w:p w14:paraId="28819F7B"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226" w:history="1">
        <w:r w:rsidR="00620D3B" w:rsidRPr="006C3652">
          <w:rPr>
            <w:rStyle w:val="Lienhypertexte"/>
            <w:noProof/>
          </w:rPr>
          <w:t>article 4 - principes tarifaires relatifs à la maintenance</w:t>
        </w:r>
        <w:r w:rsidR="00620D3B">
          <w:rPr>
            <w:noProof/>
            <w:webHidden/>
          </w:rPr>
          <w:tab/>
        </w:r>
        <w:r w:rsidR="00620D3B">
          <w:rPr>
            <w:noProof/>
            <w:webHidden/>
          </w:rPr>
          <w:fldChar w:fldCharType="begin"/>
        </w:r>
        <w:r w:rsidR="00620D3B">
          <w:rPr>
            <w:noProof/>
            <w:webHidden/>
          </w:rPr>
          <w:instrText xml:space="preserve"> PAGEREF _Toc8310226 \h </w:instrText>
        </w:r>
        <w:r w:rsidR="00620D3B">
          <w:rPr>
            <w:noProof/>
            <w:webHidden/>
          </w:rPr>
        </w:r>
        <w:r w:rsidR="00620D3B">
          <w:rPr>
            <w:noProof/>
            <w:webHidden/>
          </w:rPr>
          <w:fldChar w:fldCharType="separate"/>
        </w:r>
        <w:r w:rsidR="000B60EF">
          <w:rPr>
            <w:noProof/>
            <w:webHidden/>
          </w:rPr>
          <w:t>15</w:t>
        </w:r>
        <w:r w:rsidR="00620D3B">
          <w:rPr>
            <w:noProof/>
            <w:webHidden/>
          </w:rPr>
          <w:fldChar w:fldCharType="end"/>
        </w:r>
      </w:hyperlink>
    </w:p>
    <w:p w14:paraId="0FD0060F"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227" w:history="1">
        <w:r w:rsidR="00620D3B" w:rsidRPr="006C3652">
          <w:rPr>
            <w:rStyle w:val="Lienhypertexte"/>
            <w:noProof/>
          </w:rPr>
          <w:t>article 5 - raccordement des immeubles non fibrés</w:t>
        </w:r>
        <w:r w:rsidR="00620D3B">
          <w:rPr>
            <w:noProof/>
            <w:webHidden/>
          </w:rPr>
          <w:tab/>
        </w:r>
        <w:r w:rsidR="00620D3B">
          <w:rPr>
            <w:noProof/>
            <w:webHidden/>
          </w:rPr>
          <w:fldChar w:fldCharType="begin"/>
        </w:r>
        <w:r w:rsidR="00620D3B">
          <w:rPr>
            <w:noProof/>
            <w:webHidden/>
          </w:rPr>
          <w:instrText xml:space="preserve"> PAGEREF _Toc8310227 \h </w:instrText>
        </w:r>
        <w:r w:rsidR="00620D3B">
          <w:rPr>
            <w:noProof/>
            <w:webHidden/>
          </w:rPr>
        </w:r>
        <w:r w:rsidR="00620D3B">
          <w:rPr>
            <w:noProof/>
            <w:webHidden/>
          </w:rPr>
          <w:fldChar w:fldCharType="separate"/>
        </w:r>
        <w:r w:rsidR="000B60EF">
          <w:rPr>
            <w:noProof/>
            <w:webHidden/>
          </w:rPr>
          <w:t>15</w:t>
        </w:r>
        <w:r w:rsidR="00620D3B">
          <w:rPr>
            <w:noProof/>
            <w:webHidden/>
          </w:rPr>
          <w:fldChar w:fldCharType="end"/>
        </w:r>
      </w:hyperlink>
    </w:p>
    <w:p w14:paraId="3A8525CC"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228" w:history="1">
        <w:r w:rsidR="00620D3B" w:rsidRPr="006C3652">
          <w:rPr>
            <w:rStyle w:val="Lienhypertexte"/>
            <w:noProof/>
          </w:rPr>
          <w:t>article 6 - remplacement et dépose d’un Lien NRO-PM</w:t>
        </w:r>
        <w:r w:rsidR="00620D3B">
          <w:rPr>
            <w:noProof/>
            <w:webHidden/>
          </w:rPr>
          <w:tab/>
        </w:r>
        <w:r w:rsidR="00620D3B">
          <w:rPr>
            <w:noProof/>
            <w:webHidden/>
          </w:rPr>
          <w:fldChar w:fldCharType="begin"/>
        </w:r>
        <w:r w:rsidR="00620D3B">
          <w:rPr>
            <w:noProof/>
            <w:webHidden/>
          </w:rPr>
          <w:instrText xml:space="preserve"> PAGEREF _Toc8310228 \h </w:instrText>
        </w:r>
        <w:r w:rsidR="00620D3B">
          <w:rPr>
            <w:noProof/>
            <w:webHidden/>
          </w:rPr>
        </w:r>
        <w:r w:rsidR="00620D3B">
          <w:rPr>
            <w:noProof/>
            <w:webHidden/>
          </w:rPr>
          <w:fldChar w:fldCharType="separate"/>
        </w:r>
        <w:r w:rsidR="000B60EF">
          <w:rPr>
            <w:noProof/>
            <w:webHidden/>
          </w:rPr>
          <w:t>15</w:t>
        </w:r>
        <w:r w:rsidR="00620D3B">
          <w:rPr>
            <w:noProof/>
            <w:webHidden/>
          </w:rPr>
          <w:fldChar w:fldCharType="end"/>
        </w:r>
      </w:hyperlink>
    </w:p>
    <w:p w14:paraId="2107CD5E"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29" w:history="1">
        <w:r w:rsidR="00620D3B" w:rsidRPr="006C3652">
          <w:rPr>
            <w:rStyle w:val="Lienhypertexte"/>
            <w:noProof/>
          </w:rPr>
          <w:t>6.1 remplacement d’un Lien NRO-PM</w:t>
        </w:r>
        <w:r w:rsidR="00620D3B">
          <w:rPr>
            <w:noProof/>
            <w:webHidden/>
          </w:rPr>
          <w:tab/>
        </w:r>
        <w:r w:rsidR="00620D3B">
          <w:rPr>
            <w:noProof/>
            <w:webHidden/>
          </w:rPr>
          <w:fldChar w:fldCharType="begin"/>
        </w:r>
        <w:r w:rsidR="00620D3B">
          <w:rPr>
            <w:noProof/>
            <w:webHidden/>
          </w:rPr>
          <w:instrText xml:space="preserve"> PAGEREF _Toc8310229 \h </w:instrText>
        </w:r>
        <w:r w:rsidR="00620D3B">
          <w:rPr>
            <w:noProof/>
            <w:webHidden/>
          </w:rPr>
        </w:r>
        <w:r w:rsidR="00620D3B">
          <w:rPr>
            <w:noProof/>
            <w:webHidden/>
          </w:rPr>
          <w:fldChar w:fldCharType="separate"/>
        </w:r>
        <w:r w:rsidR="000B60EF">
          <w:rPr>
            <w:noProof/>
            <w:webHidden/>
          </w:rPr>
          <w:t>15</w:t>
        </w:r>
        <w:r w:rsidR="00620D3B">
          <w:rPr>
            <w:noProof/>
            <w:webHidden/>
          </w:rPr>
          <w:fldChar w:fldCharType="end"/>
        </w:r>
      </w:hyperlink>
    </w:p>
    <w:p w14:paraId="435E42D9" w14:textId="77777777" w:rsidR="00620D3B" w:rsidRDefault="001F2E8D">
      <w:pPr>
        <w:pStyle w:val="TM2"/>
        <w:tabs>
          <w:tab w:val="right" w:leader="dot" w:pos="9854"/>
        </w:tabs>
        <w:rPr>
          <w:rFonts w:asciiTheme="minorHAnsi" w:eastAsiaTheme="minorEastAsia" w:hAnsiTheme="minorHAnsi" w:cstheme="minorBidi"/>
          <w:noProof/>
          <w:sz w:val="22"/>
          <w:szCs w:val="22"/>
        </w:rPr>
      </w:pPr>
      <w:hyperlink w:anchor="_Toc8310230" w:history="1">
        <w:r w:rsidR="00620D3B" w:rsidRPr="006C3652">
          <w:rPr>
            <w:rStyle w:val="Lienhypertexte"/>
            <w:noProof/>
          </w:rPr>
          <w:t>6.2 dépose d’un Lien NRO-PM</w:t>
        </w:r>
        <w:r w:rsidR="00620D3B">
          <w:rPr>
            <w:noProof/>
            <w:webHidden/>
          </w:rPr>
          <w:tab/>
        </w:r>
        <w:r w:rsidR="00620D3B">
          <w:rPr>
            <w:noProof/>
            <w:webHidden/>
          </w:rPr>
          <w:fldChar w:fldCharType="begin"/>
        </w:r>
        <w:r w:rsidR="00620D3B">
          <w:rPr>
            <w:noProof/>
            <w:webHidden/>
          </w:rPr>
          <w:instrText xml:space="preserve"> PAGEREF _Toc8310230 \h </w:instrText>
        </w:r>
        <w:r w:rsidR="00620D3B">
          <w:rPr>
            <w:noProof/>
            <w:webHidden/>
          </w:rPr>
        </w:r>
        <w:r w:rsidR="00620D3B">
          <w:rPr>
            <w:noProof/>
            <w:webHidden/>
          </w:rPr>
          <w:fldChar w:fldCharType="separate"/>
        </w:r>
        <w:r w:rsidR="000B60EF">
          <w:rPr>
            <w:noProof/>
            <w:webHidden/>
          </w:rPr>
          <w:t>16</w:t>
        </w:r>
        <w:r w:rsidR="00620D3B">
          <w:rPr>
            <w:noProof/>
            <w:webHidden/>
          </w:rPr>
          <w:fldChar w:fldCharType="end"/>
        </w:r>
      </w:hyperlink>
    </w:p>
    <w:p w14:paraId="12376569" w14:textId="77777777" w:rsidR="00620D3B" w:rsidRDefault="001F2E8D">
      <w:pPr>
        <w:pStyle w:val="TM1"/>
        <w:tabs>
          <w:tab w:val="right" w:leader="dot" w:pos="9854"/>
        </w:tabs>
        <w:rPr>
          <w:rFonts w:asciiTheme="minorHAnsi" w:eastAsiaTheme="minorEastAsia" w:hAnsiTheme="minorHAnsi" w:cstheme="minorBidi"/>
          <w:noProof/>
          <w:color w:val="auto"/>
          <w:sz w:val="22"/>
          <w:szCs w:val="22"/>
        </w:rPr>
      </w:pPr>
      <w:hyperlink w:anchor="_Toc8310231" w:history="1">
        <w:r w:rsidR="00620D3B" w:rsidRPr="006C3652">
          <w:rPr>
            <w:rStyle w:val="Lienhypertexte"/>
            <w:noProof/>
          </w:rPr>
          <w:t>article 7 - résiliation pour convenance d’un Lien NRO-PM</w:t>
        </w:r>
        <w:r w:rsidR="00620D3B">
          <w:rPr>
            <w:noProof/>
            <w:webHidden/>
          </w:rPr>
          <w:tab/>
        </w:r>
        <w:r w:rsidR="00620D3B">
          <w:rPr>
            <w:noProof/>
            <w:webHidden/>
          </w:rPr>
          <w:fldChar w:fldCharType="begin"/>
        </w:r>
        <w:r w:rsidR="00620D3B">
          <w:rPr>
            <w:noProof/>
            <w:webHidden/>
          </w:rPr>
          <w:instrText xml:space="preserve"> PAGEREF _Toc8310231 \h </w:instrText>
        </w:r>
        <w:r w:rsidR="00620D3B">
          <w:rPr>
            <w:noProof/>
            <w:webHidden/>
          </w:rPr>
        </w:r>
        <w:r w:rsidR="00620D3B">
          <w:rPr>
            <w:noProof/>
            <w:webHidden/>
          </w:rPr>
          <w:fldChar w:fldCharType="separate"/>
        </w:r>
        <w:r w:rsidR="000B60EF">
          <w:rPr>
            <w:noProof/>
            <w:webHidden/>
          </w:rPr>
          <w:t>16</w:t>
        </w:r>
        <w:r w:rsidR="00620D3B">
          <w:rPr>
            <w:noProof/>
            <w:webHidden/>
          </w:rPr>
          <w:fldChar w:fldCharType="end"/>
        </w:r>
      </w:hyperlink>
    </w:p>
    <w:p w14:paraId="70637221" w14:textId="77777777" w:rsidR="003B4FDD" w:rsidRPr="00516675" w:rsidRDefault="00953D75" w:rsidP="00514A0D">
      <w:pPr>
        <w:pStyle w:val="StyleHelvetica55Roman18ptOrangeJustifi"/>
      </w:pPr>
      <w:r w:rsidRPr="00516675">
        <w:rPr>
          <w:rFonts w:cs="Arial"/>
          <w:sz w:val="28"/>
          <w:szCs w:val="28"/>
        </w:rPr>
        <w:fldChar w:fldCharType="end"/>
      </w:r>
    </w:p>
    <w:p w14:paraId="321E3F15" w14:textId="77777777" w:rsidR="00F526EA" w:rsidRPr="00516675" w:rsidRDefault="00006AF7" w:rsidP="000C1E6A">
      <w:pPr>
        <w:pStyle w:val="Titre1"/>
        <w:numPr>
          <w:ilvl w:val="0"/>
          <w:numId w:val="0"/>
        </w:numPr>
      </w:pPr>
      <w:r>
        <w:br w:type="page"/>
      </w:r>
      <w:bookmarkStart w:id="2" w:name="_Toc8310197"/>
      <w:proofErr w:type="gramStart"/>
      <w:r w:rsidR="00C63AAC" w:rsidRPr="00516675">
        <w:lastRenderedPageBreak/>
        <w:t>liste</w:t>
      </w:r>
      <w:proofErr w:type="gramEnd"/>
      <w:r w:rsidR="00C63AAC" w:rsidRPr="00516675">
        <w:t xml:space="preserve"> des annexes</w:t>
      </w:r>
      <w:bookmarkEnd w:id="2"/>
    </w:p>
    <w:p w14:paraId="4D66D7D4" w14:textId="77777777" w:rsidR="002D6FB1" w:rsidRPr="00516675" w:rsidRDefault="002D6FB1" w:rsidP="00C92813">
      <w:pPr>
        <w:pStyle w:val="StyleHelvetica55Roman18ptOrangeJustifi"/>
        <w:keepNext/>
        <w:keepLines/>
      </w:pPr>
    </w:p>
    <w:p w14:paraId="7D72B9A0" w14:textId="3A3C0AE3" w:rsidR="005B517D" w:rsidRDefault="005B517D" w:rsidP="005B517D">
      <w:pPr>
        <w:keepNext/>
        <w:keepLines/>
        <w:rPr>
          <w:color w:val="FF6600"/>
          <w:sz w:val="28"/>
          <w:szCs w:val="28"/>
        </w:rPr>
      </w:pPr>
      <w:proofErr w:type="gramStart"/>
      <w:r w:rsidRPr="00516675">
        <w:rPr>
          <w:color w:val="FF6600"/>
          <w:sz w:val="28"/>
          <w:szCs w:val="28"/>
        </w:rPr>
        <w:t>annexe</w:t>
      </w:r>
      <w:proofErr w:type="gramEnd"/>
      <w:r w:rsidRPr="00516675">
        <w:rPr>
          <w:color w:val="FF6600"/>
          <w:sz w:val="28"/>
          <w:szCs w:val="28"/>
        </w:rPr>
        <w:t xml:space="preserve"> </w:t>
      </w:r>
      <w:r w:rsidR="0012352C">
        <w:rPr>
          <w:color w:val="FF6600"/>
          <w:sz w:val="28"/>
          <w:szCs w:val="28"/>
        </w:rPr>
        <w:t xml:space="preserve">ZMD </w:t>
      </w:r>
      <w:r w:rsidRPr="00516675">
        <w:rPr>
          <w:color w:val="FF6600"/>
          <w:sz w:val="28"/>
          <w:szCs w:val="28"/>
        </w:rPr>
        <w:t>1</w:t>
      </w:r>
      <w:r w:rsidR="0012352C">
        <w:rPr>
          <w:color w:val="FF6600"/>
          <w:sz w:val="28"/>
          <w:szCs w:val="28"/>
        </w:rPr>
        <w:t xml:space="preserve"> </w:t>
      </w:r>
      <w:r w:rsidRPr="00516675">
        <w:rPr>
          <w:color w:val="FF6600"/>
          <w:sz w:val="28"/>
          <w:szCs w:val="28"/>
        </w:rPr>
        <w:t>– prix</w:t>
      </w:r>
      <w:r>
        <w:rPr>
          <w:color w:val="FF6600"/>
          <w:sz w:val="28"/>
          <w:szCs w:val="28"/>
        </w:rPr>
        <w:t xml:space="preserve"> </w:t>
      </w:r>
      <w:r w:rsidR="004A7B2E">
        <w:rPr>
          <w:color w:val="FF6600"/>
          <w:sz w:val="28"/>
          <w:szCs w:val="28"/>
        </w:rPr>
        <w:t>en dehors de la Zone Très Dense</w:t>
      </w:r>
    </w:p>
    <w:p w14:paraId="0D7DBFEA" w14:textId="120666D1" w:rsidR="004A7B2E" w:rsidRPr="004A7B2E" w:rsidRDefault="004A7B2E" w:rsidP="005A111D">
      <w:pPr>
        <w:pStyle w:val="Paragraphedeliste"/>
        <w:keepNext/>
        <w:keepLines/>
        <w:numPr>
          <w:ilvl w:val="0"/>
          <w:numId w:val="28"/>
        </w:numPr>
        <w:rPr>
          <w:color w:val="FF6600"/>
          <w:sz w:val="24"/>
          <w:szCs w:val="28"/>
        </w:rPr>
      </w:pPr>
      <w:r w:rsidRPr="004A7B2E">
        <w:rPr>
          <w:color w:val="FF6600"/>
          <w:sz w:val="24"/>
          <w:szCs w:val="28"/>
        </w:rPr>
        <w:t>formulaires 1A – Demande initiale de facturation mensuelle des frais de gestion ; Demande de facturation mensuelle des frais de gestion ; Demande de facturation forfaitaire des frais de gestion</w:t>
      </w:r>
    </w:p>
    <w:p w14:paraId="42FB0987" w14:textId="77777777" w:rsidR="004A7B2E" w:rsidRDefault="004A7B2E" w:rsidP="005B517D">
      <w:pPr>
        <w:pStyle w:val="Sommaireniveau1"/>
        <w:jc w:val="left"/>
        <w:rPr>
          <w:sz w:val="28"/>
          <w:szCs w:val="28"/>
        </w:rPr>
      </w:pPr>
    </w:p>
    <w:p w14:paraId="3548389F" w14:textId="77777777" w:rsidR="005B517D" w:rsidRDefault="005B517D" w:rsidP="005B517D">
      <w:pPr>
        <w:pStyle w:val="Sommaireniveau1"/>
        <w:jc w:val="left"/>
        <w:rPr>
          <w:sz w:val="28"/>
          <w:szCs w:val="28"/>
        </w:rPr>
      </w:pPr>
      <w:proofErr w:type="gramStart"/>
      <w:r w:rsidRPr="00516675">
        <w:rPr>
          <w:sz w:val="28"/>
          <w:szCs w:val="28"/>
        </w:rPr>
        <w:t>annexe</w:t>
      </w:r>
      <w:proofErr w:type="gramEnd"/>
      <w:r w:rsidRPr="00516675">
        <w:rPr>
          <w:sz w:val="28"/>
          <w:szCs w:val="28"/>
        </w:rPr>
        <w:t xml:space="preserve"> </w:t>
      </w:r>
      <w:r w:rsidR="0012352C">
        <w:rPr>
          <w:sz w:val="28"/>
          <w:szCs w:val="28"/>
        </w:rPr>
        <w:t xml:space="preserve">ZMD 2 </w:t>
      </w:r>
      <w:r w:rsidRPr="00516675">
        <w:rPr>
          <w:sz w:val="28"/>
          <w:szCs w:val="28"/>
        </w:rPr>
        <w:t xml:space="preserve"> – </w:t>
      </w:r>
      <w:r>
        <w:rPr>
          <w:sz w:val="28"/>
          <w:szCs w:val="28"/>
        </w:rPr>
        <w:t>formulaires d’</w:t>
      </w:r>
      <w:r w:rsidRPr="00516675">
        <w:rPr>
          <w:sz w:val="28"/>
          <w:szCs w:val="28"/>
        </w:rPr>
        <w:t>engagement de cofinancement</w:t>
      </w:r>
      <w:r w:rsidRPr="0057555A">
        <w:rPr>
          <w:sz w:val="28"/>
          <w:szCs w:val="28"/>
        </w:rPr>
        <w:t xml:space="preserve"> </w:t>
      </w:r>
      <w:r>
        <w:rPr>
          <w:sz w:val="28"/>
          <w:szCs w:val="28"/>
        </w:rPr>
        <w:t>en dehors de la Zone Très Dense</w:t>
      </w:r>
    </w:p>
    <w:p w14:paraId="33A94ECB" w14:textId="77777777" w:rsidR="004A7B2E" w:rsidRDefault="004A7B2E" w:rsidP="005B517D">
      <w:pPr>
        <w:rPr>
          <w:color w:val="FF6600"/>
          <w:sz w:val="28"/>
          <w:szCs w:val="28"/>
        </w:rPr>
      </w:pPr>
    </w:p>
    <w:p w14:paraId="2EB0EB3A" w14:textId="77777777" w:rsidR="005B517D" w:rsidRDefault="005B517D" w:rsidP="005B517D">
      <w:pPr>
        <w:rPr>
          <w:color w:val="FF6600"/>
          <w:sz w:val="28"/>
          <w:szCs w:val="28"/>
        </w:rPr>
      </w:pPr>
      <w:proofErr w:type="gramStart"/>
      <w:r>
        <w:rPr>
          <w:color w:val="FF6600"/>
          <w:sz w:val="28"/>
          <w:szCs w:val="28"/>
        </w:rPr>
        <w:t>annexe</w:t>
      </w:r>
      <w:proofErr w:type="gramEnd"/>
      <w:r>
        <w:rPr>
          <w:color w:val="FF6600"/>
          <w:sz w:val="28"/>
          <w:szCs w:val="28"/>
        </w:rPr>
        <w:t xml:space="preserve"> </w:t>
      </w:r>
      <w:r w:rsidR="0012352C">
        <w:rPr>
          <w:color w:val="FF6600"/>
          <w:sz w:val="28"/>
          <w:szCs w:val="28"/>
        </w:rPr>
        <w:t>ZMD 3</w:t>
      </w:r>
      <w:r>
        <w:rPr>
          <w:color w:val="FF6600"/>
          <w:sz w:val="28"/>
          <w:szCs w:val="28"/>
        </w:rPr>
        <w:t xml:space="preserve"> – droits associés au cofinancement en dehors de la Zone très </w:t>
      </w:r>
      <w:r w:rsidR="004F34FD">
        <w:rPr>
          <w:color w:val="FF6600"/>
          <w:sz w:val="28"/>
          <w:szCs w:val="28"/>
        </w:rPr>
        <w:t>D</w:t>
      </w:r>
      <w:r>
        <w:rPr>
          <w:color w:val="FF6600"/>
          <w:sz w:val="28"/>
          <w:szCs w:val="28"/>
        </w:rPr>
        <w:t xml:space="preserve">ense </w:t>
      </w:r>
    </w:p>
    <w:p w14:paraId="09203B32" w14:textId="77777777" w:rsidR="00A43883" w:rsidRDefault="00A43883" w:rsidP="005B517D">
      <w:pPr>
        <w:rPr>
          <w:color w:val="FF6600"/>
          <w:sz w:val="28"/>
          <w:szCs w:val="28"/>
        </w:rPr>
      </w:pPr>
    </w:p>
    <w:p w14:paraId="5B8A6348" w14:textId="77777777" w:rsidR="005435DF" w:rsidRDefault="005435DF" w:rsidP="005B517D">
      <w:pPr>
        <w:rPr>
          <w:color w:val="FF6600"/>
          <w:sz w:val="28"/>
          <w:szCs w:val="28"/>
        </w:rPr>
      </w:pPr>
    </w:p>
    <w:p w14:paraId="543CE424" w14:textId="77777777" w:rsidR="00722B57" w:rsidRPr="00CB7238" w:rsidRDefault="00722B57" w:rsidP="00722B57">
      <w:pPr>
        <w:rPr>
          <w:color w:val="FF6600"/>
          <w:sz w:val="28"/>
          <w:szCs w:val="28"/>
        </w:rPr>
      </w:pPr>
      <w:r w:rsidRPr="00CB7238">
        <w:rPr>
          <w:color w:val="FF6600"/>
          <w:sz w:val="28"/>
          <w:szCs w:val="28"/>
        </w:rPr>
        <w:br w:type="page"/>
      </w:r>
    </w:p>
    <w:p w14:paraId="3F090B46" w14:textId="77777777" w:rsidR="001B4B83" w:rsidRDefault="00A5300A" w:rsidP="000C1E6A">
      <w:pPr>
        <w:pStyle w:val="Titre1"/>
        <w:numPr>
          <w:ilvl w:val="0"/>
          <w:numId w:val="0"/>
        </w:numPr>
      </w:pPr>
      <w:bookmarkStart w:id="3" w:name="_Toc429558755"/>
      <w:bookmarkStart w:id="4" w:name="_Ref430274738"/>
      <w:bookmarkStart w:id="5" w:name="_Toc445460770"/>
      <w:bookmarkStart w:id="6" w:name="_Toc445473373"/>
      <w:bookmarkStart w:id="7" w:name="_Toc445474183"/>
      <w:bookmarkStart w:id="8" w:name="_Toc8310198"/>
      <w:proofErr w:type="gramStart"/>
      <w:r>
        <w:lastRenderedPageBreak/>
        <w:t>p</w:t>
      </w:r>
      <w:r w:rsidRPr="00516675">
        <w:t>réambule</w:t>
      </w:r>
      <w:bookmarkEnd w:id="3"/>
      <w:bookmarkEnd w:id="4"/>
      <w:bookmarkEnd w:id="5"/>
      <w:bookmarkEnd w:id="6"/>
      <w:bookmarkEnd w:id="7"/>
      <w:bookmarkEnd w:id="8"/>
      <w:proofErr w:type="gramEnd"/>
    </w:p>
    <w:p w14:paraId="5902603C" w14:textId="77777777" w:rsidR="008B59C5" w:rsidRPr="008B59C5" w:rsidRDefault="008B59C5" w:rsidP="008B59C5"/>
    <w:p w14:paraId="4B32B58A" w14:textId="77777777" w:rsidR="00140A84" w:rsidRPr="00F07802" w:rsidRDefault="00140A84" w:rsidP="00140A84">
      <w:pPr>
        <w:pStyle w:val="Textecourant"/>
      </w:pPr>
      <w:bookmarkStart w:id="9" w:name="_Toc398202064"/>
      <w:bookmarkStart w:id="10" w:name="_Toc398202243"/>
      <w:bookmarkStart w:id="11" w:name="_Toc398202395"/>
      <w:bookmarkStart w:id="12" w:name="_Toc362610935"/>
      <w:bookmarkStart w:id="13" w:name="_Toc421895010"/>
      <w:bookmarkStart w:id="14" w:name="_Toc421895015"/>
      <w:bookmarkStart w:id="15" w:name="_Toc421895020"/>
      <w:bookmarkStart w:id="16" w:name="_Toc421895022"/>
      <w:bookmarkStart w:id="17" w:name="_Toc421895027"/>
      <w:bookmarkStart w:id="18" w:name="_Toc421895033"/>
      <w:bookmarkStart w:id="19" w:name="_Toc421895041"/>
      <w:bookmarkStart w:id="20" w:name="_Toc421895042"/>
      <w:bookmarkStart w:id="21" w:name="_Toc421895049"/>
      <w:bookmarkStart w:id="22" w:name="_Toc421895050"/>
      <w:bookmarkStart w:id="23" w:name="_Toc427226269"/>
      <w:bookmarkStart w:id="24" w:name="_Toc427226271"/>
      <w:bookmarkStart w:id="25" w:name="_Toc427226272"/>
      <w:bookmarkStart w:id="26" w:name="_Toc427226273"/>
      <w:bookmarkStart w:id="27" w:name="_Toc426559877"/>
      <w:bookmarkStart w:id="28" w:name="_Toc426651640"/>
      <w:bookmarkStart w:id="29" w:name="_Toc426559878"/>
      <w:bookmarkStart w:id="30" w:name="_Toc426651641"/>
      <w:bookmarkStart w:id="31" w:name="_Toc251825412"/>
      <w:bookmarkStart w:id="32" w:name="_Toc251920306"/>
      <w:bookmarkStart w:id="33" w:name="_Toc251939712"/>
      <w:bookmarkStart w:id="34" w:name="_Toc252467121"/>
      <w:bookmarkStart w:id="35" w:name="_Toc295232101"/>
      <w:bookmarkStart w:id="36" w:name="_Toc295293000"/>
      <w:bookmarkStart w:id="37" w:name="_Toc295393846"/>
      <w:bookmarkStart w:id="38" w:name="_Toc296504130"/>
      <w:bookmarkStart w:id="39" w:name="_Toc295232102"/>
      <w:bookmarkStart w:id="40" w:name="_Toc295293001"/>
      <w:bookmarkStart w:id="41" w:name="_Toc295393847"/>
      <w:bookmarkStart w:id="42" w:name="_Toc296504131"/>
      <w:bookmarkStart w:id="43" w:name="_Toc295232103"/>
      <w:bookmarkStart w:id="44" w:name="_Toc295293002"/>
      <w:bookmarkStart w:id="45" w:name="_Toc295393848"/>
      <w:bookmarkStart w:id="46" w:name="_Toc296504132"/>
      <w:bookmarkStart w:id="47" w:name="_Toc398202107"/>
      <w:bookmarkStart w:id="48" w:name="_Toc398202286"/>
      <w:bookmarkStart w:id="49" w:name="_Toc398202438"/>
      <w:bookmarkStart w:id="50" w:name="_Toc295232106"/>
      <w:bookmarkStart w:id="51" w:name="_Toc295293005"/>
      <w:bookmarkStart w:id="52" w:name="_Toc295393851"/>
      <w:bookmarkStart w:id="53" w:name="_Toc296504135"/>
      <w:bookmarkStart w:id="54" w:name="_Toc445460598"/>
      <w:bookmarkStart w:id="55" w:name="_Toc445460799"/>
      <w:bookmarkStart w:id="56" w:name="_Toc445461006"/>
      <w:bookmarkStart w:id="57" w:name="_Toc445463730"/>
      <w:bookmarkStart w:id="58" w:name="_Toc445464808"/>
      <w:bookmarkStart w:id="59" w:name="_Toc445470302"/>
      <w:bookmarkStart w:id="60" w:name="_Toc445470618"/>
      <w:bookmarkStart w:id="61" w:name="_Toc445473401"/>
      <w:bookmarkStart w:id="62" w:name="_Toc445474211"/>
      <w:bookmarkStart w:id="63" w:name="_Toc445460599"/>
      <w:bookmarkStart w:id="64" w:name="_Toc445460800"/>
      <w:bookmarkStart w:id="65" w:name="_Toc445461007"/>
      <w:bookmarkStart w:id="66" w:name="_Toc445463731"/>
      <w:bookmarkStart w:id="67" w:name="_Toc445464809"/>
      <w:bookmarkStart w:id="68" w:name="_Toc445470303"/>
      <w:bookmarkStart w:id="69" w:name="_Toc445470619"/>
      <w:bookmarkStart w:id="70" w:name="_Toc445473402"/>
      <w:bookmarkStart w:id="71" w:name="_Toc445474212"/>
      <w:bookmarkStart w:id="72" w:name="_Toc445460600"/>
      <w:bookmarkStart w:id="73" w:name="_Toc445460801"/>
      <w:bookmarkStart w:id="74" w:name="_Toc445461008"/>
      <w:bookmarkStart w:id="75" w:name="_Toc445463732"/>
      <w:bookmarkStart w:id="76" w:name="_Toc445464810"/>
      <w:bookmarkStart w:id="77" w:name="_Toc445470304"/>
      <w:bookmarkStart w:id="78" w:name="_Toc445470620"/>
      <w:bookmarkStart w:id="79" w:name="_Toc445473403"/>
      <w:bookmarkStart w:id="80" w:name="_Toc445474213"/>
      <w:bookmarkStart w:id="81" w:name="_Toc445460602"/>
      <w:bookmarkStart w:id="82" w:name="_Toc445460803"/>
      <w:bookmarkStart w:id="83" w:name="_Toc445461010"/>
      <w:bookmarkStart w:id="84" w:name="_Toc445463734"/>
      <w:bookmarkStart w:id="85" w:name="_Toc445464812"/>
      <w:bookmarkStart w:id="86" w:name="_Toc445470306"/>
      <w:bookmarkStart w:id="87" w:name="_Toc445470622"/>
      <w:bookmarkStart w:id="88" w:name="_Toc445473405"/>
      <w:bookmarkStart w:id="89" w:name="_Toc445474215"/>
      <w:bookmarkStart w:id="90" w:name="_Toc445460605"/>
      <w:bookmarkStart w:id="91" w:name="_Toc445460806"/>
      <w:bookmarkStart w:id="92" w:name="_Toc445461013"/>
      <w:bookmarkStart w:id="93" w:name="_Toc445463737"/>
      <w:bookmarkStart w:id="94" w:name="_Toc445464815"/>
      <w:bookmarkStart w:id="95" w:name="_Toc445470309"/>
      <w:bookmarkStart w:id="96" w:name="_Toc445470625"/>
      <w:bookmarkStart w:id="97" w:name="_Toc445473408"/>
      <w:bookmarkStart w:id="98" w:name="_Toc445474218"/>
      <w:bookmarkStart w:id="99" w:name="_Toc445460606"/>
      <w:bookmarkStart w:id="100" w:name="_Toc445460807"/>
      <w:bookmarkStart w:id="101" w:name="_Toc445461014"/>
      <w:bookmarkStart w:id="102" w:name="_Toc445463738"/>
      <w:bookmarkStart w:id="103" w:name="_Toc445464816"/>
      <w:bookmarkStart w:id="104" w:name="_Toc445470310"/>
      <w:bookmarkStart w:id="105" w:name="_Toc445470626"/>
      <w:bookmarkStart w:id="106" w:name="_Toc445473409"/>
      <w:bookmarkStart w:id="107" w:name="_Toc445474219"/>
      <w:bookmarkStart w:id="108" w:name="_Toc445460610"/>
      <w:bookmarkStart w:id="109" w:name="_Toc445460811"/>
      <w:bookmarkStart w:id="110" w:name="_Toc445461018"/>
      <w:bookmarkStart w:id="111" w:name="_Toc445463742"/>
      <w:bookmarkStart w:id="112" w:name="_Toc445464820"/>
      <w:bookmarkStart w:id="113" w:name="_Toc445470314"/>
      <w:bookmarkStart w:id="114" w:name="_Toc445470630"/>
      <w:bookmarkStart w:id="115" w:name="_Toc445473413"/>
      <w:bookmarkStart w:id="116" w:name="_Toc445474223"/>
      <w:bookmarkStart w:id="117" w:name="_Toc445460612"/>
      <w:bookmarkStart w:id="118" w:name="_Toc445460813"/>
      <w:bookmarkStart w:id="119" w:name="_Toc445461020"/>
      <w:bookmarkStart w:id="120" w:name="_Toc445463744"/>
      <w:bookmarkStart w:id="121" w:name="_Toc445464822"/>
      <w:bookmarkStart w:id="122" w:name="_Toc445470316"/>
      <w:bookmarkStart w:id="123" w:name="_Toc445470632"/>
      <w:bookmarkStart w:id="124" w:name="_Toc445473415"/>
      <w:bookmarkStart w:id="125" w:name="_Toc445474225"/>
      <w:bookmarkStart w:id="126" w:name="_Toc445460614"/>
      <w:bookmarkStart w:id="127" w:name="_Toc445460815"/>
      <w:bookmarkStart w:id="128" w:name="_Toc445461022"/>
      <w:bookmarkStart w:id="129" w:name="_Toc445463746"/>
      <w:bookmarkStart w:id="130" w:name="_Toc445464824"/>
      <w:bookmarkStart w:id="131" w:name="_Toc445470318"/>
      <w:bookmarkStart w:id="132" w:name="_Toc445470634"/>
      <w:bookmarkStart w:id="133" w:name="_Toc445473417"/>
      <w:bookmarkStart w:id="134" w:name="_Toc445474227"/>
      <w:bookmarkStart w:id="135" w:name="_Toc295232113"/>
      <w:bookmarkStart w:id="136" w:name="_Toc295293012"/>
      <w:bookmarkStart w:id="137" w:name="_Toc295393858"/>
      <w:bookmarkStart w:id="138" w:name="_Toc296504142"/>
      <w:bookmarkStart w:id="139" w:name="_Toc445460622"/>
      <w:bookmarkStart w:id="140" w:name="_Toc445460823"/>
      <w:bookmarkStart w:id="141" w:name="_Toc445461030"/>
      <w:bookmarkStart w:id="142" w:name="_Toc445463754"/>
      <w:bookmarkStart w:id="143" w:name="_Toc445464832"/>
      <w:bookmarkStart w:id="144" w:name="_Toc445470326"/>
      <w:bookmarkStart w:id="145" w:name="_Toc445470642"/>
      <w:bookmarkStart w:id="146" w:name="_Toc445473425"/>
      <w:bookmarkStart w:id="147" w:name="_Toc445474235"/>
      <w:bookmarkStart w:id="148" w:name="_Toc445460624"/>
      <w:bookmarkStart w:id="149" w:name="_Toc445460825"/>
      <w:bookmarkStart w:id="150" w:name="_Toc445461032"/>
      <w:bookmarkStart w:id="151" w:name="_Toc445463756"/>
      <w:bookmarkStart w:id="152" w:name="_Toc445464834"/>
      <w:bookmarkStart w:id="153" w:name="_Toc445470328"/>
      <w:bookmarkStart w:id="154" w:name="_Toc445470644"/>
      <w:bookmarkStart w:id="155" w:name="_Toc445473427"/>
      <w:bookmarkStart w:id="156" w:name="_Toc445474237"/>
      <w:bookmarkStart w:id="157" w:name="_Toc423712114"/>
      <w:bookmarkStart w:id="158" w:name="_Toc423712235"/>
      <w:bookmarkStart w:id="159" w:name="_Toc423712354"/>
      <w:bookmarkStart w:id="160" w:name="_Toc423712472"/>
      <w:bookmarkStart w:id="161" w:name="_Toc445460625"/>
      <w:bookmarkStart w:id="162" w:name="_Toc445460826"/>
      <w:bookmarkStart w:id="163" w:name="_Toc445461033"/>
      <w:bookmarkStart w:id="164" w:name="_Toc445463757"/>
      <w:bookmarkStart w:id="165" w:name="_Toc445464835"/>
      <w:bookmarkStart w:id="166" w:name="_Toc445470329"/>
      <w:bookmarkStart w:id="167" w:name="_Toc445470645"/>
      <w:bookmarkStart w:id="168" w:name="_Toc445473428"/>
      <w:bookmarkStart w:id="169" w:name="_Toc445474238"/>
      <w:bookmarkStart w:id="170" w:name="_Toc445460627"/>
      <w:bookmarkStart w:id="171" w:name="_Toc445460828"/>
      <w:bookmarkStart w:id="172" w:name="_Toc445461035"/>
      <w:bookmarkStart w:id="173" w:name="_Toc445463759"/>
      <w:bookmarkStart w:id="174" w:name="_Toc445464837"/>
      <w:bookmarkStart w:id="175" w:name="_Toc445470331"/>
      <w:bookmarkStart w:id="176" w:name="_Toc445470647"/>
      <w:bookmarkStart w:id="177" w:name="_Toc445473430"/>
      <w:bookmarkStart w:id="178" w:name="_Toc445474240"/>
      <w:bookmarkStart w:id="179" w:name="_Toc445460630"/>
      <w:bookmarkStart w:id="180" w:name="_Toc445460831"/>
      <w:bookmarkStart w:id="181" w:name="_Toc445461038"/>
      <w:bookmarkStart w:id="182" w:name="_Toc445463762"/>
      <w:bookmarkStart w:id="183" w:name="_Toc445464840"/>
      <w:bookmarkStart w:id="184" w:name="_Toc445470334"/>
      <w:bookmarkStart w:id="185" w:name="_Toc445470650"/>
      <w:bookmarkStart w:id="186" w:name="_Toc445473433"/>
      <w:bookmarkStart w:id="187" w:name="_Toc445474243"/>
      <w:bookmarkStart w:id="188" w:name="_Toc445460631"/>
      <w:bookmarkStart w:id="189" w:name="_Toc445460832"/>
      <w:bookmarkStart w:id="190" w:name="_Toc445461039"/>
      <w:bookmarkStart w:id="191" w:name="_Toc445463763"/>
      <w:bookmarkStart w:id="192" w:name="_Toc445464841"/>
      <w:bookmarkStart w:id="193" w:name="_Toc445470335"/>
      <w:bookmarkStart w:id="194" w:name="_Toc445470651"/>
      <w:bookmarkStart w:id="195" w:name="_Toc445473434"/>
      <w:bookmarkStart w:id="196" w:name="_Toc445474244"/>
      <w:bookmarkStart w:id="197" w:name="_Toc445460633"/>
      <w:bookmarkStart w:id="198" w:name="_Toc445460834"/>
      <w:bookmarkStart w:id="199" w:name="_Toc445461041"/>
      <w:bookmarkStart w:id="200" w:name="_Toc445463765"/>
      <w:bookmarkStart w:id="201" w:name="_Toc445464843"/>
      <w:bookmarkStart w:id="202" w:name="_Toc445470337"/>
      <w:bookmarkStart w:id="203" w:name="_Toc445470653"/>
      <w:bookmarkStart w:id="204" w:name="_Toc445473436"/>
      <w:bookmarkStart w:id="205" w:name="_Toc445474246"/>
      <w:bookmarkStart w:id="206" w:name="_Toc445460634"/>
      <w:bookmarkStart w:id="207" w:name="_Toc445460835"/>
      <w:bookmarkStart w:id="208" w:name="_Toc445461042"/>
      <w:bookmarkStart w:id="209" w:name="_Toc445463766"/>
      <w:bookmarkStart w:id="210" w:name="_Toc445464844"/>
      <w:bookmarkStart w:id="211" w:name="_Toc445470338"/>
      <w:bookmarkStart w:id="212" w:name="_Toc445470654"/>
      <w:bookmarkStart w:id="213" w:name="_Toc445473437"/>
      <w:bookmarkStart w:id="214" w:name="_Toc445474247"/>
      <w:bookmarkStart w:id="215" w:name="_Toc427234506"/>
      <w:bookmarkStart w:id="216" w:name="_Toc427252678"/>
      <w:bookmarkStart w:id="217" w:name="_Toc427308529"/>
      <w:bookmarkStart w:id="218" w:name="_Toc428365796"/>
      <w:bookmarkStart w:id="219" w:name="_Toc428367424"/>
      <w:bookmarkStart w:id="220" w:name="_Toc427234507"/>
      <w:bookmarkStart w:id="221" w:name="_Toc427252679"/>
      <w:bookmarkStart w:id="222" w:name="_Toc427308530"/>
      <w:bookmarkStart w:id="223" w:name="_Toc428365797"/>
      <w:bookmarkStart w:id="224" w:name="_Toc428367425"/>
      <w:bookmarkStart w:id="225" w:name="_Toc427234509"/>
      <w:bookmarkStart w:id="226" w:name="_Toc427252681"/>
      <w:bookmarkStart w:id="227" w:name="_Toc427308532"/>
      <w:bookmarkStart w:id="228" w:name="_Toc428365799"/>
      <w:bookmarkStart w:id="229" w:name="_Toc428367427"/>
      <w:bookmarkStart w:id="230" w:name="_Toc427234510"/>
      <w:bookmarkStart w:id="231" w:name="_Toc427252682"/>
      <w:bookmarkStart w:id="232" w:name="_Toc427308533"/>
      <w:bookmarkStart w:id="233" w:name="_Toc428365800"/>
      <w:bookmarkStart w:id="234" w:name="_Toc428367428"/>
      <w:bookmarkStart w:id="235" w:name="_Toc427234511"/>
      <w:bookmarkStart w:id="236" w:name="_Toc427252683"/>
      <w:bookmarkStart w:id="237" w:name="_Toc427308534"/>
      <w:bookmarkStart w:id="238" w:name="_Toc428365801"/>
      <w:bookmarkStart w:id="239" w:name="_Toc428367429"/>
      <w:bookmarkStart w:id="240" w:name="_Toc427234512"/>
      <w:bookmarkStart w:id="241" w:name="_Toc427252684"/>
      <w:bookmarkStart w:id="242" w:name="_Toc427308535"/>
      <w:bookmarkStart w:id="243" w:name="_Toc428365802"/>
      <w:bookmarkStart w:id="244" w:name="_Toc428367430"/>
      <w:bookmarkStart w:id="245" w:name="_Toc427234513"/>
      <w:bookmarkStart w:id="246" w:name="_Toc427252685"/>
      <w:bookmarkStart w:id="247" w:name="_Toc427308536"/>
      <w:bookmarkStart w:id="248" w:name="_Toc428365803"/>
      <w:bookmarkStart w:id="249" w:name="_Toc428367431"/>
      <w:bookmarkStart w:id="250" w:name="_Toc427234514"/>
      <w:bookmarkStart w:id="251" w:name="_Toc427252686"/>
      <w:bookmarkStart w:id="252" w:name="_Toc427308537"/>
      <w:bookmarkStart w:id="253" w:name="_Toc428365804"/>
      <w:bookmarkStart w:id="254" w:name="_Toc428367432"/>
      <w:bookmarkStart w:id="255" w:name="_Toc427234515"/>
      <w:bookmarkStart w:id="256" w:name="_Toc427252687"/>
      <w:bookmarkStart w:id="257" w:name="_Toc427308538"/>
      <w:bookmarkStart w:id="258" w:name="_Toc428365805"/>
      <w:bookmarkStart w:id="259" w:name="_Toc428367433"/>
      <w:bookmarkStart w:id="260" w:name="_Toc427234516"/>
      <w:bookmarkStart w:id="261" w:name="_Toc427252688"/>
      <w:bookmarkStart w:id="262" w:name="_Toc427308539"/>
      <w:bookmarkStart w:id="263" w:name="_Toc428365806"/>
      <w:bookmarkStart w:id="264" w:name="_Toc428367434"/>
      <w:bookmarkStart w:id="265" w:name="_Toc427234517"/>
      <w:bookmarkStart w:id="266" w:name="_Toc427252689"/>
      <w:bookmarkStart w:id="267" w:name="_Toc427308540"/>
      <w:bookmarkStart w:id="268" w:name="_Toc428365807"/>
      <w:bookmarkStart w:id="269" w:name="_Toc428367435"/>
      <w:bookmarkStart w:id="270" w:name="_Toc295232120"/>
      <w:bookmarkStart w:id="271" w:name="_Toc295293019"/>
      <w:bookmarkStart w:id="272" w:name="_Toc295393865"/>
      <w:bookmarkStart w:id="273" w:name="_Toc296504149"/>
      <w:bookmarkStart w:id="274" w:name="_Toc426559903"/>
      <w:bookmarkStart w:id="275" w:name="_Toc426651666"/>
      <w:bookmarkStart w:id="276" w:name="_Toc427226299"/>
      <w:bookmarkStart w:id="277" w:name="_Toc445460645"/>
      <w:bookmarkStart w:id="278" w:name="_Toc445460846"/>
      <w:bookmarkStart w:id="279" w:name="_Toc445461053"/>
      <w:bookmarkStart w:id="280" w:name="_Toc445463777"/>
      <w:bookmarkStart w:id="281" w:name="_Toc445464855"/>
      <w:bookmarkStart w:id="282" w:name="_Toc445470349"/>
      <w:bookmarkStart w:id="283" w:name="_Toc445470665"/>
      <w:bookmarkStart w:id="284" w:name="_Toc445473448"/>
      <w:bookmarkStart w:id="285" w:name="_Toc445474258"/>
      <w:bookmarkStart w:id="286" w:name="_Toc445460646"/>
      <w:bookmarkStart w:id="287" w:name="_Toc445460847"/>
      <w:bookmarkStart w:id="288" w:name="_Toc445461054"/>
      <w:bookmarkStart w:id="289" w:name="_Toc445463778"/>
      <w:bookmarkStart w:id="290" w:name="_Toc445464856"/>
      <w:bookmarkStart w:id="291" w:name="_Toc445470350"/>
      <w:bookmarkStart w:id="292" w:name="_Toc445470666"/>
      <w:bookmarkStart w:id="293" w:name="_Toc445473449"/>
      <w:bookmarkStart w:id="294" w:name="_Toc445474259"/>
      <w:bookmarkStart w:id="295" w:name="_Toc445460651"/>
      <w:bookmarkStart w:id="296" w:name="_Toc445460852"/>
      <w:bookmarkStart w:id="297" w:name="_Toc445461059"/>
      <w:bookmarkStart w:id="298" w:name="_Toc445463783"/>
      <w:bookmarkStart w:id="299" w:name="_Toc445464861"/>
      <w:bookmarkStart w:id="300" w:name="_Toc445470355"/>
      <w:bookmarkStart w:id="301" w:name="_Toc445470671"/>
      <w:bookmarkStart w:id="302" w:name="_Toc445473454"/>
      <w:bookmarkStart w:id="303" w:name="_Toc445474264"/>
      <w:bookmarkStart w:id="304" w:name="_Toc445460652"/>
      <w:bookmarkStart w:id="305" w:name="_Toc445460853"/>
      <w:bookmarkStart w:id="306" w:name="_Toc445461060"/>
      <w:bookmarkStart w:id="307" w:name="_Toc445463784"/>
      <w:bookmarkStart w:id="308" w:name="_Toc445464862"/>
      <w:bookmarkStart w:id="309" w:name="_Toc445470356"/>
      <w:bookmarkStart w:id="310" w:name="_Toc445470672"/>
      <w:bookmarkStart w:id="311" w:name="_Toc445473455"/>
      <w:bookmarkStart w:id="312" w:name="_Toc445474265"/>
      <w:bookmarkStart w:id="313" w:name="_Toc445460655"/>
      <w:bookmarkStart w:id="314" w:name="_Toc445460856"/>
      <w:bookmarkStart w:id="315" w:name="_Toc445461063"/>
      <w:bookmarkStart w:id="316" w:name="_Toc445463787"/>
      <w:bookmarkStart w:id="317" w:name="_Toc445464865"/>
      <w:bookmarkStart w:id="318" w:name="_Toc445470359"/>
      <w:bookmarkStart w:id="319" w:name="_Toc445470675"/>
      <w:bookmarkStart w:id="320" w:name="_Toc445473458"/>
      <w:bookmarkStart w:id="321" w:name="_Toc445474268"/>
      <w:bookmarkStart w:id="322" w:name="_Toc445460662"/>
      <w:bookmarkStart w:id="323" w:name="_Toc445460863"/>
      <w:bookmarkStart w:id="324" w:name="_Toc445461070"/>
      <w:bookmarkStart w:id="325" w:name="_Toc445463794"/>
      <w:bookmarkStart w:id="326" w:name="_Toc445464872"/>
      <w:bookmarkStart w:id="327" w:name="_Toc445470366"/>
      <w:bookmarkStart w:id="328" w:name="_Toc445470682"/>
      <w:bookmarkStart w:id="329" w:name="_Toc445473465"/>
      <w:bookmarkStart w:id="330" w:name="_Toc445474275"/>
      <w:bookmarkStart w:id="331" w:name="_Toc445460664"/>
      <w:bookmarkStart w:id="332" w:name="_Toc445460865"/>
      <w:bookmarkStart w:id="333" w:name="_Toc445461072"/>
      <w:bookmarkStart w:id="334" w:name="_Toc445463796"/>
      <w:bookmarkStart w:id="335" w:name="_Toc445464874"/>
      <w:bookmarkStart w:id="336" w:name="_Toc445470368"/>
      <w:bookmarkStart w:id="337" w:name="_Toc445470684"/>
      <w:bookmarkStart w:id="338" w:name="_Toc445473467"/>
      <w:bookmarkStart w:id="339" w:name="_Toc445474277"/>
      <w:bookmarkStart w:id="340" w:name="_Toc445460666"/>
      <w:bookmarkStart w:id="341" w:name="_Toc445460867"/>
      <w:bookmarkStart w:id="342" w:name="_Toc445461074"/>
      <w:bookmarkStart w:id="343" w:name="_Toc445463798"/>
      <w:bookmarkStart w:id="344" w:name="_Toc445464876"/>
      <w:bookmarkStart w:id="345" w:name="_Toc445470370"/>
      <w:bookmarkStart w:id="346" w:name="_Toc445470686"/>
      <w:bookmarkStart w:id="347" w:name="_Toc445473469"/>
      <w:bookmarkStart w:id="348" w:name="_Toc445474279"/>
      <w:bookmarkStart w:id="349" w:name="_Toc445460668"/>
      <w:bookmarkStart w:id="350" w:name="_Toc445460869"/>
      <w:bookmarkStart w:id="351" w:name="_Toc445461076"/>
      <w:bookmarkStart w:id="352" w:name="_Toc445463800"/>
      <w:bookmarkStart w:id="353" w:name="_Toc445464878"/>
      <w:bookmarkStart w:id="354" w:name="_Toc445470372"/>
      <w:bookmarkStart w:id="355" w:name="_Toc445470688"/>
      <w:bookmarkStart w:id="356" w:name="_Toc445473471"/>
      <w:bookmarkStart w:id="357" w:name="_Toc445474281"/>
      <w:bookmarkStart w:id="358" w:name="_Toc445460671"/>
      <w:bookmarkStart w:id="359" w:name="_Toc445460872"/>
      <w:bookmarkStart w:id="360" w:name="_Toc445461079"/>
      <w:bookmarkStart w:id="361" w:name="_Toc445463803"/>
      <w:bookmarkStart w:id="362" w:name="_Toc445464881"/>
      <w:bookmarkStart w:id="363" w:name="_Toc445470375"/>
      <w:bookmarkStart w:id="364" w:name="_Toc445470691"/>
      <w:bookmarkStart w:id="365" w:name="_Toc445473474"/>
      <w:bookmarkStart w:id="366" w:name="_Toc445474284"/>
      <w:bookmarkStart w:id="367" w:name="_Toc445460672"/>
      <w:bookmarkStart w:id="368" w:name="_Toc445460873"/>
      <w:bookmarkStart w:id="369" w:name="_Toc445461080"/>
      <w:bookmarkStart w:id="370" w:name="_Toc445463804"/>
      <w:bookmarkStart w:id="371" w:name="_Toc445464882"/>
      <w:bookmarkStart w:id="372" w:name="_Toc445470376"/>
      <w:bookmarkStart w:id="373" w:name="_Toc445470692"/>
      <w:bookmarkStart w:id="374" w:name="_Toc445473475"/>
      <w:bookmarkStart w:id="375" w:name="_Toc445474285"/>
      <w:bookmarkStart w:id="376" w:name="_Toc445460673"/>
      <w:bookmarkStart w:id="377" w:name="_Toc445460874"/>
      <w:bookmarkStart w:id="378" w:name="_Toc445461081"/>
      <w:bookmarkStart w:id="379" w:name="_Toc445463805"/>
      <w:bookmarkStart w:id="380" w:name="_Toc445464883"/>
      <w:bookmarkStart w:id="381" w:name="_Toc445470377"/>
      <w:bookmarkStart w:id="382" w:name="_Toc445470693"/>
      <w:bookmarkStart w:id="383" w:name="_Toc445473476"/>
      <w:bookmarkStart w:id="384" w:name="_Toc445474286"/>
      <w:bookmarkStart w:id="385" w:name="_Toc445460674"/>
      <w:bookmarkStart w:id="386" w:name="_Toc445460875"/>
      <w:bookmarkStart w:id="387" w:name="_Toc445461082"/>
      <w:bookmarkStart w:id="388" w:name="_Toc445463806"/>
      <w:bookmarkStart w:id="389" w:name="_Toc445464884"/>
      <w:bookmarkStart w:id="390" w:name="_Toc445470378"/>
      <w:bookmarkStart w:id="391" w:name="_Toc445470694"/>
      <w:bookmarkStart w:id="392" w:name="_Toc445473477"/>
      <w:bookmarkStart w:id="393" w:name="_Toc445474287"/>
      <w:bookmarkStart w:id="394" w:name="_Toc445460678"/>
      <w:bookmarkStart w:id="395" w:name="_Toc445460879"/>
      <w:bookmarkStart w:id="396" w:name="_Toc445461086"/>
      <w:bookmarkStart w:id="397" w:name="_Toc445463810"/>
      <w:bookmarkStart w:id="398" w:name="_Toc445464888"/>
      <w:bookmarkStart w:id="399" w:name="_Toc445470382"/>
      <w:bookmarkStart w:id="400" w:name="_Toc445470698"/>
      <w:bookmarkStart w:id="401" w:name="_Toc445473481"/>
      <w:bookmarkStart w:id="402" w:name="_Toc445474291"/>
      <w:bookmarkStart w:id="403" w:name="_Toc254770975"/>
      <w:bookmarkStart w:id="404" w:name="_Toc254770977"/>
      <w:bookmarkStart w:id="405" w:name="_Toc254770979"/>
      <w:bookmarkStart w:id="406" w:name="_Toc254770981"/>
      <w:bookmarkStart w:id="407" w:name="_Toc254770994"/>
      <w:bookmarkStart w:id="408" w:name="_Toc214445109"/>
      <w:bookmarkStart w:id="409" w:name="_Toc214445285"/>
      <w:bookmarkStart w:id="410" w:name="_Toc214445113"/>
      <w:bookmarkStart w:id="411" w:name="_Toc214445289"/>
      <w:bookmarkStart w:id="412" w:name="_Toc177875277"/>
      <w:bookmarkStart w:id="413" w:name="_Toc214445114"/>
      <w:bookmarkStart w:id="414" w:name="_Toc214445290"/>
      <w:bookmarkStart w:id="415" w:name="_Toc214445116"/>
      <w:bookmarkStart w:id="416" w:name="_Toc214445292"/>
      <w:bookmarkStart w:id="417" w:name="_Toc445460682"/>
      <w:bookmarkStart w:id="418" w:name="_Toc445460883"/>
      <w:bookmarkStart w:id="419" w:name="_Toc445461090"/>
      <w:bookmarkStart w:id="420" w:name="_Toc445463814"/>
      <w:bookmarkStart w:id="421" w:name="_Toc200342293"/>
      <w:bookmarkStart w:id="422" w:name="_Toc200501380"/>
      <w:bookmarkStart w:id="423" w:name="_Toc200501542"/>
      <w:bookmarkStart w:id="424" w:name="_Toc201111543"/>
      <w:bookmarkStart w:id="425" w:name="_Toc201477936"/>
      <w:bookmarkStart w:id="426" w:name="_msocom_1"/>
      <w:bookmarkStart w:id="427" w:name="_Toc252467116"/>
      <w:bookmarkStart w:id="428" w:name="_Toc346027758"/>
      <w:bookmarkStart w:id="429" w:name="_Toc346027759"/>
      <w:bookmarkStart w:id="430" w:name="_Toc420059862"/>
      <w:bookmarkStart w:id="431" w:name="_Toc420059863"/>
      <w:bookmarkStart w:id="432" w:name="_Toc251168607"/>
      <w:bookmarkStart w:id="433" w:name="_Toc251168608"/>
      <w:bookmarkStart w:id="434" w:name="_Toc251168610"/>
      <w:bookmarkStart w:id="435" w:name="_Toc251168612"/>
      <w:bookmarkStart w:id="436" w:name="_Toc251168613"/>
      <w:bookmarkStart w:id="437" w:name="_Toc251168614"/>
      <w:bookmarkStart w:id="438" w:name="_Toc249161473"/>
      <w:bookmarkStart w:id="439" w:name="_Toc251168615"/>
      <w:bookmarkStart w:id="440" w:name="_Toc251168621"/>
      <w:bookmarkStart w:id="441" w:name="_Toc251168622"/>
      <w:bookmarkStart w:id="442" w:name="_Toc251939674"/>
      <w:bookmarkStart w:id="443" w:name="_Toc252467081"/>
      <w:bookmarkStart w:id="444" w:name="_Toc251939675"/>
      <w:bookmarkStart w:id="445" w:name="_Toc252467082"/>
      <w:bookmarkStart w:id="446" w:name="_Toc251939676"/>
      <w:bookmarkStart w:id="447" w:name="_Toc252467083"/>
      <w:bookmarkStart w:id="448" w:name="_Toc251939678"/>
      <w:bookmarkStart w:id="449" w:name="_Toc252467085"/>
      <w:bookmarkStart w:id="450" w:name="_Toc251939679"/>
      <w:bookmarkStart w:id="451" w:name="_Toc252467086"/>
      <w:bookmarkStart w:id="452" w:name="_Toc251939680"/>
      <w:bookmarkStart w:id="453" w:name="_Toc252467087"/>
      <w:bookmarkStart w:id="454" w:name="_Toc251939682"/>
      <w:bookmarkStart w:id="455" w:name="_Toc252467089"/>
      <w:bookmarkStart w:id="456" w:name="_Toc251939683"/>
      <w:bookmarkStart w:id="457" w:name="_Toc252467090"/>
      <w:bookmarkStart w:id="458" w:name="_Toc251939684"/>
      <w:bookmarkStart w:id="459" w:name="_Toc252467091"/>
      <w:bookmarkStart w:id="460" w:name="_Toc251939685"/>
      <w:bookmarkStart w:id="461" w:name="_Toc252467092"/>
      <w:bookmarkStart w:id="462" w:name="_Toc251939686"/>
      <w:bookmarkStart w:id="463" w:name="_Toc252467093"/>
      <w:bookmarkStart w:id="464" w:name="_Toc251939687"/>
      <w:bookmarkStart w:id="465" w:name="_Toc252467094"/>
      <w:bookmarkStart w:id="466" w:name="_Toc251939688"/>
      <w:bookmarkStart w:id="467" w:name="_Toc252467095"/>
      <w:bookmarkStart w:id="468" w:name="_Toc251939690"/>
      <w:bookmarkStart w:id="469" w:name="_Toc252467097"/>
      <w:bookmarkStart w:id="470" w:name="_Toc251939691"/>
      <w:bookmarkStart w:id="471" w:name="_Toc252467098"/>
      <w:bookmarkStart w:id="472" w:name="_Toc251939693"/>
      <w:bookmarkStart w:id="473" w:name="_Toc252467100"/>
      <w:bookmarkStart w:id="474" w:name="_Toc251939695"/>
      <w:bookmarkStart w:id="475" w:name="_Toc252467102"/>
      <w:bookmarkStart w:id="476" w:name="_Toc251939699"/>
      <w:bookmarkStart w:id="477" w:name="_Toc252467106"/>
      <w:bookmarkStart w:id="478" w:name="_Toc251939700"/>
      <w:bookmarkStart w:id="479" w:name="_Toc252467107"/>
      <w:bookmarkStart w:id="480" w:name="_Toc251939701"/>
      <w:bookmarkStart w:id="481" w:name="_Toc252467108"/>
      <w:bookmarkStart w:id="482" w:name="_Toc251939702"/>
      <w:bookmarkStart w:id="483" w:name="_Toc252467109"/>
      <w:bookmarkStart w:id="484" w:name="_Toc445460706"/>
      <w:bookmarkStart w:id="485" w:name="_Toc445460907"/>
      <w:bookmarkStart w:id="486" w:name="_Toc445461114"/>
      <w:bookmarkStart w:id="487" w:name="_Toc445463838"/>
      <w:bookmarkStart w:id="488" w:name="_Toc445464915"/>
      <w:bookmarkStart w:id="489" w:name="_Toc445470409"/>
      <w:bookmarkStart w:id="490" w:name="_Toc445470725"/>
      <w:bookmarkStart w:id="491" w:name="_Toc445473508"/>
      <w:bookmarkStart w:id="492" w:name="_Toc445474318"/>
      <w:bookmarkStart w:id="493" w:name="_Toc428367480"/>
      <w:bookmarkStart w:id="494" w:name="_Toc428367481"/>
      <w:bookmarkStart w:id="495" w:name="_Toc428367482"/>
      <w:bookmarkStart w:id="496" w:name="_Toc428367484"/>
      <w:bookmarkStart w:id="497" w:name="_Toc428367485"/>
      <w:bookmarkStart w:id="498" w:name="_Toc428367486"/>
      <w:bookmarkStart w:id="499" w:name="_Toc428367487"/>
      <w:bookmarkStart w:id="500" w:name="_Toc428367494"/>
      <w:bookmarkStart w:id="501" w:name="_Toc428367495"/>
      <w:bookmarkStart w:id="502" w:name="_Toc428367497"/>
      <w:bookmarkStart w:id="503" w:name="_Toc428367499"/>
      <w:bookmarkStart w:id="504" w:name="_Toc428367501"/>
      <w:bookmarkStart w:id="505" w:name="_Toc428367503"/>
      <w:bookmarkStart w:id="506" w:name="_Toc428367506"/>
      <w:bookmarkStart w:id="507" w:name="_Toc428367507"/>
      <w:bookmarkStart w:id="508" w:name="_Toc428367508"/>
      <w:bookmarkStart w:id="509" w:name="_Toc428367509"/>
      <w:bookmarkStart w:id="510" w:name="_Toc428367511"/>
      <w:bookmarkStart w:id="511" w:name="_Toc428367513"/>
      <w:bookmarkStart w:id="512" w:name="_Toc428367514"/>
      <w:bookmarkStart w:id="513" w:name="_Toc428367517"/>
      <w:bookmarkStart w:id="514" w:name="_Toc428367518"/>
      <w:bookmarkStart w:id="515" w:name="_Toc428367519"/>
      <w:bookmarkStart w:id="516" w:name="_Toc428367521"/>
      <w:bookmarkStart w:id="517" w:name="_Toc428367524"/>
      <w:bookmarkStart w:id="518" w:name="_Toc428367525"/>
      <w:bookmarkStart w:id="519" w:name="_Toc428367526"/>
      <w:bookmarkStart w:id="520" w:name="_Toc428367527"/>
      <w:bookmarkStart w:id="521" w:name="_Toc428367528"/>
      <w:bookmarkStart w:id="522" w:name="_Toc362611056"/>
      <w:bookmarkStart w:id="523" w:name="_Toc296504210"/>
      <w:bookmarkStart w:id="524" w:name="_Toc296504215"/>
      <w:bookmarkStart w:id="525" w:name="_Toc428367531"/>
      <w:bookmarkStart w:id="526" w:name="_Toc428367532"/>
      <w:bookmarkStart w:id="527" w:name="_Toc428367533"/>
      <w:bookmarkStart w:id="528" w:name="_Toc428367534"/>
      <w:bookmarkStart w:id="529" w:name="_Toc428367535"/>
      <w:bookmarkStart w:id="530" w:name="_Toc428367536"/>
      <w:bookmarkStart w:id="531" w:name="_Toc428367537"/>
      <w:bookmarkStart w:id="532" w:name="_Toc345433605"/>
      <w:bookmarkStart w:id="533" w:name="_Toc347504647"/>
      <w:bookmarkStart w:id="534" w:name="_Toc345433606"/>
      <w:bookmarkStart w:id="535" w:name="_Toc347504648"/>
      <w:bookmarkStart w:id="536" w:name="_Toc345433607"/>
      <w:bookmarkStart w:id="537" w:name="_Toc347504649"/>
      <w:bookmarkStart w:id="538" w:name="_Toc445473533"/>
      <w:bookmarkStart w:id="539" w:name="_Toc445474343"/>
      <w:bookmarkStart w:id="540" w:name="_Toc445473535"/>
      <w:bookmarkStart w:id="541" w:name="_Toc445474345"/>
      <w:bookmarkStart w:id="542" w:name="_Toc445473537"/>
      <w:bookmarkStart w:id="543" w:name="_Toc44547434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F07802">
        <w:t xml:space="preserve">Les présentes Conditions Particulières sont proposées à l’Opérateur dans le cas où ce dernier souhaite bénéficier de la mutualisation des Câblages FTTH déployés en tout ou partie par </w:t>
      </w:r>
      <w:r w:rsidR="001E3536">
        <w:t>l’Opérateur d’Immeuble</w:t>
      </w:r>
      <w:r w:rsidRPr="00F07802">
        <w:t xml:space="preserve"> en </w:t>
      </w:r>
      <w:r>
        <w:t xml:space="preserve">dehors de la </w:t>
      </w:r>
      <w:r w:rsidRPr="00F07802">
        <w:t xml:space="preserve">Zone Très Dense. </w:t>
      </w:r>
    </w:p>
    <w:p w14:paraId="736B3D81" w14:textId="77777777" w:rsidR="00140A84" w:rsidRPr="0067141D" w:rsidRDefault="00140A84" w:rsidP="00140A84">
      <w:pPr>
        <w:pStyle w:val="Textecourant"/>
      </w:pPr>
      <w:r w:rsidRPr="004B68B7">
        <w:t>Préalablement à la signature des présentes Conditions Particulières, l</w:t>
      </w:r>
      <w:r w:rsidRPr="0067141D">
        <w:t xml:space="preserve">’Opérateur doit avoir signé la version des Conditions Générales qui leur est associée. </w:t>
      </w:r>
    </w:p>
    <w:p w14:paraId="74237DEA" w14:textId="77777777" w:rsidR="00140A84" w:rsidRPr="00F07802" w:rsidRDefault="00140A84" w:rsidP="00140A84">
      <w:pPr>
        <w:pStyle w:val="Textecourant"/>
      </w:pPr>
      <w:r w:rsidRPr="00F07802">
        <w:t xml:space="preserve">L’Opérateur reconnait que les présentes Conditions Particulières s’exécutent conformément à la dernière version des Conditions Générales signées par les Parties.  </w:t>
      </w:r>
    </w:p>
    <w:p w14:paraId="10A2642F" w14:textId="77777777" w:rsidR="00494856" w:rsidRDefault="00494856" w:rsidP="00140A84">
      <w:pPr>
        <w:pStyle w:val="Textecourant"/>
        <w:rPr>
          <w:color w:val="000000"/>
        </w:rPr>
      </w:pPr>
      <w:r>
        <w:rPr>
          <w:color w:val="000000"/>
        </w:rPr>
        <w:t>L’Opérateur reconnaît avoir reçu, à la date d’effet des présentes Conditions Particulières, par courrier électronique, un exemplaire de chacune des annexes des Conditions Particulières, et certifie en avoir pris connaissance.</w:t>
      </w:r>
    </w:p>
    <w:p w14:paraId="40EA2163" w14:textId="79F673FF" w:rsidR="00140A84" w:rsidRDefault="00140A84" w:rsidP="00140A84">
      <w:pPr>
        <w:pStyle w:val="Textecourant"/>
      </w:pPr>
      <w:r w:rsidRPr="00F07802">
        <w:t xml:space="preserve">La signature des présentes Conditions Particulières et de </w:t>
      </w:r>
      <w:r w:rsidR="006E6911">
        <w:t xml:space="preserve">leur </w:t>
      </w:r>
      <w:r w:rsidRPr="00F07802">
        <w:t>annexe « d</w:t>
      </w:r>
      <w:r>
        <w:t>roits associés au cofinancement </w:t>
      </w:r>
      <w:r w:rsidR="00D1316F">
        <w:t>en dehors de la Zone Très Dense</w:t>
      </w:r>
      <w:r w:rsidR="00A43883">
        <w:t> »</w:t>
      </w:r>
      <w:r>
        <w:t xml:space="preserve"> </w:t>
      </w:r>
      <w:r w:rsidRPr="00F07802">
        <w:t>vaut acceptation expresse et intégrale des annexes des Conditions Particulières.</w:t>
      </w:r>
    </w:p>
    <w:p w14:paraId="710FA349" w14:textId="77777777" w:rsidR="00022CBF" w:rsidRDefault="00022CBF" w:rsidP="005B517D"/>
    <w:p w14:paraId="7FF81CEE" w14:textId="77777777" w:rsidR="001C57E0" w:rsidRDefault="001C57E0" w:rsidP="005B517D"/>
    <w:p w14:paraId="6C7AC893" w14:textId="77777777" w:rsidR="001C57E0" w:rsidRPr="005A111D" w:rsidRDefault="001C57E0" w:rsidP="005A111D">
      <w:pPr>
        <w:pStyle w:val="Titreniveau1"/>
        <w:rPr>
          <w:lang w:val="fr-FR"/>
        </w:rPr>
      </w:pPr>
      <w:bookmarkStart w:id="544" w:name="_Toc445731250"/>
      <w:bookmarkStart w:id="545" w:name="_Toc445731251"/>
      <w:bookmarkStart w:id="546" w:name="_Toc445731252"/>
      <w:bookmarkStart w:id="547" w:name="_Toc445460945"/>
      <w:bookmarkStart w:id="548" w:name="_Toc445464953"/>
      <w:bookmarkStart w:id="549" w:name="_Toc445470768"/>
      <w:bookmarkStart w:id="550" w:name="_Toc445473556"/>
      <w:bookmarkStart w:id="551" w:name="_Toc445474366"/>
      <w:bookmarkStart w:id="552" w:name="_Toc8310199"/>
      <w:bookmarkEnd w:id="544"/>
      <w:bookmarkEnd w:id="545"/>
      <w:bookmarkEnd w:id="546"/>
      <w:r w:rsidRPr="005A111D">
        <w:rPr>
          <w:lang w:val="fr-FR"/>
        </w:rPr>
        <w:t>offre</w:t>
      </w:r>
      <w:r w:rsidR="00193219" w:rsidRPr="005A111D">
        <w:rPr>
          <w:lang w:val="fr-FR"/>
        </w:rPr>
        <w:t>s</w:t>
      </w:r>
      <w:r w:rsidRPr="005A111D">
        <w:rPr>
          <w:lang w:val="fr-FR"/>
        </w:rPr>
        <w:t xml:space="preserve"> de cofinancement</w:t>
      </w:r>
      <w:bookmarkEnd w:id="547"/>
      <w:bookmarkEnd w:id="548"/>
      <w:bookmarkEnd w:id="549"/>
      <w:bookmarkEnd w:id="550"/>
      <w:bookmarkEnd w:id="551"/>
      <w:r w:rsidRPr="005A111D">
        <w:rPr>
          <w:lang w:val="fr-FR"/>
        </w:rPr>
        <w:t xml:space="preserve"> </w:t>
      </w:r>
      <w:r w:rsidR="00193219" w:rsidRPr="005A111D">
        <w:rPr>
          <w:lang w:val="fr-FR"/>
        </w:rPr>
        <w:t xml:space="preserve">ab </w:t>
      </w:r>
      <w:proofErr w:type="spellStart"/>
      <w:r w:rsidR="00193219" w:rsidRPr="005A111D">
        <w:rPr>
          <w:lang w:val="fr-FR"/>
        </w:rPr>
        <w:t>initio</w:t>
      </w:r>
      <w:proofErr w:type="spellEnd"/>
      <w:r w:rsidR="00193219" w:rsidRPr="005A111D">
        <w:rPr>
          <w:lang w:val="fr-FR"/>
        </w:rPr>
        <w:t xml:space="preserve"> et a posteriori</w:t>
      </w:r>
      <w:bookmarkEnd w:id="552"/>
    </w:p>
    <w:p w14:paraId="3D6DA1D1" w14:textId="77777777" w:rsidR="00671D4A" w:rsidRPr="00516664" w:rsidRDefault="00671D4A" w:rsidP="00671D4A"/>
    <w:p w14:paraId="31E5B6DA" w14:textId="77777777" w:rsidR="001C57E0" w:rsidRPr="00CA7564" w:rsidRDefault="001C57E0" w:rsidP="005B517D">
      <w:pPr>
        <w:pStyle w:val="Style1"/>
        <w:jc w:val="both"/>
        <w:rPr>
          <w:lang w:val="fr-FR"/>
        </w:rPr>
      </w:pPr>
      <w:bookmarkStart w:id="553" w:name="_Toc445460947"/>
      <w:bookmarkStart w:id="554" w:name="_Toc445464955"/>
      <w:bookmarkStart w:id="555" w:name="_Toc445470770"/>
      <w:bookmarkStart w:id="556" w:name="_Toc445473558"/>
      <w:bookmarkStart w:id="557" w:name="_Toc445474368"/>
      <w:bookmarkStart w:id="558" w:name="_Toc8310200"/>
      <w:r w:rsidRPr="00E93925">
        <w:rPr>
          <w:lang w:val="fr-FR"/>
        </w:rPr>
        <w:t>inte</w:t>
      </w:r>
      <w:r w:rsidRPr="00CA7564">
        <w:rPr>
          <w:lang w:val="fr-FR"/>
        </w:rPr>
        <w:t>ntion de déploiement</w:t>
      </w:r>
      <w:bookmarkEnd w:id="553"/>
      <w:bookmarkEnd w:id="554"/>
      <w:bookmarkEnd w:id="555"/>
      <w:bookmarkEnd w:id="556"/>
      <w:bookmarkEnd w:id="557"/>
      <w:bookmarkEnd w:id="558"/>
      <w:r w:rsidRPr="00CA7564">
        <w:rPr>
          <w:lang w:val="fr-FR"/>
        </w:rPr>
        <w:t xml:space="preserve"> </w:t>
      </w:r>
    </w:p>
    <w:p w14:paraId="54A4A090" w14:textId="77777777" w:rsidR="001C57E0" w:rsidRDefault="001E3536" w:rsidP="001C57E0">
      <w:pPr>
        <w:pStyle w:val="Textecourant"/>
      </w:pPr>
      <w:r>
        <w:t>L’Opérateur d’Immeuble</w:t>
      </w:r>
      <w:r w:rsidR="001C57E0">
        <w:t xml:space="preserve"> </w:t>
      </w:r>
      <w:r w:rsidR="001C57E0" w:rsidRPr="008B055D">
        <w:t xml:space="preserve">prévient l’Opérateur au fur et à mesure </w:t>
      </w:r>
      <w:r w:rsidRPr="008B055D">
        <w:t>qu’</w:t>
      </w:r>
      <w:r>
        <w:t xml:space="preserve">il </w:t>
      </w:r>
      <w:r w:rsidR="001C57E0" w:rsidRPr="008B055D">
        <w:t xml:space="preserve">a l’intention de procéder à des déploiements de Câblages FTTH. </w:t>
      </w:r>
    </w:p>
    <w:p w14:paraId="4AB08635" w14:textId="77777777" w:rsidR="001C57E0" w:rsidRDefault="001E3536" w:rsidP="001C57E0">
      <w:pPr>
        <w:pStyle w:val="Textecourant"/>
      </w:pPr>
      <w:r>
        <w:t>L’Opérateur d’Immeuble</w:t>
      </w:r>
      <w:r w:rsidR="001C57E0" w:rsidRPr="008B055D">
        <w:t xml:space="preserve"> communique à l’Opérateur </w:t>
      </w:r>
      <w:r w:rsidR="001C57E0">
        <w:t>d</w:t>
      </w:r>
      <w:r w:rsidR="001C57E0" w:rsidRPr="008B055D">
        <w:t xml:space="preserve">es informations </w:t>
      </w:r>
      <w:r w:rsidR="001C57E0">
        <w:t>sur :</w:t>
      </w:r>
    </w:p>
    <w:p w14:paraId="71198D8C" w14:textId="77777777" w:rsidR="001C57E0" w:rsidRDefault="001C57E0" w:rsidP="005A111D">
      <w:pPr>
        <w:pStyle w:val="Textecourant"/>
        <w:numPr>
          <w:ilvl w:val="0"/>
          <w:numId w:val="26"/>
        </w:numPr>
      </w:pPr>
      <w:r>
        <w:t xml:space="preserve">la zone géographique sur </w:t>
      </w:r>
      <w:r w:rsidRPr="008B055D">
        <w:t xml:space="preserve">laquelle </w:t>
      </w:r>
      <w:r w:rsidR="001E3536">
        <w:t>l’Opérateur d’Immeuble</w:t>
      </w:r>
      <w:r>
        <w:t xml:space="preserve"> </w:t>
      </w:r>
      <w:r w:rsidRPr="008B055D">
        <w:t>envisage de déployer des Câblages FTTH et qui constituera le périmètre de l’engagement de cofinancement de l’Opérateur</w:t>
      </w:r>
      <w:r>
        <w:t>,</w:t>
      </w:r>
    </w:p>
    <w:p w14:paraId="7C581C15" w14:textId="77777777" w:rsidR="001C57E0" w:rsidRDefault="001C57E0" w:rsidP="005A111D">
      <w:pPr>
        <w:pStyle w:val="Textecourant"/>
        <w:numPr>
          <w:ilvl w:val="0"/>
          <w:numId w:val="26"/>
        </w:numPr>
      </w:pPr>
      <w:r>
        <w:t>le parc prévisionnel de logements de la zone concernée,</w:t>
      </w:r>
    </w:p>
    <w:p w14:paraId="5B3A44F1" w14:textId="77777777" w:rsidR="001C57E0" w:rsidRPr="008B055D" w:rsidRDefault="001C57E0" w:rsidP="001C57E0">
      <w:pPr>
        <w:pStyle w:val="Textecourant"/>
      </w:pPr>
      <w:proofErr w:type="gramStart"/>
      <w:r>
        <w:t>telles</w:t>
      </w:r>
      <w:proofErr w:type="gramEnd"/>
      <w:r>
        <w:t xml:space="preserve"> que précisées aux Conditions Spécifiques.</w:t>
      </w:r>
    </w:p>
    <w:p w14:paraId="6573C05E" w14:textId="77777777" w:rsidR="001C57E0" w:rsidRPr="00F40498" w:rsidRDefault="001C57E0" w:rsidP="001C57E0">
      <w:pPr>
        <w:spacing w:before="120"/>
        <w:jc w:val="both"/>
        <w:rPr>
          <w:rFonts w:cs="Arial"/>
          <w:szCs w:val="20"/>
        </w:rPr>
      </w:pPr>
      <w:r w:rsidRPr="00F40498">
        <w:rPr>
          <w:rFonts w:cs="Arial"/>
          <w:szCs w:val="20"/>
        </w:rPr>
        <w:t>Les modalités d’envoi de ces informations sont décrites dans les Conditions Spécifiques.</w:t>
      </w:r>
    </w:p>
    <w:p w14:paraId="24A7C8CA" w14:textId="77777777" w:rsidR="001C57E0" w:rsidRPr="00F40498" w:rsidRDefault="001E3536" w:rsidP="001C57E0">
      <w:pPr>
        <w:spacing w:before="120"/>
        <w:jc w:val="both"/>
        <w:rPr>
          <w:rFonts w:cs="Arial"/>
          <w:szCs w:val="20"/>
        </w:rPr>
      </w:pPr>
      <w:r>
        <w:t>L’Opérateur d’Immeuble</w:t>
      </w:r>
      <w:r w:rsidR="001C57E0" w:rsidRPr="00F40498">
        <w:rPr>
          <w:rFonts w:cs="Arial"/>
          <w:szCs w:val="20"/>
        </w:rPr>
        <w:t xml:space="preserve"> peut être amené à mettre à jour ces informations en tant que de besoin. Aussi aucune obligation à la charge d</w:t>
      </w:r>
      <w:r w:rsidR="00A157E9">
        <w:rPr>
          <w:rFonts w:cs="Arial"/>
          <w:szCs w:val="20"/>
        </w:rPr>
        <w:t xml:space="preserve">e </w:t>
      </w:r>
      <w:r>
        <w:t>l’Opérateur d’Immeuble</w:t>
      </w:r>
      <w:r w:rsidR="001C57E0">
        <w:rPr>
          <w:rFonts w:cs="Arial"/>
          <w:szCs w:val="20"/>
        </w:rPr>
        <w:t xml:space="preserve"> </w:t>
      </w:r>
      <w:r w:rsidR="001C57E0" w:rsidRPr="00F40498">
        <w:rPr>
          <w:rFonts w:cs="Arial"/>
          <w:szCs w:val="20"/>
        </w:rPr>
        <w:t>n’est attachée au déploiement de ce parc prévisionnel</w:t>
      </w:r>
      <w:r w:rsidR="001C57E0">
        <w:rPr>
          <w:rFonts w:cs="Arial"/>
          <w:szCs w:val="20"/>
        </w:rPr>
        <w:t xml:space="preserve"> de logements.</w:t>
      </w:r>
    </w:p>
    <w:p w14:paraId="53CEC3C6" w14:textId="77777777" w:rsidR="001C57E0" w:rsidRPr="00F40498" w:rsidRDefault="001C57E0" w:rsidP="001C57E0">
      <w:pPr>
        <w:spacing w:before="120"/>
        <w:jc w:val="both"/>
        <w:rPr>
          <w:rFonts w:cs="Arial"/>
          <w:szCs w:val="20"/>
        </w:rPr>
      </w:pPr>
    </w:p>
    <w:p w14:paraId="3E396D54" w14:textId="77777777" w:rsidR="001C57E0" w:rsidRPr="005E6980" w:rsidRDefault="001C57E0" w:rsidP="005B517D">
      <w:pPr>
        <w:pStyle w:val="Style1"/>
        <w:jc w:val="both"/>
        <w:rPr>
          <w:lang w:val="fr-FR"/>
        </w:rPr>
      </w:pPr>
      <w:bookmarkStart w:id="559" w:name="_Toc445460948"/>
      <w:bookmarkStart w:id="560" w:name="_Toc445464956"/>
      <w:bookmarkStart w:id="561" w:name="_Toc445470771"/>
      <w:bookmarkStart w:id="562" w:name="_Toc445473559"/>
      <w:bookmarkStart w:id="563" w:name="_Toc445474369"/>
      <w:bookmarkStart w:id="564" w:name="_Toc8310201"/>
      <w:r>
        <w:rPr>
          <w:lang w:val="fr-FR"/>
        </w:rPr>
        <w:t>formalisme de</w:t>
      </w:r>
      <w:r w:rsidRPr="005E6980">
        <w:rPr>
          <w:lang w:val="fr-FR"/>
        </w:rPr>
        <w:t xml:space="preserve"> l’engagement de l’Opérateur</w:t>
      </w:r>
      <w:bookmarkEnd w:id="559"/>
      <w:bookmarkEnd w:id="560"/>
      <w:bookmarkEnd w:id="561"/>
      <w:bookmarkEnd w:id="562"/>
      <w:bookmarkEnd w:id="563"/>
      <w:bookmarkEnd w:id="564"/>
      <w:r w:rsidRPr="005E6980">
        <w:rPr>
          <w:lang w:val="fr-FR"/>
        </w:rPr>
        <w:t xml:space="preserve"> </w:t>
      </w:r>
    </w:p>
    <w:p w14:paraId="4EF6C167" w14:textId="2DC0C197" w:rsidR="000C632A" w:rsidRPr="00B03F4C" w:rsidRDefault="001C57E0" w:rsidP="00620D3B">
      <w:pPr>
        <w:spacing w:before="120"/>
        <w:jc w:val="both"/>
        <w:rPr>
          <w:rFonts w:cs="Arial"/>
        </w:rPr>
      </w:pPr>
      <w:r w:rsidRPr="005E6980">
        <w:rPr>
          <w:rFonts w:cs="Arial"/>
          <w:szCs w:val="20"/>
        </w:rPr>
        <w:t xml:space="preserve">Tout engagement de cofinancement souscrit en réponse à </w:t>
      </w:r>
      <w:r>
        <w:rPr>
          <w:rFonts w:cs="Arial"/>
          <w:szCs w:val="20"/>
        </w:rPr>
        <w:t xml:space="preserve">une </w:t>
      </w:r>
      <w:r w:rsidRPr="005E6980">
        <w:rPr>
          <w:rFonts w:cs="Arial"/>
          <w:szCs w:val="20"/>
        </w:rPr>
        <w:t xml:space="preserve">intention de déploiement et toute modification du taux de cofinancement ne peut être pris en compte qu’à la condition expresse que l’Opérateur ait préalablement et formellement </w:t>
      </w:r>
      <w:r w:rsidRPr="00793A83">
        <w:rPr>
          <w:rFonts w:cs="Arial"/>
          <w:szCs w:val="20"/>
        </w:rPr>
        <w:t>signé la dernière version des Conditions d’Accès</w:t>
      </w:r>
      <w:r w:rsidRPr="005E6980">
        <w:rPr>
          <w:rFonts w:cs="Arial"/>
          <w:szCs w:val="20"/>
        </w:rPr>
        <w:t xml:space="preserve"> </w:t>
      </w:r>
      <w:r>
        <w:rPr>
          <w:rFonts w:cs="Arial"/>
          <w:szCs w:val="20"/>
        </w:rPr>
        <w:t>publiée</w:t>
      </w:r>
      <w:r w:rsidRPr="005E6980">
        <w:rPr>
          <w:rFonts w:cs="Arial"/>
          <w:szCs w:val="20"/>
        </w:rPr>
        <w:t xml:space="preserve"> </w:t>
      </w:r>
      <w:r>
        <w:rPr>
          <w:rFonts w:cs="Arial"/>
          <w:szCs w:val="20"/>
        </w:rPr>
        <w:t>p</w:t>
      </w:r>
      <w:r w:rsidRPr="005E6980">
        <w:rPr>
          <w:rFonts w:cs="Arial"/>
          <w:szCs w:val="20"/>
        </w:rPr>
        <w:t>ar</w:t>
      </w:r>
      <w:r>
        <w:rPr>
          <w:rFonts w:cs="Arial"/>
          <w:szCs w:val="20"/>
        </w:rPr>
        <w:t xml:space="preserve"> </w:t>
      </w:r>
      <w:r w:rsidR="001E3536">
        <w:t>l’Opérateur d’Immeuble</w:t>
      </w:r>
      <w:r w:rsidR="000C632A" w:rsidRPr="00B03F4C">
        <w:rPr>
          <w:rFonts w:cs="Arial"/>
        </w:rPr>
        <w:t>.</w:t>
      </w:r>
    </w:p>
    <w:p w14:paraId="012C1DF0" w14:textId="60E0420C" w:rsidR="001C57E0" w:rsidRDefault="001C57E0" w:rsidP="009F7AD2">
      <w:pPr>
        <w:spacing w:before="120"/>
        <w:jc w:val="both"/>
        <w:rPr>
          <w:rFonts w:cs="Arial"/>
        </w:rPr>
      </w:pPr>
    </w:p>
    <w:p w14:paraId="541BFDF1" w14:textId="77777777" w:rsidR="001C57E0" w:rsidRDefault="001C57E0" w:rsidP="001C57E0">
      <w:pPr>
        <w:spacing w:before="120"/>
        <w:jc w:val="both"/>
        <w:rPr>
          <w:rFonts w:cs="Arial"/>
          <w:szCs w:val="20"/>
        </w:rPr>
      </w:pPr>
      <w:r w:rsidRPr="00971EF7">
        <w:rPr>
          <w:rFonts w:cs="Arial"/>
          <w:szCs w:val="20"/>
        </w:rPr>
        <w:lastRenderedPageBreak/>
        <w:t>L’engagement de cofinancement n’est valablement souscrit que par l’Opérateur, aucun mandat ou délégation n’étant accepté.</w:t>
      </w:r>
    </w:p>
    <w:p w14:paraId="50E9DA95" w14:textId="0E45FE98" w:rsidR="001C57E0" w:rsidRPr="003226DE" w:rsidRDefault="001C57E0" w:rsidP="001C57E0">
      <w:pPr>
        <w:pStyle w:val="Textecourant"/>
      </w:pPr>
      <w:r w:rsidRPr="003226DE">
        <w:t>L’Opérateur précise dans s</w:t>
      </w:r>
      <w:r>
        <w:t>on engagement de cofinancement</w:t>
      </w:r>
      <w:r w:rsidRPr="003226DE">
        <w:t xml:space="preserve"> s’il souhaite bénéficier d’Emplacements pour héberger des Équipements </w:t>
      </w:r>
      <w:r w:rsidR="001F2E8D">
        <w:t>passifs.</w:t>
      </w:r>
      <w:r w:rsidRPr="003226DE">
        <w:t xml:space="preserve"> Le souhait de l’Opérateur porte sur tous les PM de la Zone de Cofinancement. </w:t>
      </w:r>
    </w:p>
    <w:p w14:paraId="367367FC" w14:textId="77777777" w:rsidR="001C57E0" w:rsidRPr="00971EF7" w:rsidRDefault="001C57E0" w:rsidP="001C57E0">
      <w:pPr>
        <w:spacing w:before="120"/>
        <w:jc w:val="both"/>
        <w:rPr>
          <w:rFonts w:cs="Arial"/>
          <w:szCs w:val="20"/>
        </w:rPr>
      </w:pPr>
    </w:p>
    <w:p w14:paraId="046910EF" w14:textId="77777777" w:rsidR="001C57E0" w:rsidRPr="00971EF7" w:rsidRDefault="001C57E0" w:rsidP="001C57E0">
      <w:pPr>
        <w:spacing w:before="120"/>
        <w:jc w:val="both"/>
        <w:rPr>
          <w:rFonts w:cs="Arial"/>
          <w:szCs w:val="20"/>
        </w:rPr>
      </w:pPr>
      <w:r w:rsidRPr="00971EF7">
        <w:rPr>
          <w:rFonts w:cs="Arial"/>
          <w:szCs w:val="20"/>
        </w:rPr>
        <w:t>L’engagement de cofinancement de l’Opérateur et son exécution sont traités selon les délais et modalités prévues au</w:t>
      </w:r>
      <w:r w:rsidR="00704EE3">
        <w:rPr>
          <w:rFonts w:cs="Arial"/>
          <w:szCs w:val="20"/>
        </w:rPr>
        <w:t>x</w:t>
      </w:r>
      <w:r w:rsidRPr="00971EF7">
        <w:rPr>
          <w:rFonts w:cs="Arial"/>
          <w:szCs w:val="20"/>
        </w:rPr>
        <w:t xml:space="preserve"> Conditions Spécifiques</w:t>
      </w:r>
      <w:r>
        <w:rPr>
          <w:rFonts w:cs="Arial"/>
          <w:szCs w:val="20"/>
        </w:rPr>
        <w:t>.</w:t>
      </w:r>
    </w:p>
    <w:p w14:paraId="4DBB40E5" w14:textId="77777777" w:rsidR="001C57E0" w:rsidRPr="005E6980" w:rsidRDefault="001C57E0" w:rsidP="001C57E0">
      <w:pPr>
        <w:spacing w:before="120"/>
        <w:jc w:val="both"/>
        <w:rPr>
          <w:rFonts w:cs="Arial"/>
          <w:szCs w:val="20"/>
        </w:rPr>
      </w:pPr>
      <w:r w:rsidRPr="005E6980">
        <w:rPr>
          <w:rFonts w:cs="Arial"/>
          <w:szCs w:val="20"/>
        </w:rPr>
        <w:t xml:space="preserve">Lorsque l’Opérateur n’a pas strictement respecté le formalisme </w:t>
      </w:r>
      <w:r>
        <w:rPr>
          <w:rFonts w:cs="Arial"/>
          <w:szCs w:val="20"/>
        </w:rPr>
        <w:t xml:space="preserve">applicable à l’engagement de cofinancement </w:t>
      </w:r>
      <w:r w:rsidRPr="005E6980">
        <w:rPr>
          <w:rFonts w:cs="Arial"/>
          <w:szCs w:val="20"/>
        </w:rPr>
        <w:t xml:space="preserve">ou lorsque les conditions posées ne sont pas remplies, </w:t>
      </w:r>
      <w:r w:rsidR="001E3536">
        <w:t>l’Opérateur d’Immeuble</w:t>
      </w:r>
      <w:r w:rsidRPr="005E6980">
        <w:rPr>
          <w:rFonts w:cs="Arial"/>
          <w:szCs w:val="20"/>
        </w:rPr>
        <w:t xml:space="preserve"> informe l’Opérateur de l’impossibilité de satisfaire sa demande dans le respect des modalités indiquées aux Conditions Spécifiques et en indique la raison à l’Opérateur.</w:t>
      </w:r>
    </w:p>
    <w:p w14:paraId="23B56124" w14:textId="77777777" w:rsidR="001C57E0" w:rsidRDefault="001C57E0" w:rsidP="001C57E0">
      <w:pPr>
        <w:spacing w:before="120"/>
        <w:jc w:val="both"/>
        <w:rPr>
          <w:rFonts w:cs="Arial"/>
          <w:szCs w:val="20"/>
        </w:rPr>
      </w:pPr>
      <w:r w:rsidRPr="005E6980">
        <w:rPr>
          <w:rFonts w:cs="Arial"/>
          <w:szCs w:val="20"/>
        </w:rPr>
        <w:t>Dans ce cas, l’Opérateur peut prétendre au bénéfice de la mutualisation au titre de l’offre de cofinancement en souscrivant un nouvel engagement de cofinancement conforme ou au titre de l’offre d’accès à la Ligne FTTH.</w:t>
      </w:r>
    </w:p>
    <w:p w14:paraId="005C74A7" w14:textId="77777777" w:rsidR="00E0287F" w:rsidRDefault="00E0287F" w:rsidP="001C57E0">
      <w:pPr>
        <w:spacing w:before="120"/>
        <w:jc w:val="both"/>
        <w:rPr>
          <w:rFonts w:cs="Arial"/>
          <w:szCs w:val="20"/>
        </w:rPr>
      </w:pPr>
    </w:p>
    <w:p w14:paraId="75F3E496" w14:textId="77777777" w:rsidR="00193219" w:rsidRPr="00743FE0" w:rsidRDefault="00193219" w:rsidP="00193219">
      <w:pPr>
        <w:pStyle w:val="Titre2"/>
      </w:pPr>
      <w:bookmarkStart w:id="565" w:name="_Toc8310202"/>
      <w:proofErr w:type="gramStart"/>
      <w:r w:rsidRPr="00743FE0">
        <w:t>date</w:t>
      </w:r>
      <w:proofErr w:type="gramEnd"/>
      <w:r w:rsidRPr="00743FE0">
        <w:t xml:space="preserve"> d’effet</w:t>
      </w:r>
      <w:r>
        <w:t xml:space="preserve"> et durée des engagements de cofinancement</w:t>
      </w:r>
      <w:bookmarkEnd w:id="565"/>
      <w:r>
        <w:t xml:space="preserve"> </w:t>
      </w:r>
    </w:p>
    <w:p w14:paraId="289537FF" w14:textId="1F57DA71" w:rsidR="00193219" w:rsidRPr="003226DE" w:rsidRDefault="00193219" w:rsidP="00193219">
      <w:pPr>
        <w:pStyle w:val="Textecourant"/>
      </w:pPr>
      <w:r>
        <w:t xml:space="preserve">L’engagement de cofinancement sur une Zone de cofinancement par l’Opérateur est conclu pour une durée de </w:t>
      </w:r>
      <w:r w:rsidR="00704EE3">
        <w:t>vingt (</w:t>
      </w:r>
      <w:r>
        <w:t>20</w:t>
      </w:r>
      <w:r w:rsidR="00704EE3">
        <w:t>)</w:t>
      </w:r>
      <w:r>
        <w:t xml:space="preserve"> ans à compter de</w:t>
      </w:r>
      <w:r w:rsidRPr="00175912">
        <w:t xml:space="preserve"> la date d’envoi de l’information d’intention de </w:t>
      </w:r>
      <w:r w:rsidRPr="009E3BED">
        <w:t>déploiement</w:t>
      </w:r>
      <w:r>
        <w:t xml:space="preserve">. </w:t>
      </w:r>
      <w:r w:rsidR="007C5FCC">
        <w:t xml:space="preserve">Toutefois, cet engagement de cofinancement prend fin </w:t>
      </w:r>
      <w:r w:rsidR="00162021">
        <w:t xml:space="preserve">entre les Parties </w:t>
      </w:r>
      <w:r w:rsidR="007C5FCC">
        <w:t>au terme normal ou anticipé de la Convention de DSP ; il sera transféré à la Personne Publique ou au tiers qu’elle aura désigné, dans le cadre de la Convention de Prolongation.</w:t>
      </w:r>
    </w:p>
    <w:p w14:paraId="7F91E9E8" w14:textId="77777777" w:rsidR="001C57E0" w:rsidRPr="00971EF7" w:rsidRDefault="001C57E0" w:rsidP="001C57E0">
      <w:pPr>
        <w:spacing w:before="120"/>
        <w:jc w:val="both"/>
        <w:rPr>
          <w:rFonts w:cs="Arial"/>
          <w:szCs w:val="20"/>
        </w:rPr>
      </w:pPr>
    </w:p>
    <w:p w14:paraId="1BC752EF" w14:textId="77777777" w:rsidR="001C57E0" w:rsidRPr="00235D11" w:rsidRDefault="001C57E0" w:rsidP="005B517D">
      <w:pPr>
        <w:pStyle w:val="Style1"/>
        <w:jc w:val="both"/>
        <w:rPr>
          <w:lang w:val="fr-FR"/>
        </w:rPr>
      </w:pPr>
      <w:bookmarkStart w:id="566" w:name="_Toc445460949"/>
      <w:bookmarkStart w:id="567" w:name="_Toc445464957"/>
      <w:bookmarkStart w:id="568" w:name="_Toc445470772"/>
      <w:bookmarkStart w:id="569" w:name="_Toc445473560"/>
      <w:bookmarkStart w:id="570" w:name="_Toc445474370"/>
      <w:bookmarkStart w:id="571" w:name="_Toc8310203"/>
      <w:r w:rsidRPr="00235D11">
        <w:rPr>
          <w:lang w:val="fr-FR"/>
        </w:rPr>
        <w:t>portée de l’engagement de l’Opérateur</w:t>
      </w:r>
      <w:bookmarkEnd w:id="566"/>
      <w:bookmarkEnd w:id="567"/>
      <w:bookmarkEnd w:id="568"/>
      <w:bookmarkEnd w:id="569"/>
      <w:bookmarkEnd w:id="570"/>
      <w:bookmarkEnd w:id="571"/>
      <w:r w:rsidRPr="00235D11">
        <w:rPr>
          <w:lang w:val="fr-FR"/>
        </w:rPr>
        <w:t xml:space="preserve"> </w:t>
      </w:r>
    </w:p>
    <w:p w14:paraId="48C552CC" w14:textId="6BCFF384" w:rsidR="001C57E0" w:rsidRDefault="00F22B63" w:rsidP="001C57E0">
      <w:pPr>
        <w:spacing w:before="120"/>
        <w:jc w:val="both"/>
        <w:rPr>
          <w:rFonts w:cs="Arial"/>
          <w:szCs w:val="20"/>
        </w:rPr>
      </w:pPr>
      <w:r>
        <w:rPr>
          <w:rFonts w:cs="Arial"/>
          <w:szCs w:val="20"/>
        </w:rPr>
        <w:t>L</w:t>
      </w:r>
      <w:r w:rsidR="001C57E0" w:rsidRPr="00971EF7">
        <w:rPr>
          <w:rFonts w:cs="Arial"/>
          <w:szCs w:val="20"/>
        </w:rPr>
        <w:t>’Opérateur qui souscrit l’offre de cofinancement sur une Zone de cofinancement donnée s’oblige, pour cette zone, à acquérir</w:t>
      </w:r>
      <w:r w:rsidR="0007109C">
        <w:rPr>
          <w:rFonts w:cs="Arial"/>
          <w:szCs w:val="20"/>
        </w:rPr>
        <w:t>, dans les conditions prévues au Contrat et notamment dans les Conditions Générales,</w:t>
      </w:r>
      <w:r w:rsidR="001C57E0" w:rsidRPr="00971EF7">
        <w:rPr>
          <w:rFonts w:cs="Arial"/>
          <w:szCs w:val="20"/>
        </w:rPr>
        <w:t xml:space="preserve"> définitivement et irrévocablement à hauteur de son niveau d’engagement et pendant la durée de l’engagement de cofinancement indiquée à l’article « </w:t>
      </w:r>
      <w:r w:rsidR="001C57E0">
        <w:rPr>
          <w:rFonts w:cs="Arial"/>
          <w:szCs w:val="20"/>
        </w:rPr>
        <w:t>date d’effet et d</w:t>
      </w:r>
      <w:r w:rsidR="001C57E0" w:rsidRPr="00971EF7">
        <w:rPr>
          <w:rFonts w:cs="Arial"/>
          <w:szCs w:val="20"/>
        </w:rPr>
        <w:t xml:space="preserve">urée des </w:t>
      </w:r>
      <w:r w:rsidR="00E0287F">
        <w:rPr>
          <w:rFonts w:cs="Arial"/>
          <w:szCs w:val="20"/>
        </w:rPr>
        <w:t xml:space="preserve">engagements de cofinancement » </w:t>
      </w:r>
      <w:r w:rsidR="00193219">
        <w:rPr>
          <w:rFonts w:cs="Arial"/>
          <w:szCs w:val="20"/>
        </w:rPr>
        <w:t xml:space="preserve">des présentes </w:t>
      </w:r>
      <w:r w:rsidR="001C57E0" w:rsidRPr="00971EF7">
        <w:rPr>
          <w:rFonts w:cs="Arial"/>
          <w:szCs w:val="20"/>
        </w:rPr>
        <w:t>:</w:t>
      </w:r>
    </w:p>
    <w:p w14:paraId="550629E2" w14:textId="24C6FE57" w:rsidR="001C57E0" w:rsidRPr="00023F52" w:rsidRDefault="001C57E0" w:rsidP="005A111D">
      <w:pPr>
        <w:pStyle w:val="Textecourant"/>
        <w:numPr>
          <w:ilvl w:val="0"/>
          <w:numId w:val="26"/>
        </w:numPr>
      </w:pPr>
      <w:r w:rsidRPr="00023F52">
        <w:t xml:space="preserve">les Droits </w:t>
      </w:r>
      <w:r w:rsidR="00A157E9">
        <w:t xml:space="preserve">d’Usage </w:t>
      </w:r>
      <w:r w:rsidR="002C436B">
        <w:t>Initiaux</w:t>
      </w:r>
      <w:r w:rsidR="002C436B" w:rsidRPr="00023F52">
        <w:t xml:space="preserve"> </w:t>
      </w:r>
      <w:r w:rsidRPr="00023F52">
        <w:t xml:space="preserve">décrits </w:t>
      </w:r>
      <w:r w:rsidRPr="00DE7226">
        <w:t>à l’annexe</w:t>
      </w:r>
      <w:r w:rsidR="000372BE">
        <w:t xml:space="preserve"> </w:t>
      </w:r>
      <w:r w:rsidRPr="00DE7226">
        <w:t>« droits associés au cofinancement</w:t>
      </w:r>
      <w:r>
        <w:t xml:space="preserve"> </w:t>
      </w:r>
      <w:r w:rsidR="000372BE">
        <w:t xml:space="preserve">en dehors de la Zone Très Dense </w:t>
      </w:r>
      <w:r w:rsidRPr="00DE7226">
        <w:t>» lui donnant, à concurrence de son taux de co</w:t>
      </w:r>
      <w:r>
        <w:t>financement</w:t>
      </w:r>
      <w:r w:rsidRPr="00023F52">
        <w:t xml:space="preserve"> l’usage des Lignes FTTH,</w:t>
      </w:r>
      <w:r>
        <w:t xml:space="preserve"> </w:t>
      </w:r>
      <w:r w:rsidRPr="00023F52">
        <w:t>dépendant des PM déjà installés ou qui seront installés pendant cette période d’engagement, ou</w:t>
      </w:r>
    </w:p>
    <w:p w14:paraId="6881B1C5" w14:textId="4853E184" w:rsidR="001C57E0" w:rsidRDefault="001C57E0" w:rsidP="005A111D">
      <w:pPr>
        <w:pStyle w:val="Textecourant"/>
        <w:numPr>
          <w:ilvl w:val="0"/>
          <w:numId w:val="26"/>
        </w:numPr>
      </w:pPr>
      <w:r w:rsidRPr="00023F52">
        <w:t xml:space="preserve">les </w:t>
      </w:r>
      <w:r w:rsidR="002C436B">
        <w:t>D</w:t>
      </w:r>
      <w:r w:rsidR="002C436B" w:rsidRPr="00023F52">
        <w:t xml:space="preserve">roits </w:t>
      </w:r>
      <w:r w:rsidRPr="00023F52">
        <w:t xml:space="preserve">de </w:t>
      </w:r>
      <w:r w:rsidR="002C436B">
        <w:t>J</w:t>
      </w:r>
      <w:r w:rsidR="002C436B" w:rsidRPr="00023F52">
        <w:t xml:space="preserve">ouissance </w:t>
      </w:r>
      <w:r w:rsidR="002C436B">
        <w:t xml:space="preserve">Initiaux </w:t>
      </w:r>
      <w:r w:rsidRPr="00023F52">
        <w:t xml:space="preserve">décrits à </w:t>
      </w:r>
      <w:r w:rsidR="00FC5727">
        <w:t>l’</w:t>
      </w:r>
      <w:r w:rsidRPr="00DE7226">
        <w:t>annexe « droits</w:t>
      </w:r>
      <w:r w:rsidRPr="00A543D8">
        <w:t xml:space="preserve"> </w:t>
      </w:r>
      <w:r>
        <w:t xml:space="preserve">associés au </w:t>
      </w:r>
      <w:r w:rsidRPr="00DE7226">
        <w:t>cofinancement</w:t>
      </w:r>
      <w:r>
        <w:t xml:space="preserve"> </w:t>
      </w:r>
      <w:r w:rsidR="000372BE">
        <w:t xml:space="preserve">en dehors de la Zone Très Dense </w:t>
      </w:r>
      <w:r w:rsidRPr="00F27229">
        <w:t>»</w:t>
      </w:r>
      <w:r w:rsidRPr="00DE7226">
        <w:t xml:space="preserve"> lui</w:t>
      </w:r>
      <w:r w:rsidRPr="00023F52">
        <w:t xml:space="preserve"> donnant</w:t>
      </w:r>
      <w:r>
        <w:t>, à concurrence de son taux de cofinancement,</w:t>
      </w:r>
      <w:r w:rsidRPr="00023F52">
        <w:t xml:space="preserve"> l’usage des Lignes</w:t>
      </w:r>
      <w:r>
        <w:t xml:space="preserve"> </w:t>
      </w:r>
      <w:r w:rsidRPr="00023F52">
        <w:t>FTTH avec Câblage d’Immeuble tiers, dépendant des PM déjà installés ou qui seront installés pendant cette période d’engagement</w:t>
      </w:r>
      <w:r>
        <w:t>.</w:t>
      </w:r>
    </w:p>
    <w:p w14:paraId="528DB745" w14:textId="2258E746" w:rsidR="001C57E0" w:rsidRPr="00D261F3" w:rsidRDefault="001C57E0" w:rsidP="001C57E0">
      <w:pPr>
        <w:pStyle w:val="Textecourant"/>
      </w:pPr>
      <w:r w:rsidRPr="00971EF7">
        <w:t xml:space="preserve">Lorsque le Câblage de sites est composé d’un Câblage d’immeuble tiers, l’Opérateur cofinance la partie de l’infrastructure installée par </w:t>
      </w:r>
      <w:r w:rsidR="001E3536">
        <w:t>l’Opérateur d’Immeuble</w:t>
      </w:r>
      <w:r w:rsidR="00A157E9" w:rsidRPr="00971EF7">
        <w:t xml:space="preserve"> </w:t>
      </w:r>
      <w:r w:rsidRPr="00971EF7">
        <w:t>entre le PM et le PR ainsi que les coûts des éléments de l’infrastructure à la charge d</w:t>
      </w:r>
      <w:r w:rsidR="00FE299A">
        <w:t xml:space="preserve">e </w:t>
      </w:r>
      <w:r w:rsidR="001E3536">
        <w:t>l’Opérateur d’Immeuble</w:t>
      </w:r>
      <w:r w:rsidRPr="00971EF7">
        <w:t xml:space="preserve">, les coûts des vérifications techniques fonctionnelles ainsi que les éventuelles reprises de câblages nécessaires à sa mutualisation. La durée du Droit </w:t>
      </w:r>
      <w:r w:rsidR="00A157E9">
        <w:t xml:space="preserve">d’Usage </w:t>
      </w:r>
      <w:r w:rsidR="002C436B">
        <w:t>Initial</w:t>
      </w:r>
      <w:r w:rsidR="002C436B" w:rsidRPr="00971EF7">
        <w:t xml:space="preserve"> </w:t>
      </w:r>
      <w:r w:rsidRPr="00971EF7">
        <w:t xml:space="preserve">ainsi acquis et la durée du </w:t>
      </w:r>
      <w:r w:rsidR="002C436B">
        <w:t>D</w:t>
      </w:r>
      <w:r w:rsidR="002C436B" w:rsidRPr="00971EF7">
        <w:t xml:space="preserve">roit </w:t>
      </w:r>
      <w:r w:rsidRPr="00971EF7">
        <w:t xml:space="preserve">de </w:t>
      </w:r>
      <w:r w:rsidR="002C436B">
        <w:t>J</w:t>
      </w:r>
      <w:r w:rsidRPr="00971EF7">
        <w:t xml:space="preserve">ouissance </w:t>
      </w:r>
      <w:r w:rsidR="002C436B">
        <w:t xml:space="preserve">Initial </w:t>
      </w:r>
      <w:r w:rsidRPr="00971EF7">
        <w:t>ainsi acquis pour les Lignes FTTH avec</w:t>
      </w:r>
      <w:r w:rsidRPr="00023F52">
        <w:t xml:space="preserve"> Câblages d’immeuble tiers, est précisée </w:t>
      </w:r>
      <w:r w:rsidRPr="006165C1">
        <w:t xml:space="preserve">à </w:t>
      </w:r>
      <w:r w:rsidRPr="00F27229">
        <w:t>l’annexe « droits </w:t>
      </w:r>
      <w:r w:rsidRPr="00DE7226">
        <w:t>associés au cofinancement </w:t>
      </w:r>
      <w:r w:rsidR="000C62A4">
        <w:t>en dehors de la Zone Très Dense</w:t>
      </w:r>
      <w:r w:rsidRPr="00F27229">
        <w:t>»</w:t>
      </w:r>
      <w:r w:rsidRPr="00DE7226">
        <w:t>.</w:t>
      </w:r>
    </w:p>
    <w:p w14:paraId="21BCB0B4" w14:textId="14C77B3F" w:rsidR="001C57E0" w:rsidRPr="00D261F3" w:rsidRDefault="001C57E0" w:rsidP="001C57E0">
      <w:pPr>
        <w:pStyle w:val="Textecourant"/>
      </w:pPr>
      <w:r w:rsidRPr="00DE7226">
        <w:t xml:space="preserve">L’Opérateur s’engage à payer le prix du cofinancement tel que précisé à l’article </w:t>
      </w:r>
      <w:r w:rsidR="00193219">
        <w:fldChar w:fldCharType="begin"/>
      </w:r>
      <w:r w:rsidR="00193219">
        <w:instrText xml:space="preserve"> REF _Ref445732687 \r \h </w:instrText>
      </w:r>
      <w:r w:rsidR="00193219">
        <w:fldChar w:fldCharType="separate"/>
      </w:r>
      <w:r w:rsidR="00115161">
        <w:t>1.8</w:t>
      </w:r>
      <w:r w:rsidR="00193219">
        <w:fldChar w:fldCharType="end"/>
      </w:r>
      <w:r w:rsidR="00193219">
        <w:t xml:space="preserve"> </w:t>
      </w:r>
      <w:r w:rsidR="008C2AAB">
        <w:t>« principes tarifaires »</w:t>
      </w:r>
      <w:r w:rsidR="008C2AAB" w:rsidRPr="008C2AAB">
        <w:t xml:space="preserve"> </w:t>
      </w:r>
      <w:r w:rsidR="008C2AAB" w:rsidRPr="00DE7226">
        <w:t>des présentes</w:t>
      </w:r>
      <w:r w:rsidR="008C2AAB">
        <w:t xml:space="preserve"> relatif aux </w:t>
      </w:r>
      <w:r w:rsidR="008C2AAB" w:rsidRPr="008C2AAB">
        <w:t xml:space="preserve">offres de cofinancement ab </w:t>
      </w:r>
      <w:proofErr w:type="spellStart"/>
      <w:r w:rsidR="008C2AAB" w:rsidRPr="008C2AAB">
        <w:t>initio</w:t>
      </w:r>
      <w:proofErr w:type="spellEnd"/>
      <w:r w:rsidR="008C2AAB" w:rsidRPr="008C2AAB">
        <w:t xml:space="preserve"> et a posteriori</w:t>
      </w:r>
      <w:r w:rsidR="008C2AAB">
        <w:t>,</w:t>
      </w:r>
      <w:r w:rsidR="008C2AAB" w:rsidRPr="008C2AAB">
        <w:t xml:space="preserve"> </w:t>
      </w:r>
      <w:r w:rsidRPr="00DE7226">
        <w:t xml:space="preserve">pendant toute la durée du Droit </w:t>
      </w:r>
      <w:r w:rsidR="00A157E9">
        <w:t xml:space="preserve">d’Usage </w:t>
      </w:r>
      <w:r w:rsidR="002C436B">
        <w:lastRenderedPageBreak/>
        <w:t>Initial</w:t>
      </w:r>
      <w:r w:rsidR="002C436B" w:rsidRPr="00DE7226">
        <w:t xml:space="preserve"> </w:t>
      </w:r>
      <w:r w:rsidRPr="00DE7226">
        <w:t xml:space="preserve">ou du </w:t>
      </w:r>
      <w:r w:rsidR="002C436B">
        <w:t>D</w:t>
      </w:r>
      <w:r w:rsidR="002C436B" w:rsidRPr="00DE7226">
        <w:t xml:space="preserve">roit </w:t>
      </w:r>
      <w:r w:rsidRPr="00DE7226">
        <w:t xml:space="preserve">de </w:t>
      </w:r>
      <w:r w:rsidR="002C436B">
        <w:t>J</w:t>
      </w:r>
      <w:r w:rsidR="002C436B" w:rsidRPr="00DE7226">
        <w:t xml:space="preserve">ouissance </w:t>
      </w:r>
      <w:r w:rsidR="002C436B">
        <w:t xml:space="preserve">Initial </w:t>
      </w:r>
      <w:r w:rsidRPr="00DE7226">
        <w:t>décrit</w:t>
      </w:r>
      <w:r w:rsidR="00704EE3">
        <w:t>s</w:t>
      </w:r>
      <w:r w:rsidRPr="00DE7226">
        <w:t xml:space="preserve"> à </w:t>
      </w:r>
      <w:r w:rsidRPr="00F27229">
        <w:t>l’annexe</w:t>
      </w:r>
      <w:r w:rsidR="00704EE3">
        <w:t xml:space="preserve"> </w:t>
      </w:r>
      <w:r w:rsidRPr="00F27229">
        <w:t xml:space="preserve"> « droits</w:t>
      </w:r>
      <w:r w:rsidRPr="00DE7226">
        <w:t xml:space="preserve"> associés au cofinancement</w:t>
      </w:r>
      <w:r w:rsidR="00D1316F">
        <w:t xml:space="preserve"> en dehors de la Zone Très Dense</w:t>
      </w:r>
      <w:r w:rsidRPr="00F27229">
        <w:t>»</w:t>
      </w:r>
      <w:r w:rsidRPr="00DE7226">
        <w:t xml:space="preserve"> pour</w:t>
      </w:r>
      <w:r w:rsidRPr="00D261F3">
        <w:t xml:space="preserve"> les Lignes FTTH avec Câblage d’Immeuble tiers.</w:t>
      </w:r>
      <w:r>
        <w:t xml:space="preserve"> Le prix payé par l’Opérateur est ferme et définitif et ne peut donner lieu à restitution.</w:t>
      </w:r>
    </w:p>
    <w:p w14:paraId="5ED3ACAD" w14:textId="77777777" w:rsidR="001C57E0" w:rsidRPr="00971EF7" w:rsidRDefault="001C57E0" w:rsidP="001C57E0">
      <w:pPr>
        <w:spacing w:before="120"/>
        <w:jc w:val="both"/>
      </w:pPr>
    </w:p>
    <w:p w14:paraId="79944708" w14:textId="77777777" w:rsidR="001C57E0" w:rsidRPr="00C717C5" w:rsidRDefault="001C57E0" w:rsidP="005B517D">
      <w:pPr>
        <w:pStyle w:val="Style1"/>
        <w:jc w:val="both"/>
        <w:rPr>
          <w:lang w:val="fr-FR"/>
        </w:rPr>
      </w:pPr>
      <w:bookmarkStart w:id="572" w:name="_Toc445460950"/>
      <w:bookmarkStart w:id="573" w:name="_Toc445464958"/>
      <w:bookmarkStart w:id="574" w:name="_Toc445470773"/>
      <w:bookmarkStart w:id="575" w:name="_Toc445473561"/>
      <w:bookmarkStart w:id="576" w:name="_Toc445474371"/>
      <w:bookmarkStart w:id="577" w:name="_Toc8310204"/>
      <w:r>
        <w:rPr>
          <w:lang w:val="fr-FR"/>
        </w:rPr>
        <w:t>c</w:t>
      </w:r>
      <w:r w:rsidRPr="00C717C5">
        <w:rPr>
          <w:lang w:val="fr-FR"/>
        </w:rPr>
        <w:t>ofinancement</w:t>
      </w:r>
      <w:r w:rsidRPr="003226DE">
        <w:rPr>
          <w:lang w:val="fr-FR"/>
        </w:rPr>
        <w:t xml:space="preserve"> ab </w:t>
      </w:r>
      <w:proofErr w:type="spellStart"/>
      <w:r w:rsidRPr="003226DE">
        <w:rPr>
          <w:lang w:val="fr-FR"/>
        </w:rPr>
        <w:t>initio</w:t>
      </w:r>
      <w:proofErr w:type="spellEnd"/>
      <w:r w:rsidRPr="003226DE">
        <w:rPr>
          <w:lang w:val="fr-FR"/>
        </w:rPr>
        <w:t xml:space="preserve"> et </w:t>
      </w:r>
      <w:r w:rsidRPr="00C717C5">
        <w:rPr>
          <w:lang w:val="fr-FR"/>
        </w:rPr>
        <w:t>a posteriori</w:t>
      </w:r>
      <w:bookmarkEnd w:id="572"/>
      <w:bookmarkEnd w:id="573"/>
      <w:bookmarkEnd w:id="574"/>
      <w:bookmarkEnd w:id="575"/>
      <w:bookmarkEnd w:id="576"/>
      <w:bookmarkEnd w:id="577"/>
      <w:r w:rsidRPr="00C717C5">
        <w:rPr>
          <w:lang w:val="fr-FR"/>
        </w:rPr>
        <w:t xml:space="preserve"> </w:t>
      </w:r>
    </w:p>
    <w:p w14:paraId="4875E41C" w14:textId="7FD1517E" w:rsidR="001C57E0" w:rsidRPr="003F1E28" w:rsidRDefault="001C57E0" w:rsidP="001C57E0">
      <w:pPr>
        <w:pStyle w:val="Textecourant"/>
      </w:pPr>
      <w:r w:rsidRPr="003F1E28">
        <w:t xml:space="preserve">L’Opérateur a la faculté de souscrire au cofinancement d’une Zone de cofinancement donnée dès la publication de l’information d’intention de déploiement </w:t>
      </w:r>
      <w:r w:rsidRPr="00F27229">
        <w:t>prévue à l’article « intention de déploiement »</w:t>
      </w:r>
      <w:r w:rsidRPr="00DE7226">
        <w:t xml:space="preserve"> et tant</w:t>
      </w:r>
      <w:r w:rsidRPr="003F1E28">
        <w:t xml:space="preserve"> que les Câblages FTTH sont maintenus en état de fonctionnement</w:t>
      </w:r>
      <w:r w:rsidR="00AE3A93">
        <w:t xml:space="preserve">, étant entendu néanmoins que cette faculté de souscription n’est ouverte pour l’Opérateur que pendant une durée maximale de </w:t>
      </w:r>
      <w:r w:rsidR="007D1C29">
        <w:t>vingt (</w:t>
      </w:r>
      <w:r w:rsidR="00AE3A93">
        <w:t>20</w:t>
      </w:r>
      <w:r w:rsidR="007D1C29">
        <w:t>)</w:t>
      </w:r>
      <w:r w:rsidR="00AE3A93">
        <w:t xml:space="preserve"> ans à compter de</w:t>
      </w:r>
      <w:r w:rsidR="00AE3A93" w:rsidRPr="00175912">
        <w:t xml:space="preserve"> la date d</w:t>
      </w:r>
      <w:r w:rsidR="00AE3A93">
        <w:t>e mise à disposition du premier PM de la Zone de cofinancement</w:t>
      </w:r>
      <w:r w:rsidRPr="003F1E28">
        <w:t>.</w:t>
      </w:r>
    </w:p>
    <w:p w14:paraId="6DBCD6B8" w14:textId="769A9EC6" w:rsidR="001C57E0" w:rsidRPr="003F1E28" w:rsidRDefault="001C57E0" w:rsidP="001C57E0">
      <w:pPr>
        <w:pStyle w:val="Textecourant"/>
      </w:pPr>
      <w:r w:rsidRPr="003F1E28">
        <w:t>L’Opérateur qui souscrit au cofinancement d’une Zone de cofinancement bénéficie :</w:t>
      </w:r>
    </w:p>
    <w:p w14:paraId="008634CD" w14:textId="77777777" w:rsidR="001C57E0" w:rsidRPr="003F1E28" w:rsidRDefault="001C57E0" w:rsidP="0075595F">
      <w:pPr>
        <w:pStyle w:val="Textecourant"/>
        <w:numPr>
          <w:ilvl w:val="0"/>
          <w:numId w:val="17"/>
        </w:numPr>
      </w:pPr>
      <w:r w:rsidRPr="003F1E28">
        <w:t xml:space="preserve">du tarif </w:t>
      </w:r>
      <w:r w:rsidRPr="00BD4CEE">
        <w:rPr>
          <w:i/>
        </w:rPr>
        <w:t xml:space="preserve">ab </w:t>
      </w:r>
      <w:proofErr w:type="spellStart"/>
      <w:r w:rsidRPr="00BD4CEE">
        <w:rPr>
          <w:i/>
        </w:rPr>
        <w:t>initio</w:t>
      </w:r>
      <w:proofErr w:type="spellEnd"/>
      <w:r w:rsidRPr="003F1E28">
        <w:t xml:space="preserve"> sur les Câblages FTTH déployés après</w:t>
      </w:r>
      <w:r w:rsidRPr="003F1E28" w:rsidDel="0000658E">
        <w:t xml:space="preserve"> </w:t>
      </w:r>
      <w:r w:rsidRPr="003F1E28">
        <w:t>la réception de l’engagement de l’Opérateur</w:t>
      </w:r>
      <w:r>
        <w:t> ;</w:t>
      </w:r>
      <w:r w:rsidRPr="003F1E28">
        <w:t xml:space="preserve"> </w:t>
      </w:r>
    </w:p>
    <w:p w14:paraId="37A45BF0" w14:textId="77777777" w:rsidR="001C57E0" w:rsidRPr="003F1E28" w:rsidRDefault="001C57E0" w:rsidP="0075595F">
      <w:pPr>
        <w:pStyle w:val="Textecourant"/>
        <w:numPr>
          <w:ilvl w:val="0"/>
          <w:numId w:val="17"/>
        </w:numPr>
      </w:pPr>
      <w:r w:rsidRPr="003F1E28">
        <w:t xml:space="preserve">du tarif </w:t>
      </w:r>
      <w:r w:rsidRPr="00BD4CEE">
        <w:rPr>
          <w:i/>
        </w:rPr>
        <w:t>a posteriori</w:t>
      </w:r>
      <w:r w:rsidRPr="003F1E28">
        <w:t xml:space="preserve"> sur les Câblages FTTH déployés avant</w:t>
      </w:r>
      <w:r w:rsidRPr="003F1E28" w:rsidDel="008D3C59">
        <w:t xml:space="preserve"> </w:t>
      </w:r>
      <w:r w:rsidRPr="003F1E28">
        <w:t xml:space="preserve">la réception de l’engagement de l’Opérateur. </w:t>
      </w:r>
    </w:p>
    <w:p w14:paraId="3767DA42" w14:textId="12927A78" w:rsidR="001C57E0" w:rsidRDefault="001C57E0" w:rsidP="001C57E0">
      <w:pPr>
        <w:spacing w:before="120"/>
        <w:jc w:val="both"/>
      </w:pPr>
      <w:r w:rsidRPr="00971EF7">
        <w:rPr>
          <w:rFonts w:cs="Arial"/>
          <w:szCs w:val="20"/>
        </w:rPr>
        <w:t>Les principes</w:t>
      </w:r>
      <w:r w:rsidRPr="00C52383">
        <w:t xml:space="preserve"> tarifaires du cofinancement </w:t>
      </w:r>
      <w:r w:rsidRPr="00BD4CEE">
        <w:rPr>
          <w:i/>
        </w:rPr>
        <w:t xml:space="preserve">ab </w:t>
      </w:r>
      <w:proofErr w:type="spellStart"/>
      <w:r w:rsidRPr="00BD4CEE">
        <w:rPr>
          <w:i/>
        </w:rPr>
        <w:t>initio</w:t>
      </w:r>
      <w:proofErr w:type="spellEnd"/>
      <w:r w:rsidRPr="00C52383">
        <w:t xml:space="preserve"> et du cofinancement </w:t>
      </w:r>
      <w:r w:rsidRPr="00BD4CEE">
        <w:rPr>
          <w:i/>
        </w:rPr>
        <w:t>a posteriori</w:t>
      </w:r>
      <w:r w:rsidRPr="00C52383">
        <w:t xml:space="preserve"> sont décrits </w:t>
      </w:r>
      <w:r w:rsidRPr="00AD329B">
        <w:t>à l’article</w:t>
      </w:r>
      <w:r w:rsidR="008C2AAB">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 xml:space="preserve">offres de cofinancement ab </w:t>
      </w:r>
      <w:proofErr w:type="spellStart"/>
      <w:r w:rsidR="008C2AAB" w:rsidRPr="008C2AAB">
        <w:t>initio</w:t>
      </w:r>
      <w:proofErr w:type="spellEnd"/>
      <w:r w:rsidR="008C2AAB" w:rsidRPr="008C2AAB">
        <w:t xml:space="preserve"> et a posteriori</w:t>
      </w:r>
      <w:r w:rsidR="00AF4E32">
        <w:t>.</w:t>
      </w:r>
    </w:p>
    <w:p w14:paraId="262CF3A4" w14:textId="77777777" w:rsidR="001C57E0" w:rsidRPr="00C52383" w:rsidRDefault="001C57E0" w:rsidP="001C57E0">
      <w:pPr>
        <w:pStyle w:val="Textecourant"/>
      </w:pPr>
      <w:r w:rsidRPr="00C52383">
        <w:t>La date de réception de l’engagement de l’Opérateur sert à déterminer les modalités d’accès aux PM</w:t>
      </w:r>
      <w:r>
        <w:t xml:space="preserve"> conformément aux modalités indiquées dans les Conditions Spécifiques</w:t>
      </w:r>
      <w:r w:rsidR="00193219">
        <w:t>.</w:t>
      </w:r>
    </w:p>
    <w:p w14:paraId="258B9001" w14:textId="77777777" w:rsidR="001C57E0" w:rsidRDefault="001C57E0" w:rsidP="001C57E0">
      <w:pPr>
        <w:pStyle w:val="Normal10"/>
        <w:rPr>
          <w:color w:val="auto"/>
        </w:rPr>
      </w:pPr>
    </w:p>
    <w:p w14:paraId="76203D64" w14:textId="77777777" w:rsidR="001C57E0" w:rsidRDefault="001C57E0" w:rsidP="005B517D">
      <w:pPr>
        <w:pStyle w:val="Style1"/>
        <w:jc w:val="both"/>
        <w:rPr>
          <w:lang w:val="fr-FR"/>
        </w:rPr>
      </w:pPr>
      <w:bookmarkStart w:id="578" w:name="_Toc445460951"/>
      <w:bookmarkStart w:id="579" w:name="_Toc445464959"/>
      <w:bookmarkStart w:id="580" w:name="_Toc445470774"/>
      <w:bookmarkStart w:id="581" w:name="_Toc445473562"/>
      <w:bookmarkStart w:id="582" w:name="_Toc445474372"/>
      <w:bookmarkStart w:id="583" w:name="_Toc8310205"/>
      <w:r w:rsidRPr="00F65068">
        <w:rPr>
          <w:lang w:val="fr-FR"/>
        </w:rPr>
        <w:t>niveau d’engagement de l’Opérateur</w:t>
      </w:r>
      <w:bookmarkEnd w:id="578"/>
      <w:bookmarkEnd w:id="579"/>
      <w:bookmarkEnd w:id="580"/>
      <w:bookmarkEnd w:id="581"/>
      <w:bookmarkEnd w:id="582"/>
      <w:bookmarkEnd w:id="583"/>
      <w:r w:rsidRPr="00F65068">
        <w:rPr>
          <w:lang w:val="fr-FR"/>
        </w:rPr>
        <w:t xml:space="preserve"> </w:t>
      </w:r>
    </w:p>
    <w:p w14:paraId="4DE02D06" w14:textId="77777777" w:rsidR="001C57E0" w:rsidRDefault="001C57E0" w:rsidP="001C57E0">
      <w:pPr>
        <w:spacing w:before="120"/>
        <w:jc w:val="both"/>
        <w:rPr>
          <w:rFonts w:cs="Arial"/>
          <w:szCs w:val="20"/>
        </w:rPr>
      </w:pPr>
      <w:r w:rsidRPr="00D261F3">
        <w:rPr>
          <w:rFonts w:cs="Arial"/>
          <w:szCs w:val="20"/>
        </w:rPr>
        <w:t>Le niveau d’engagement de cofinancement de l’Opérateur est matérialisé par un taux de cofinancement</w:t>
      </w:r>
      <w:r>
        <w:rPr>
          <w:rFonts w:cs="Arial"/>
          <w:szCs w:val="20"/>
        </w:rPr>
        <w:t>.</w:t>
      </w:r>
    </w:p>
    <w:p w14:paraId="2C2C1739" w14:textId="77777777" w:rsidR="001C57E0" w:rsidRPr="00D261F3" w:rsidRDefault="001C57E0" w:rsidP="001C57E0">
      <w:pPr>
        <w:spacing w:before="120"/>
        <w:jc w:val="both"/>
        <w:rPr>
          <w:rFonts w:cs="Arial"/>
          <w:szCs w:val="20"/>
        </w:rPr>
      </w:pPr>
    </w:p>
    <w:p w14:paraId="3283A998" w14:textId="77777777" w:rsidR="001C57E0" w:rsidRPr="00F65068" w:rsidRDefault="001C57E0" w:rsidP="005B517D">
      <w:pPr>
        <w:pStyle w:val="Titre3"/>
      </w:pPr>
      <w:bookmarkStart w:id="584" w:name="_Toc445470775"/>
      <w:bookmarkStart w:id="585" w:name="_Toc445473563"/>
      <w:bookmarkStart w:id="586" w:name="_Toc445474373"/>
      <w:bookmarkStart w:id="587" w:name="_Toc8310206"/>
      <w:proofErr w:type="gramStart"/>
      <w:r w:rsidRPr="00F65068">
        <w:t>nombre</w:t>
      </w:r>
      <w:proofErr w:type="gramEnd"/>
      <w:r w:rsidRPr="00F65068">
        <w:t xml:space="preserve"> maximal de Lignes FTTH affectées au titre du cofinancement</w:t>
      </w:r>
      <w:bookmarkEnd w:id="584"/>
      <w:bookmarkEnd w:id="585"/>
      <w:bookmarkEnd w:id="586"/>
      <w:bookmarkEnd w:id="587"/>
    </w:p>
    <w:p w14:paraId="000DF56E" w14:textId="62B63A01" w:rsidR="001C57E0" w:rsidRPr="00F65068" w:rsidRDefault="001C57E0" w:rsidP="001C57E0">
      <w:pPr>
        <w:pStyle w:val="Textecourant"/>
      </w:pPr>
      <w:r w:rsidRPr="00F65068">
        <w:t xml:space="preserve">Ce taux de cofinancement, exprimé en pourcentage applicable au nombre de Logements Raccordables de la Zone de cofinancement, permet de définir le nombre maximal de Lignes FTTH </w:t>
      </w:r>
      <w:r w:rsidR="0075595F">
        <w:t>ainsi que le nombre maximal de Lignes FTTH avec Câblage BRAM</w:t>
      </w:r>
      <w:r w:rsidR="0075595F" w:rsidRPr="00F65068">
        <w:t xml:space="preserve"> </w:t>
      </w:r>
      <w:r w:rsidRPr="00F65068">
        <w:t xml:space="preserve">qui peuvent être affectées simultanément à l’Opérateur sur la Zone de cofinancement </w:t>
      </w:r>
      <w:r>
        <w:t>aux conditions du cofinancement</w:t>
      </w:r>
      <w:r w:rsidRPr="00F65068">
        <w:t>.</w:t>
      </w:r>
    </w:p>
    <w:p w14:paraId="328D1BD5" w14:textId="47AD2532" w:rsidR="001C57E0" w:rsidRPr="00F65068" w:rsidRDefault="001C57E0" w:rsidP="001C57E0">
      <w:pPr>
        <w:pStyle w:val="Textecourant"/>
      </w:pPr>
      <w:r w:rsidRPr="00F65068">
        <w:t xml:space="preserve">Lorsque le nombre de Logements Raccordables de la Zone de cofinancement est inférieur à 10% du parc prévisionnel des Logements Couverts sur la Zone de cofinancement prévus en </w:t>
      </w:r>
      <w:r>
        <w:t xml:space="preserve">dernière </w:t>
      </w:r>
      <w:r w:rsidRPr="00F65068">
        <w:t>année</w:t>
      </w:r>
      <w:r>
        <w:t xml:space="preserve"> ou du parc potentiel de Logements FTTH communiqué</w:t>
      </w:r>
      <w:r w:rsidRPr="006A6B55">
        <w:t xml:space="preserve"> </w:t>
      </w:r>
      <w:r w:rsidRPr="00F65068">
        <w:t>dans l’information d’intention de déploiement, aucune limitation n’est appliquée au nombre de Lignes FTTH qui peuvent être affectées simultanément à l’Opérateur sur la Zone de cofinancement en vue de desservir un Client Final</w:t>
      </w:r>
      <w:r w:rsidR="007E4CDE">
        <w:t xml:space="preserve"> ou </w:t>
      </w:r>
      <w:r w:rsidR="0075595F">
        <w:t>un BRAM</w:t>
      </w:r>
      <w:r w:rsidR="007E4CDE">
        <w:t>.</w:t>
      </w:r>
    </w:p>
    <w:p w14:paraId="6A718DEC" w14:textId="77777777" w:rsidR="001C57E0" w:rsidRPr="00F65068" w:rsidRDefault="001C57E0" w:rsidP="001C57E0">
      <w:pPr>
        <w:pStyle w:val="Textecourant"/>
      </w:pPr>
      <w:r w:rsidRPr="00F65068">
        <w:t xml:space="preserve">Lorsque le nombre de Logements Raccordables de la Zone de cofinancement est supérieur à 33% du parc prévisionnel des Logements Couverts sur la Zone de cofinancement prévus en </w:t>
      </w:r>
      <w:r>
        <w:t xml:space="preserve">dernière </w:t>
      </w:r>
      <w:r w:rsidRPr="00F65068">
        <w:t>année</w:t>
      </w:r>
      <w:r>
        <w:t xml:space="preserve"> ou du parc potentiel de Logements FTTH</w:t>
      </w:r>
      <w:r w:rsidRPr="006A6B55">
        <w:t xml:space="preserve"> </w:t>
      </w:r>
      <w:r>
        <w:t>communiqué</w:t>
      </w:r>
      <w:r w:rsidRPr="006A6B55">
        <w:t xml:space="preserve"> </w:t>
      </w:r>
      <w:r w:rsidRPr="00F65068">
        <w:t xml:space="preserve">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w:t>
      </w:r>
    </w:p>
    <w:p w14:paraId="215E9285" w14:textId="77777777" w:rsidR="001C57E0" w:rsidRPr="00F65068" w:rsidRDefault="001C57E0" w:rsidP="001C57E0">
      <w:pPr>
        <w:pStyle w:val="Textecourant"/>
      </w:pPr>
      <w:r w:rsidRPr="00F65068">
        <w:t xml:space="preserve">Lorsque le nombre de Logements Raccordables est situé entre 10% et 33% du parc prévisionnel des Logements Couverts sur la Zone de cofinancement prévus en </w:t>
      </w:r>
      <w:r>
        <w:t xml:space="preserve">dernière </w:t>
      </w:r>
      <w:r w:rsidRPr="00F65068">
        <w:t>année</w:t>
      </w:r>
      <w:r>
        <w:t xml:space="preserve"> ou du parc potentiel de Logements FTTH </w:t>
      </w:r>
      <w:r w:rsidRPr="00F65068">
        <w:t>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multiplié par un coefficient multiplicateur.</w:t>
      </w:r>
    </w:p>
    <w:p w14:paraId="4427AE7D" w14:textId="77777777" w:rsidR="001C57E0" w:rsidRPr="00F65068" w:rsidRDefault="001C57E0" w:rsidP="001C57E0">
      <w:pPr>
        <w:pStyle w:val="Textecourant"/>
      </w:pPr>
      <w:r w:rsidRPr="00F65068">
        <w:lastRenderedPageBreak/>
        <w:t xml:space="preserve">Le coefficient multiplicateur </w:t>
      </w:r>
      <w:proofErr w:type="spellStart"/>
      <w:r w:rsidRPr="00F65068">
        <w:t>Coef</w:t>
      </w:r>
      <w:proofErr w:type="spellEnd"/>
      <w:r w:rsidRPr="00F65068">
        <w:t xml:space="preserve"> est donné par la formule suivante :</w:t>
      </w:r>
    </w:p>
    <w:p w14:paraId="415DD7C3" w14:textId="14462FA7" w:rsidR="001C57E0" w:rsidRPr="00F65068" w:rsidRDefault="0079737B" w:rsidP="001C57E0">
      <w:pPr>
        <w:pStyle w:val="Textecourant"/>
        <w:jc w:val="center"/>
      </w:pPr>
      <w:r>
        <w:rPr>
          <w:noProof/>
          <w:position w:val="-28"/>
        </w:rPr>
        <w:drawing>
          <wp:inline distT="0" distB="0" distL="0" distR="0" wp14:anchorId="6518C438" wp14:editId="2DF467FD">
            <wp:extent cx="1457325"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57325" cy="601980"/>
                    </a:xfrm>
                    <a:prstGeom prst="rect">
                      <a:avLst/>
                    </a:prstGeom>
                    <a:noFill/>
                    <a:ln>
                      <a:noFill/>
                    </a:ln>
                  </pic:spPr>
                </pic:pic>
              </a:graphicData>
            </a:graphic>
          </wp:inline>
        </w:drawing>
      </w:r>
    </w:p>
    <w:p w14:paraId="482B3253" w14:textId="77777777" w:rsidR="001C57E0" w:rsidRPr="00F65068" w:rsidRDefault="001C57E0" w:rsidP="001C57E0">
      <w:pPr>
        <w:pStyle w:val="Textecourant"/>
      </w:pPr>
      <w:proofErr w:type="gramStart"/>
      <w:r w:rsidRPr="00F65068">
        <w:t>avec</w:t>
      </w:r>
      <w:proofErr w:type="gramEnd"/>
      <w:r w:rsidRPr="00F65068">
        <w:t xml:space="preserve">, </w:t>
      </w:r>
    </w:p>
    <w:p w14:paraId="3C3675DD" w14:textId="77777777" w:rsidR="001C57E0" w:rsidRPr="00F65068" w:rsidRDefault="001C57E0" w:rsidP="001C57E0">
      <w:pPr>
        <w:pStyle w:val="Textecourant"/>
      </w:pPr>
      <w:r w:rsidRPr="00F65068">
        <w:t>R : nombre de Logements Raccordables installés sur la Zone de cofinancement</w:t>
      </w:r>
    </w:p>
    <w:p w14:paraId="105485B7" w14:textId="77777777" w:rsidR="001C57E0" w:rsidRDefault="001C57E0" w:rsidP="001C57E0">
      <w:pPr>
        <w:pStyle w:val="Textecourant"/>
      </w:pPr>
      <w:r w:rsidRPr="00F65068">
        <w:t xml:space="preserve">C : nombre de Logement Couverts sur la Zone de cofinancement prévus en </w:t>
      </w:r>
      <w:r>
        <w:t xml:space="preserve">dernière </w:t>
      </w:r>
      <w:r w:rsidRPr="00F65068">
        <w:t>année</w:t>
      </w:r>
      <w:r>
        <w:t xml:space="preserve"> ou nombre de Logements FTTH potentiels communiqué</w:t>
      </w:r>
      <w:r w:rsidRPr="00B535A6">
        <w:t xml:space="preserve"> </w:t>
      </w:r>
      <w:r w:rsidRPr="00F65068">
        <w:t>dans l’information d’intention de déploiement</w:t>
      </w:r>
      <w:r>
        <w:t>.</w:t>
      </w:r>
    </w:p>
    <w:p w14:paraId="159A7C93" w14:textId="77777777" w:rsidR="001C57E0" w:rsidRDefault="001C57E0" w:rsidP="001C57E0">
      <w:pPr>
        <w:pStyle w:val="Textecourant"/>
      </w:pPr>
      <w:r w:rsidRPr="00235D11">
        <w:t>Aussi longtemps que l’Opérateur ne dépasse pas le nombre maximal de Lignes FTTH qui peuvent lui être affectées en application de son niveau d’engageme</w:t>
      </w:r>
      <w:r w:rsidRPr="000573D1">
        <w:t>nt</w:t>
      </w:r>
      <w:r w:rsidRPr="005445D9">
        <w:t>,</w:t>
      </w:r>
      <w:r w:rsidRPr="00235D11">
        <w:t xml:space="preserve"> l’Opérateur peut demander qu</w:t>
      </w:r>
      <w:r w:rsidR="00FE299A">
        <w:t xml:space="preserve">e </w:t>
      </w:r>
      <w:r w:rsidR="001E3536">
        <w:t>l’Opérateur d’Immeuble</w:t>
      </w:r>
      <w:r w:rsidRPr="00235D11">
        <w:t xml:space="preserve"> procède à la mise à disposition de Lignes FTTH aux conditions du cofinancement.</w:t>
      </w:r>
    </w:p>
    <w:p w14:paraId="00E890DF" w14:textId="77777777" w:rsidR="0075595F" w:rsidRDefault="0075595F" w:rsidP="0075595F">
      <w:pPr>
        <w:jc w:val="both"/>
        <w:rPr>
          <w:rFonts w:cs="Arial"/>
          <w:szCs w:val="20"/>
        </w:rPr>
      </w:pPr>
    </w:p>
    <w:p w14:paraId="2D4BB2FD" w14:textId="3FF633AF" w:rsidR="0075595F" w:rsidRPr="004E271E" w:rsidRDefault="0075595F" w:rsidP="0075595F">
      <w:pPr>
        <w:jc w:val="both"/>
        <w:rPr>
          <w:rFonts w:cs="Arial"/>
          <w:szCs w:val="20"/>
        </w:rPr>
      </w:pPr>
      <w:r w:rsidRPr="004E271E">
        <w:rPr>
          <w:rFonts w:cs="Arial"/>
          <w:szCs w:val="20"/>
        </w:rPr>
        <w:t>Pour chaque Zone de cofinancement, le nombre de Ligne</w:t>
      </w:r>
      <w:r>
        <w:rPr>
          <w:rFonts w:cs="Arial"/>
          <w:szCs w:val="20"/>
        </w:rPr>
        <w:t>s</w:t>
      </w:r>
      <w:r w:rsidRPr="004E271E">
        <w:rPr>
          <w:rFonts w:cs="Arial"/>
          <w:szCs w:val="20"/>
        </w:rPr>
        <w:t xml:space="preserve"> FTTH avec Câblage BRAM affectées simultanément à l’Opérateur est limité, par tranche de 5% de taux de cofinancement souscrit</w:t>
      </w:r>
      <w:r w:rsidR="00A5393E">
        <w:rPr>
          <w:rFonts w:cs="Arial"/>
          <w:szCs w:val="20"/>
        </w:rPr>
        <w:t>e</w:t>
      </w:r>
      <w:r w:rsidRPr="004E271E">
        <w:rPr>
          <w:rFonts w:cs="Arial"/>
          <w:szCs w:val="20"/>
        </w:rPr>
        <w:t xml:space="preserve"> sur la Zone : </w:t>
      </w:r>
    </w:p>
    <w:p w14:paraId="4C1E5060" w14:textId="248BBA69" w:rsidR="0075595F" w:rsidRPr="004E271E" w:rsidRDefault="0075595F" w:rsidP="0075595F">
      <w:pPr>
        <w:pStyle w:val="Paragraphedeliste"/>
        <w:numPr>
          <w:ilvl w:val="0"/>
          <w:numId w:val="3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 xml:space="preserve">à </w:t>
      </w:r>
      <w:r>
        <w:rPr>
          <w:rFonts w:ascii="Helvetica 55 Roman" w:eastAsia="Times New Roman" w:hAnsi="Helvetica 55 Roman" w:cs="Arial"/>
          <w:sz w:val="20"/>
          <w:szCs w:val="20"/>
          <w:lang w:eastAsia="fr-FR"/>
        </w:rPr>
        <w:t>15 (quinze)</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C3F07">
        <w:rPr>
          <w:rFonts w:ascii="Helvetica 55 Roman" w:eastAsia="Times New Roman" w:hAnsi="Helvetica 55 Roman" w:cs="Arial"/>
          <w:sz w:val="20"/>
          <w:szCs w:val="20"/>
          <w:lang w:eastAsia="fr-FR"/>
        </w:rPr>
        <w:t>ou</w:t>
      </w:r>
    </w:p>
    <w:p w14:paraId="41FE631E" w14:textId="77777777" w:rsidR="0075595F" w:rsidRPr="004E271E" w:rsidRDefault="0075595F" w:rsidP="0075595F">
      <w:pPr>
        <w:pStyle w:val="Paragraphedeliste"/>
        <w:numPr>
          <w:ilvl w:val="0"/>
          <w:numId w:val="3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à 0,</w:t>
      </w:r>
      <w:r>
        <w:rPr>
          <w:rFonts w:ascii="Helvetica 55 Roman" w:eastAsia="Times New Roman" w:hAnsi="Helvetica 55 Roman" w:cs="Arial"/>
          <w:sz w:val="20"/>
          <w:szCs w:val="20"/>
          <w:lang w:eastAsia="fr-FR"/>
        </w:rPr>
        <w:t>1</w:t>
      </w:r>
      <w:r w:rsidRPr="004E271E">
        <w:rPr>
          <w:rFonts w:ascii="Helvetica 55 Roman" w:eastAsia="Times New Roman" w:hAnsi="Helvetica 55 Roman" w:cs="Arial"/>
          <w:sz w:val="20"/>
          <w:szCs w:val="20"/>
          <w:lang w:eastAsia="fr-FR"/>
        </w:rPr>
        <w:t>5%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p>
    <w:p w14:paraId="62A9C4A1" w14:textId="77777777" w:rsidR="001C57E0" w:rsidRPr="00F65068" w:rsidRDefault="001C57E0" w:rsidP="001C57E0">
      <w:pPr>
        <w:pStyle w:val="Textecourant"/>
      </w:pPr>
    </w:p>
    <w:p w14:paraId="25E93B4B" w14:textId="77777777" w:rsidR="001C57E0" w:rsidRPr="00F65068" w:rsidRDefault="001C57E0" w:rsidP="005B517D">
      <w:pPr>
        <w:pStyle w:val="Titre3"/>
      </w:pPr>
      <w:bookmarkStart w:id="588" w:name="_Toc445470776"/>
      <w:bookmarkStart w:id="589" w:name="_Toc445473564"/>
      <w:bookmarkStart w:id="590" w:name="_Toc445474374"/>
      <w:bookmarkStart w:id="591" w:name="_Toc8310207"/>
      <w:proofErr w:type="gramStart"/>
      <w:r w:rsidRPr="00F65068">
        <w:t>augmentation</w:t>
      </w:r>
      <w:proofErr w:type="gramEnd"/>
      <w:r w:rsidRPr="00F65068">
        <w:t xml:space="preserve"> du niveau d’engagement de l’Opérateur</w:t>
      </w:r>
      <w:bookmarkEnd w:id="588"/>
      <w:bookmarkEnd w:id="589"/>
      <w:bookmarkEnd w:id="590"/>
      <w:bookmarkEnd w:id="591"/>
    </w:p>
    <w:p w14:paraId="7F9467CF" w14:textId="20CEB0D8" w:rsidR="001C57E0" w:rsidRPr="00F65068" w:rsidRDefault="001C57E0" w:rsidP="001C57E0">
      <w:pPr>
        <w:pStyle w:val="Textecourant"/>
      </w:pPr>
      <w:r w:rsidRPr="00F65068">
        <w:t xml:space="preserve">Au cours de </w:t>
      </w:r>
      <w:r w:rsidR="0075595F">
        <w:t xml:space="preserve">la durée de </w:t>
      </w:r>
      <w:r w:rsidRPr="00F65068">
        <w:t>son engagement</w:t>
      </w:r>
      <w:r w:rsidR="0075595F">
        <w:t xml:space="preserve"> telle que définie à l’article </w:t>
      </w:r>
      <w:r w:rsidR="008C2AAB">
        <w:t>« d</w:t>
      </w:r>
      <w:r w:rsidR="008C2AAB" w:rsidRPr="00743FE0">
        <w:t>ate d’effet</w:t>
      </w:r>
      <w:r w:rsidR="008C2AAB">
        <w:t xml:space="preserve"> et durée des engagements de cofinancement »</w:t>
      </w:r>
      <w:r w:rsidR="0075595F">
        <w:t xml:space="preserve"> ci-dessus</w:t>
      </w:r>
      <w:r w:rsidRPr="00F65068">
        <w:t>, l’Opérateur a la faculté d’augmenter son niveau d’engagement sur la Zone de cofinancement.</w:t>
      </w:r>
      <w:r>
        <w:t xml:space="preserve"> </w:t>
      </w:r>
      <w:r w:rsidRPr="00F65068">
        <w:t>En revanche, l’Opérateur n’a pas la faculté de réduire son niveau d’engagement sur la Zone de cofinancement.</w:t>
      </w:r>
    </w:p>
    <w:p w14:paraId="7B5F7FE9" w14:textId="0C9CA5D1" w:rsidR="001C57E0" w:rsidRDefault="001C57E0" w:rsidP="001C57E0">
      <w:pPr>
        <w:pStyle w:val="Textecourant"/>
      </w:pPr>
      <w:r w:rsidRPr="00F65068">
        <w:t xml:space="preserve">Les conditions tarifaires </w:t>
      </w:r>
      <w:r>
        <w:t xml:space="preserve">en cas </w:t>
      </w:r>
      <w:r w:rsidRPr="00F65068">
        <w:t xml:space="preserve">d’augmentation du niveau d’engagement de l’Opérateur sont précisées à </w:t>
      </w:r>
      <w:r w:rsidRPr="00B76AD2">
        <w:t>l’article</w:t>
      </w:r>
      <w:r w:rsidR="00504842">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 xml:space="preserve">offres de cofinancement ab </w:t>
      </w:r>
      <w:proofErr w:type="spellStart"/>
      <w:r w:rsidR="008C2AAB" w:rsidRPr="008C2AAB">
        <w:t>initio</w:t>
      </w:r>
      <w:proofErr w:type="spellEnd"/>
      <w:r w:rsidR="008C2AAB" w:rsidRPr="008C2AAB">
        <w:t xml:space="preserve"> et a posteriori</w:t>
      </w:r>
      <w:r w:rsidRPr="00B76AD2">
        <w:t>.</w:t>
      </w:r>
    </w:p>
    <w:p w14:paraId="19BAF679" w14:textId="77777777" w:rsidR="001C57E0" w:rsidRPr="00F65068" w:rsidRDefault="001C57E0" w:rsidP="001C57E0">
      <w:pPr>
        <w:pStyle w:val="Textecourant"/>
      </w:pPr>
    </w:p>
    <w:p w14:paraId="348E37EE" w14:textId="77777777" w:rsidR="001C57E0" w:rsidRPr="005445D9" w:rsidRDefault="001C57E0" w:rsidP="005B517D">
      <w:pPr>
        <w:pStyle w:val="Titre3"/>
      </w:pPr>
      <w:bookmarkStart w:id="592" w:name="_Toc445470777"/>
      <w:bookmarkStart w:id="593" w:name="_Toc445473565"/>
      <w:bookmarkStart w:id="594" w:name="_Toc445474375"/>
      <w:bookmarkStart w:id="595" w:name="_Toc8310208"/>
      <w:proofErr w:type="gramStart"/>
      <w:r w:rsidRPr="005445D9">
        <w:t>atteinte</w:t>
      </w:r>
      <w:proofErr w:type="gramEnd"/>
      <w:r w:rsidRPr="005445D9">
        <w:t xml:space="preserve"> du niveau d’engagement de l’Opérateur</w:t>
      </w:r>
      <w:bookmarkEnd w:id="592"/>
      <w:bookmarkEnd w:id="593"/>
      <w:bookmarkEnd w:id="594"/>
      <w:bookmarkEnd w:id="595"/>
    </w:p>
    <w:p w14:paraId="4F04733C" w14:textId="482950E7" w:rsidR="002B3929" w:rsidRDefault="001C57E0" w:rsidP="00D23B1D">
      <w:pPr>
        <w:pStyle w:val="Textecourant"/>
      </w:pPr>
      <w:r w:rsidRPr="00D26558">
        <w:t xml:space="preserve">Lorsque l’Opérateur </w:t>
      </w:r>
      <w:r>
        <w:t>atteint</w:t>
      </w:r>
      <w:r w:rsidRPr="00D26558">
        <w:t xml:space="preserve"> le nombre maximal de Ligne</w:t>
      </w:r>
      <w:r>
        <w:t>s</w:t>
      </w:r>
      <w:r w:rsidRPr="00D26558">
        <w:t xml:space="preserve"> FTTH qui peuvent lui être affectées en application de son niveau d’engagement</w:t>
      </w:r>
      <w:r w:rsidR="000C632A" w:rsidRPr="0016287C">
        <w:rPr>
          <w:rFonts w:cs="Calibri"/>
        </w:rPr>
        <w:t xml:space="preserve"> </w:t>
      </w:r>
      <w:r w:rsidR="000C632A" w:rsidRPr="002B3929">
        <w:rPr>
          <w:rFonts w:cs="Calibri"/>
        </w:rPr>
        <w:t xml:space="preserve">dont le mécanisme est décrit </w:t>
      </w:r>
      <w:r w:rsidR="00620D3B">
        <w:rPr>
          <w:rFonts w:cs="Calibri"/>
        </w:rPr>
        <w:t xml:space="preserve">en article </w:t>
      </w:r>
      <w:r w:rsidR="00E71FB0">
        <w:rPr>
          <w:rFonts w:cs="Calibri"/>
        </w:rPr>
        <w:t>« </w:t>
      </w:r>
      <w:r w:rsidR="00E71FB0" w:rsidRPr="00F65068">
        <w:t>nombre maximal de Lignes FTTH affectées au titre du cofinancement</w:t>
      </w:r>
      <w:r w:rsidR="00E71FB0">
        <w:t> »</w:t>
      </w:r>
      <w:r w:rsidR="000C632A" w:rsidRPr="002B3929">
        <w:t xml:space="preserve"> (ci-après le « Nombre Maximal »)</w:t>
      </w:r>
      <w:r>
        <w:t>, l</w:t>
      </w:r>
      <w:r w:rsidRPr="00D26558">
        <w:t>’Opérateur a la faculté de bénéficier de Ligne</w:t>
      </w:r>
      <w:r>
        <w:t>s</w:t>
      </w:r>
      <w:r w:rsidRPr="00D26558">
        <w:t xml:space="preserve"> FTTH supplémentaires </w:t>
      </w:r>
      <w:r>
        <w:t>aux conditions du cofinancement en augmentant</w:t>
      </w:r>
      <w:r w:rsidRPr="00BC598E">
        <w:t xml:space="preserve"> son taux de cofinanceme</w:t>
      </w:r>
      <w:r>
        <w:t>nt</w:t>
      </w:r>
      <w:r w:rsidR="00610FA1">
        <w:t>.</w:t>
      </w:r>
      <w:r>
        <w:t> </w:t>
      </w:r>
      <w:r w:rsidR="00880C7F">
        <w:t>A</w:t>
      </w:r>
      <w:r>
        <w:t xml:space="preserve"> défaut, les Lignes FTTH supplémentaires affectées à l’Opérateur sont régies par </w:t>
      </w:r>
      <w:r w:rsidRPr="00D26558">
        <w:t>l’offre d’accès à la Ligne FTTH</w:t>
      </w:r>
      <w:r>
        <w:t>.</w:t>
      </w:r>
    </w:p>
    <w:p w14:paraId="30F209CC" w14:textId="77777777" w:rsidR="000C632A" w:rsidRPr="002B3929" w:rsidRDefault="000C632A" w:rsidP="000C632A">
      <w:pPr>
        <w:pStyle w:val="Textecourant"/>
        <w:rPr>
          <w:rFonts w:cs="Calibri"/>
        </w:rPr>
      </w:pPr>
      <w:bookmarkStart w:id="596" w:name="_Toc356926189"/>
      <w:bookmarkEnd w:id="596"/>
      <w:r w:rsidRPr="002B3929">
        <w:rPr>
          <w:rFonts w:cs="Calibri"/>
        </w:rPr>
        <w:t>Dans ce cas, l’Opérateur peut :</w:t>
      </w:r>
    </w:p>
    <w:p w14:paraId="506EB020" w14:textId="77777777" w:rsidR="000C632A" w:rsidRPr="002B3929" w:rsidRDefault="000C632A" w:rsidP="000C632A">
      <w:pPr>
        <w:pStyle w:val="Textecourant"/>
        <w:numPr>
          <w:ilvl w:val="0"/>
          <w:numId w:val="18"/>
        </w:numPr>
        <w:rPr>
          <w:rFonts w:cs="Calibri"/>
        </w:rPr>
      </w:pPr>
      <w:r w:rsidRPr="002B3929">
        <w:rPr>
          <w:rFonts w:cs="Calibri"/>
        </w:rPr>
        <w:t>soit décider de ne pas modifier son taux de cofinancement, les Lignes FTTH commandées par l’Opérateur dépassant le nombre maximum de Lignes FTTH seront automatiquement facturées au tarif de l’accès à la Ligne FTTH ;</w:t>
      </w:r>
    </w:p>
    <w:p w14:paraId="41678D5F" w14:textId="77777777" w:rsidR="000C632A" w:rsidRPr="002B3929" w:rsidRDefault="000C632A" w:rsidP="000C632A">
      <w:pPr>
        <w:pStyle w:val="Textecourant"/>
        <w:numPr>
          <w:ilvl w:val="0"/>
          <w:numId w:val="18"/>
        </w:numPr>
        <w:rPr>
          <w:rFonts w:cs="Calibri"/>
        </w:rPr>
      </w:pPr>
      <w:r w:rsidRPr="002B3929">
        <w:rPr>
          <w:rFonts w:cs="Calibri"/>
        </w:rPr>
        <w:t>soit augmenter son taux de cofinancement sur la Zone de cofinancement.</w:t>
      </w:r>
      <w:bookmarkStart w:id="597" w:name="_Toc297108824"/>
    </w:p>
    <w:bookmarkEnd w:id="597"/>
    <w:p w14:paraId="3CA755DF" w14:textId="02DF3321" w:rsidR="000C632A" w:rsidRPr="002B3929" w:rsidRDefault="000C632A" w:rsidP="000C632A">
      <w:pPr>
        <w:pStyle w:val="Textecourant"/>
        <w:rPr>
          <w:rFonts w:cs="Calibri"/>
        </w:rPr>
      </w:pPr>
      <w:r w:rsidRPr="002B3929">
        <w:rPr>
          <w:rFonts w:cs="Calibri"/>
        </w:rPr>
        <w:t xml:space="preserve">Les parties conviennent que le dispositif ci-après </w:t>
      </w:r>
      <w:r>
        <w:rPr>
          <w:rFonts w:cs="Calibri"/>
        </w:rPr>
        <w:t>sera</w:t>
      </w:r>
      <w:r w:rsidRPr="002B3929">
        <w:rPr>
          <w:rFonts w:cs="Calibri"/>
        </w:rPr>
        <w:t xml:space="preserve"> mis en place dans un délai de douze </w:t>
      </w:r>
      <w:r w:rsidR="007D1C29">
        <w:rPr>
          <w:rFonts w:cs="Calibri"/>
        </w:rPr>
        <w:t xml:space="preserve">(12) </w:t>
      </w:r>
      <w:r w:rsidRPr="002B3929">
        <w:rPr>
          <w:rFonts w:cs="Calibri"/>
        </w:rPr>
        <w:t xml:space="preserve">mois </w:t>
      </w:r>
      <w:r>
        <w:rPr>
          <w:rFonts w:cs="Calibri"/>
        </w:rPr>
        <w:t xml:space="preserve">à compter de </w:t>
      </w:r>
      <w:r w:rsidRPr="002B3929">
        <w:rPr>
          <w:rFonts w:cs="Calibri"/>
        </w:rPr>
        <w:t>la signature des présentes :</w:t>
      </w:r>
    </w:p>
    <w:p w14:paraId="7A96161D" w14:textId="77777777" w:rsidR="000C632A" w:rsidRPr="002B3929" w:rsidRDefault="000C632A" w:rsidP="000C632A">
      <w:pPr>
        <w:pStyle w:val="Textecourant"/>
        <w:rPr>
          <w:rFonts w:cs="Calibri"/>
        </w:rPr>
      </w:pPr>
      <w:r w:rsidRPr="002B3929">
        <w:rPr>
          <w:rFonts w:cs="Calibri"/>
        </w:rPr>
        <w:t>Le calcul du Nombre Maximal et du nombre de Lignes FTTH Affectées est réalisé mensuellement. Lorsque le nombre de Lignes FTTH Affectées excède le Nombre Maximal pour un mois donné,</w:t>
      </w:r>
      <w:r w:rsidRPr="002B3929">
        <w:t xml:space="preserve"> l’Opérateur d’Immeuble</w:t>
      </w:r>
      <w:r w:rsidRPr="002B3929">
        <w:rPr>
          <w:rFonts w:cs="Calibri"/>
        </w:rPr>
        <w:t xml:space="preserve"> </w:t>
      </w:r>
      <w:r w:rsidRPr="002B3929">
        <w:rPr>
          <w:rFonts w:cs="Calibri"/>
        </w:rPr>
        <w:lastRenderedPageBreak/>
        <w:t>facture à l’Opérateur pour chaque Ligne FTTH Affectée excédentaire le prix de l’abonnement d’une Ligne FTTH pour le mois donné.</w:t>
      </w:r>
    </w:p>
    <w:p w14:paraId="2DA04667" w14:textId="77777777" w:rsidR="00D23B1D" w:rsidRDefault="00D23B1D" w:rsidP="001C57E0">
      <w:pPr>
        <w:pStyle w:val="Textecourant"/>
      </w:pPr>
    </w:p>
    <w:p w14:paraId="78B99CE1" w14:textId="77777777" w:rsidR="00D23B1D" w:rsidRPr="005445D9" w:rsidRDefault="00D23B1D" w:rsidP="001C57E0">
      <w:pPr>
        <w:pStyle w:val="Textecourant"/>
      </w:pPr>
    </w:p>
    <w:p w14:paraId="03C45E2D" w14:textId="16AB970E" w:rsidR="001C57E0" w:rsidRPr="00B84FC6" w:rsidRDefault="00247CCB" w:rsidP="005B517D">
      <w:pPr>
        <w:pStyle w:val="Titre2"/>
      </w:pPr>
      <w:bookmarkStart w:id="598" w:name="_Toc445460952"/>
      <w:bookmarkStart w:id="599" w:name="_Toc445464960"/>
      <w:bookmarkStart w:id="600" w:name="_Toc445470778"/>
      <w:bookmarkStart w:id="601" w:name="_Toc445473566"/>
      <w:bookmarkStart w:id="602" w:name="_Toc445474376"/>
      <w:bookmarkStart w:id="603" w:name="_Toc8310209"/>
      <w:proofErr w:type="gramStart"/>
      <w:r>
        <w:t>souscription</w:t>
      </w:r>
      <w:proofErr w:type="gramEnd"/>
      <w:r>
        <w:t xml:space="preserve"> </w:t>
      </w:r>
      <w:r w:rsidR="00D46C81" w:rsidRPr="00B84FC6">
        <w:t xml:space="preserve">depuis </w:t>
      </w:r>
      <w:r w:rsidR="001C57E0" w:rsidRPr="00B84FC6">
        <w:t>l’offre d’accès à la Ligne FTTH</w:t>
      </w:r>
      <w:bookmarkEnd w:id="598"/>
      <w:bookmarkEnd w:id="599"/>
      <w:bookmarkEnd w:id="600"/>
      <w:bookmarkEnd w:id="601"/>
      <w:bookmarkEnd w:id="602"/>
      <w:bookmarkEnd w:id="603"/>
    </w:p>
    <w:p w14:paraId="1F5D9055" w14:textId="6093D90F" w:rsidR="001C57E0" w:rsidRPr="00D216F8" w:rsidRDefault="00247CCB" w:rsidP="001C57E0">
      <w:pPr>
        <w:pStyle w:val="Textecourant"/>
      </w:pPr>
      <w:r w:rsidRPr="00D216F8">
        <w:t xml:space="preserve">L’Opérateur peut transférer </w:t>
      </w:r>
      <w:r w:rsidR="00D46C81" w:rsidRPr="002B3929">
        <w:t>de</w:t>
      </w:r>
      <w:r w:rsidR="001C57E0" w:rsidRPr="002B3929">
        <w:t>s Lignes FTTH régies par l’offre d’accès à la Ligne FTTH vers l’offre de cofinancement</w:t>
      </w:r>
      <w:r w:rsidR="00D46C81" w:rsidRPr="002B3929">
        <w:t>.</w:t>
      </w:r>
    </w:p>
    <w:p w14:paraId="6376D841" w14:textId="77777777" w:rsidR="001C57E0" w:rsidRPr="003F1E28" w:rsidRDefault="001C57E0" w:rsidP="001C57E0">
      <w:pPr>
        <w:pStyle w:val="Texte"/>
      </w:pPr>
    </w:p>
    <w:p w14:paraId="61532B79" w14:textId="77777777" w:rsidR="001C57E0" w:rsidRPr="003F1E28" w:rsidRDefault="001C57E0" w:rsidP="005B517D">
      <w:pPr>
        <w:pStyle w:val="Titre2"/>
      </w:pPr>
      <w:bookmarkStart w:id="604" w:name="_Toc445460953"/>
      <w:bookmarkStart w:id="605" w:name="_Toc445464961"/>
      <w:bookmarkStart w:id="606" w:name="_Toc445470779"/>
      <w:bookmarkStart w:id="607" w:name="_Toc445473567"/>
      <w:bookmarkStart w:id="608" w:name="_Toc445474377"/>
      <w:bookmarkStart w:id="609" w:name="_Ref445731347"/>
      <w:bookmarkStart w:id="610" w:name="_Ref445731395"/>
      <w:bookmarkStart w:id="611" w:name="_Ref445732687"/>
      <w:bookmarkStart w:id="612" w:name="_Ref445732912"/>
      <w:bookmarkStart w:id="613" w:name="_Ref445732982"/>
      <w:bookmarkStart w:id="614" w:name="_Toc8310210"/>
      <w:proofErr w:type="gramStart"/>
      <w:r w:rsidRPr="003F1E28">
        <w:t>principes</w:t>
      </w:r>
      <w:proofErr w:type="gramEnd"/>
      <w:r w:rsidRPr="003F1E28">
        <w:t xml:space="preserve"> tarifaires</w:t>
      </w:r>
      <w:bookmarkEnd w:id="604"/>
      <w:bookmarkEnd w:id="605"/>
      <w:bookmarkEnd w:id="606"/>
      <w:bookmarkEnd w:id="607"/>
      <w:bookmarkEnd w:id="608"/>
      <w:bookmarkEnd w:id="609"/>
      <w:bookmarkEnd w:id="610"/>
      <w:bookmarkEnd w:id="611"/>
      <w:bookmarkEnd w:id="612"/>
      <w:bookmarkEnd w:id="613"/>
      <w:bookmarkEnd w:id="614"/>
      <w:r w:rsidRPr="003F1E28">
        <w:t xml:space="preserve"> </w:t>
      </w:r>
    </w:p>
    <w:p w14:paraId="4EB7B672" w14:textId="77777777" w:rsidR="001C57E0" w:rsidRPr="003F1E28" w:rsidRDefault="001C57E0" w:rsidP="001C57E0">
      <w:pPr>
        <w:pStyle w:val="Textecourant"/>
      </w:pPr>
      <w:r w:rsidRPr="003F1E28">
        <w:t>Le prix du cofinancement sur une Zone de cofinancement est composé :</w:t>
      </w:r>
    </w:p>
    <w:p w14:paraId="78DF060F" w14:textId="77777777" w:rsidR="001C57E0" w:rsidRPr="003F1E28" w:rsidRDefault="001C57E0" w:rsidP="00BF5AFB">
      <w:pPr>
        <w:pStyle w:val="Textecourant"/>
        <w:numPr>
          <w:ilvl w:val="0"/>
          <w:numId w:val="19"/>
        </w:numPr>
      </w:pPr>
      <w:r w:rsidRPr="003F1E28">
        <w:t>d’un prix forfaitaire au nombre de Logements Couverts sur la Zone de cofinancement. Il est déterminé en fonction :</w:t>
      </w:r>
    </w:p>
    <w:p w14:paraId="1EF854B4" w14:textId="61211E2B" w:rsidR="001C57E0" w:rsidRPr="003F1E28" w:rsidRDefault="001C57E0" w:rsidP="00BF5AFB">
      <w:pPr>
        <w:pStyle w:val="Textecourant"/>
        <w:numPr>
          <w:ilvl w:val="1"/>
          <w:numId w:val="19"/>
        </w:numPr>
      </w:pPr>
      <w:r w:rsidRPr="003F1E28">
        <w:t>du taux de cofinancement souscrit par l’Opérateur sur la Zone de cofinancement</w:t>
      </w:r>
      <w:r w:rsidR="00880C7F">
        <w:t xml:space="preserve"> et,</w:t>
      </w:r>
    </w:p>
    <w:p w14:paraId="37D63C8E" w14:textId="0FD2F4C5" w:rsidR="001C57E0" w:rsidRPr="003F1E28" w:rsidRDefault="001C57E0" w:rsidP="00BF5AFB">
      <w:pPr>
        <w:pStyle w:val="Textecourant"/>
        <w:numPr>
          <w:ilvl w:val="1"/>
          <w:numId w:val="19"/>
        </w:numPr>
      </w:pPr>
      <w:r w:rsidRPr="003F1E28">
        <w:t>de la date d’installation du PM</w:t>
      </w:r>
      <w:r w:rsidR="000C4C07">
        <w:t>.</w:t>
      </w:r>
    </w:p>
    <w:p w14:paraId="30DDF226" w14:textId="4E0C25F3" w:rsidR="001C57E0" w:rsidRPr="003F348C" w:rsidRDefault="001C57E0" w:rsidP="00BF5AFB">
      <w:pPr>
        <w:pStyle w:val="Textecourant"/>
        <w:numPr>
          <w:ilvl w:val="0"/>
          <w:numId w:val="19"/>
        </w:numPr>
      </w:pPr>
      <w:r w:rsidRPr="003F348C">
        <w:t>d’un prix forfaitaire au nombre de Logements Raccordables sur la Zone de cofinancement. Il est déterminé en fonction :</w:t>
      </w:r>
    </w:p>
    <w:p w14:paraId="4D9F581F" w14:textId="4E8F3AE7" w:rsidR="001C57E0" w:rsidRPr="003F348C" w:rsidRDefault="001C57E0" w:rsidP="00BF5AFB">
      <w:pPr>
        <w:pStyle w:val="Textecourant"/>
        <w:numPr>
          <w:ilvl w:val="1"/>
          <w:numId w:val="19"/>
        </w:numPr>
      </w:pPr>
      <w:r w:rsidRPr="003F348C">
        <w:t>du taux de cofinancement souscrit par l’Opérateur sur la Zone de cofinancement</w:t>
      </w:r>
      <w:r w:rsidR="00880C7F">
        <w:t xml:space="preserve"> et,</w:t>
      </w:r>
    </w:p>
    <w:p w14:paraId="75047F91" w14:textId="67D37D3E" w:rsidR="001C57E0" w:rsidRPr="003F1E28" w:rsidRDefault="001C57E0" w:rsidP="00BF5AFB">
      <w:pPr>
        <w:pStyle w:val="Textecourant"/>
        <w:numPr>
          <w:ilvl w:val="1"/>
          <w:numId w:val="19"/>
        </w:numPr>
      </w:pPr>
      <w:r>
        <w:t>de la date d’installation du Câblage de sites</w:t>
      </w:r>
      <w:r w:rsidR="00880C7F">
        <w:t xml:space="preserve"> et,</w:t>
      </w:r>
      <w:r w:rsidRPr="003F1E28">
        <w:t> </w:t>
      </w:r>
    </w:p>
    <w:p w14:paraId="489EC381" w14:textId="153E3DBB" w:rsidR="001C57E0" w:rsidRPr="00AD329B" w:rsidRDefault="001C57E0" w:rsidP="00BF5AFB">
      <w:pPr>
        <w:pStyle w:val="Textecourant"/>
        <w:numPr>
          <w:ilvl w:val="1"/>
          <w:numId w:val="19"/>
        </w:numPr>
      </w:pPr>
      <w:r w:rsidRPr="003F1E28">
        <w:t xml:space="preserve">de la </w:t>
      </w:r>
      <w:r w:rsidR="00880C7F">
        <w:t xml:space="preserve">présence ou non de </w:t>
      </w:r>
      <w:r w:rsidRPr="00AD329B">
        <w:t>Câblage d’immeubles tiers</w:t>
      </w:r>
      <w:r w:rsidR="000C4C07">
        <w:t>.</w:t>
      </w:r>
      <w:r w:rsidR="00880C7F">
        <w:t xml:space="preserve"> </w:t>
      </w:r>
    </w:p>
    <w:p w14:paraId="0DBF0003" w14:textId="32C66B14" w:rsidR="001C57E0" w:rsidRPr="00AD329B" w:rsidRDefault="001C57E0" w:rsidP="009F7AD2">
      <w:pPr>
        <w:pStyle w:val="Textecourant"/>
        <w:numPr>
          <w:ilvl w:val="0"/>
          <w:numId w:val="19"/>
        </w:numPr>
      </w:pPr>
      <w:r w:rsidRPr="00AD329B">
        <w:t xml:space="preserve">d’un prix mensuel applicable </w:t>
      </w:r>
      <w:r w:rsidR="0001289F">
        <w:t>par Ligne FTTH affectée</w:t>
      </w:r>
      <w:r w:rsidRPr="00AD329B">
        <w:t>. Il dépend du taux de cofinancement souscrit par l’Opérateur sur la Zone de cofinancement.</w:t>
      </w:r>
    </w:p>
    <w:p w14:paraId="737025E3"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 coefficient </w:t>
      </w:r>
      <w:r w:rsidRPr="00BD4CEE">
        <w:rPr>
          <w:i/>
        </w:rPr>
        <w:t>ex post</w:t>
      </w:r>
      <w:r w:rsidRPr="00AD329B">
        <w:t xml:space="preserve"> est appliqué sur les prix forfaitaires au nombre de Logements Couverts et de Logements Raccordables.</w:t>
      </w:r>
    </w:p>
    <w:p w14:paraId="306A7B83"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une contribution aux Droit de suite de cofinancement </w:t>
      </w:r>
      <w:r w:rsidRPr="00BD4CEE">
        <w:rPr>
          <w:i/>
        </w:rPr>
        <w:t>a posteriori</w:t>
      </w:r>
      <w:r w:rsidRPr="00AD329B">
        <w:t xml:space="preserve"> est due par l’Opérateur. La contribution aux Droits de suite sur une Zone de cofinancement est composée :</w:t>
      </w:r>
    </w:p>
    <w:p w14:paraId="001128C9" w14:textId="77777777" w:rsidR="001C57E0" w:rsidRPr="00AD329B" w:rsidRDefault="001C57E0" w:rsidP="009F7AD2">
      <w:pPr>
        <w:pStyle w:val="Textecourant"/>
        <w:numPr>
          <w:ilvl w:val="0"/>
          <w:numId w:val="19"/>
        </w:numPr>
      </w:pPr>
      <w:r w:rsidRPr="00AD329B">
        <w:t>d’un prix forfaitaire au nombre de Logements Couverts sur la Zone de cofinancement. Il est déterminé en fonction :</w:t>
      </w:r>
    </w:p>
    <w:p w14:paraId="2D56527B"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63A6F9A5" w14:textId="1801B9B6" w:rsidR="001C57E0" w:rsidRPr="00AD329B" w:rsidRDefault="001C57E0" w:rsidP="009F7AD2">
      <w:pPr>
        <w:pStyle w:val="Textecourant"/>
        <w:numPr>
          <w:ilvl w:val="1"/>
          <w:numId w:val="19"/>
        </w:numPr>
      </w:pPr>
      <w:r w:rsidRPr="00AD329B">
        <w:t>de la date d’installation du PM</w:t>
      </w:r>
      <w:r w:rsidR="000C4C07">
        <w:t>.</w:t>
      </w:r>
    </w:p>
    <w:p w14:paraId="17C428ED" w14:textId="77777777" w:rsidR="001C57E0" w:rsidRPr="00AD329B" w:rsidRDefault="001C57E0" w:rsidP="009F7AD2">
      <w:pPr>
        <w:pStyle w:val="Textecourant"/>
        <w:numPr>
          <w:ilvl w:val="0"/>
          <w:numId w:val="19"/>
        </w:numPr>
        <w:tabs>
          <w:tab w:val="clear" w:pos="774"/>
        </w:tabs>
        <w:ind w:left="709" w:hanging="283"/>
      </w:pPr>
      <w:r w:rsidRPr="00AD329B">
        <w:t>d’un prix forfaitaire au nombre de Logements Raccordables sur la Zone de cofinancement. Il est déterminé en fonction :</w:t>
      </w:r>
    </w:p>
    <w:p w14:paraId="5B62DAD9"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7A728CFF" w14:textId="77777777" w:rsidR="001C57E0" w:rsidRPr="00AD329B" w:rsidRDefault="001C57E0" w:rsidP="009F7AD2">
      <w:pPr>
        <w:pStyle w:val="Textecourant"/>
        <w:numPr>
          <w:ilvl w:val="1"/>
          <w:numId w:val="19"/>
        </w:numPr>
      </w:pPr>
      <w:r w:rsidRPr="00AD329B">
        <w:t>de la date d’installation du Câblage de sites</w:t>
      </w:r>
      <w:r w:rsidR="00880C7F">
        <w:t xml:space="preserve"> et,</w:t>
      </w:r>
    </w:p>
    <w:p w14:paraId="17980E7F" w14:textId="6FAE97C8" w:rsidR="00880C7F" w:rsidRPr="00AD329B" w:rsidRDefault="00880C7F" w:rsidP="009F7AD2">
      <w:pPr>
        <w:pStyle w:val="Textecourant"/>
        <w:numPr>
          <w:ilvl w:val="1"/>
          <w:numId w:val="19"/>
        </w:numPr>
      </w:pPr>
      <w:r w:rsidRPr="003F1E28">
        <w:t xml:space="preserve">de la </w:t>
      </w:r>
      <w:r>
        <w:t xml:space="preserve">présence ou non de </w:t>
      </w:r>
      <w:r w:rsidRPr="00AD329B">
        <w:t>Câblage d’immeubles tiers</w:t>
      </w:r>
      <w:r w:rsidR="000C4C07">
        <w:t>.</w:t>
      </w:r>
    </w:p>
    <w:p w14:paraId="679BF4E4" w14:textId="77777777" w:rsidR="001C57E0" w:rsidRPr="00AD329B" w:rsidRDefault="001C57E0" w:rsidP="001C57E0">
      <w:pPr>
        <w:pStyle w:val="Textecourant"/>
      </w:pPr>
      <w:r w:rsidRPr="00AD329B">
        <w:t>En cas d’augmentation du niveau d’engagement par l’Opérateur, un prix d’augmentation du niveau d’engagement est dû par l’Opérateur. Ce prix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650ECFED" w14:textId="77777777" w:rsidR="001C57E0" w:rsidRPr="00AD329B" w:rsidRDefault="001C57E0" w:rsidP="009F7AD2">
      <w:pPr>
        <w:pStyle w:val="Textecourant"/>
        <w:numPr>
          <w:ilvl w:val="0"/>
          <w:numId w:val="19"/>
        </w:numPr>
      </w:pPr>
      <w:r w:rsidRPr="00AD329B">
        <w:lastRenderedPageBreak/>
        <w:t>de l’ancien et du nouveau taux de cofinancement souscrit par l’Opérateur sur la Zone de cofinancement</w:t>
      </w:r>
      <w:r w:rsidR="00271184">
        <w:t xml:space="preserve"> et, </w:t>
      </w:r>
    </w:p>
    <w:p w14:paraId="044BB608" w14:textId="77777777" w:rsidR="001C57E0" w:rsidRDefault="001C57E0" w:rsidP="009F7AD2">
      <w:pPr>
        <w:pStyle w:val="Textecourant"/>
        <w:numPr>
          <w:ilvl w:val="0"/>
          <w:numId w:val="19"/>
        </w:numPr>
      </w:pPr>
      <w:r>
        <w:t>de la date d’installation du PM ou du Câblage de sites</w:t>
      </w:r>
      <w:r w:rsidR="00271184">
        <w:t xml:space="preserve"> et,</w:t>
      </w:r>
    </w:p>
    <w:p w14:paraId="2EF0B43C" w14:textId="10571F41" w:rsidR="00BF5AFB" w:rsidRPr="00BF5AFB" w:rsidRDefault="00BF5AFB" w:rsidP="009F7AD2">
      <w:pPr>
        <w:pStyle w:val="Textecourant"/>
        <w:numPr>
          <w:ilvl w:val="0"/>
          <w:numId w:val="19"/>
        </w:numPr>
      </w:pPr>
      <w:r w:rsidRPr="00BF5AFB">
        <w:t>de la présence ou non de Câblage d’immeubles tiers</w:t>
      </w:r>
      <w:r w:rsidR="000C4C07">
        <w:t xml:space="preserve"> et,</w:t>
      </w:r>
      <w:r w:rsidRPr="00BF5AFB">
        <w:t xml:space="preserve"> </w:t>
      </w:r>
    </w:p>
    <w:p w14:paraId="0C614931" w14:textId="77777777" w:rsidR="001C57E0" w:rsidRPr="005445D9" w:rsidRDefault="001C57E0" w:rsidP="009F7AD2">
      <w:pPr>
        <w:pStyle w:val="Textecourant"/>
        <w:numPr>
          <w:ilvl w:val="0"/>
          <w:numId w:val="19"/>
        </w:numPr>
      </w:pPr>
      <w:r>
        <w:t>d’</w:t>
      </w:r>
      <w:r w:rsidRPr="005445D9">
        <w:t>un coefficient ex post</w:t>
      </w:r>
      <w:r>
        <w:t>.</w:t>
      </w:r>
    </w:p>
    <w:p w14:paraId="0B41A4A9" w14:textId="77777777" w:rsidR="001C57E0" w:rsidRPr="005445D9" w:rsidRDefault="001C57E0" w:rsidP="001C57E0">
      <w:pPr>
        <w:pStyle w:val="Textecourant"/>
      </w:pPr>
      <w:r w:rsidRPr="005445D9">
        <w:t>En cas d’augmentation du niveau d’engagement par l’Opérateur, une contribution aux Droits de suite d’augmentation du niveau d’engagement est due par l’Opérateur. Cette contribution aux Droits de suite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7056A249" w14:textId="77777777" w:rsidR="001C57E0" w:rsidRDefault="001C57E0" w:rsidP="009F7AD2">
      <w:pPr>
        <w:pStyle w:val="Textecourant"/>
        <w:numPr>
          <w:ilvl w:val="0"/>
          <w:numId w:val="19"/>
        </w:numPr>
      </w:pPr>
      <w:r w:rsidRPr="005445D9">
        <w:t>de l’ancien et du nouveau taux de cofinancement souscrit par l’Opérateur sur la Zone de cofinancement</w:t>
      </w:r>
      <w:r w:rsidR="00271184">
        <w:t xml:space="preserve"> et,</w:t>
      </w:r>
    </w:p>
    <w:p w14:paraId="469CC1E1" w14:textId="77777777" w:rsidR="001C57E0" w:rsidRDefault="001C57E0" w:rsidP="009F7AD2">
      <w:pPr>
        <w:pStyle w:val="Textecourant"/>
        <w:numPr>
          <w:ilvl w:val="0"/>
          <w:numId w:val="19"/>
        </w:numPr>
      </w:pPr>
      <w:r>
        <w:t>de la date d’installation du PM ou du Câblage de sites</w:t>
      </w:r>
      <w:r w:rsidR="00271184" w:rsidRPr="00271184">
        <w:t xml:space="preserve"> </w:t>
      </w:r>
      <w:r w:rsidR="00271184">
        <w:t>et,</w:t>
      </w:r>
    </w:p>
    <w:p w14:paraId="1BD50212" w14:textId="7956C086" w:rsidR="00BF5AFB" w:rsidRPr="00BF5AFB" w:rsidRDefault="00BF5AFB" w:rsidP="00BF5AFB">
      <w:pPr>
        <w:pStyle w:val="Textecourant"/>
        <w:numPr>
          <w:ilvl w:val="0"/>
          <w:numId w:val="19"/>
        </w:numPr>
      </w:pPr>
      <w:r w:rsidRPr="00BF5AFB">
        <w:t>de la présence ou non de Câblage d’immeubles tiers</w:t>
      </w:r>
      <w:r w:rsidR="000C4C07">
        <w:t>.</w:t>
      </w:r>
      <w:r w:rsidRPr="00BF5AFB">
        <w:t xml:space="preserve"> </w:t>
      </w:r>
    </w:p>
    <w:p w14:paraId="7BEE688C" w14:textId="22C2AD17" w:rsidR="00A620CE" w:rsidRDefault="00A620CE" w:rsidP="00A620CE">
      <w:pPr>
        <w:pStyle w:val="Textecourant"/>
      </w:pPr>
      <w:r>
        <w:t>A chaque transfert de Lignes FTTH régies par l’offre d’accès à la Ligne FTTH vers l’offre de cofinancement, des frais de gestion sont dus par l’Opérateur.</w:t>
      </w:r>
    </w:p>
    <w:p w14:paraId="112F5DE7" w14:textId="55A4D0B1" w:rsidR="001C57E0" w:rsidRDefault="00A620CE" w:rsidP="00A620CE">
      <w:pPr>
        <w:pStyle w:val="Textecourant"/>
      </w:pPr>
      <w:r>
        <w:t>Les prix figurent à l’annexe « prix » des présentes.</w:t>
      </w:r>
    </w:p>
    <w:p w14:paraId="61322B2D" w14:textId="77777777" w:rsidR="001C57E0" w:rsidRDefault="001C57E0" w:rsidP="005B517D">
      <w:pPr>
        <w:pStyle w:val="Titre2"/>
      </w:pPr>
      <w:bookmarkStart w:id="615" w:name="_Toc445460954"/>
      <w:bookmarkStart w:id="616" w:name="_Toc445464962"/>
      <w:bookmarkStart w:id="617" w:name="_Toc445470780"/>
      <w:bookmarkStart w:id="618" w:name="_Toc445473568"/>
      <w:bookmarkStart w:id="619" w:name="_Toc445474378"/>
      <w:bookmarkStart w:id="620" w:name="_Toc8310211"/>
      <w:proofErr w:type="gramStart"/>
      <w:r w:rsidRPr="00CD2C52">
        <w:t>droits</w:t>
      </w:r>
      <w:proofErr w:type="gramEnd"/>
      <w:r w:rsidRPr="00CD2C52">
        <w:t xml:space="preserve"> de suite</w:t>
      </w:r>
      <w:bookmarkEnd w:id="615"/>
      <w:bookmarkEnd w:id="616"/>
      <w:bookmarkEnd w:id="617"/>
      <w:bookmarkEnd w:id="618"/>
      <w:bookmarkEnd w:id="619"/>
      <w:bookmarkEnd w:id="620"/>
    </w:p>
    <w:p w14:paraId="5CAF4965" w14:textId="77777777" w:rsidR="001C57E0" w:rsidRPr="00235D11" w:rsidRDefault="001C57E0" w:rsidP="005B517D">
      <w:pPr>
        <w:pStyle w:val="Titre3"/>
      </w:pPr>
      <w:bookmarkStart w:id="621" w:name="_Toc445470462"/>
      <w:bookmarkStart w:id="622" w:name="_Toc445470781"/>
      <w:bookmarkStart w:id="623" w:name="_Toc445473569"/>
      <w:bookmarkStart w:id="624" w:name="_Toc445474379"/>
      <w:bookmarkStart w:id="625" w:name="_Toc445470782"/>
      <w:bookmarkStart w:id="626" w:name="_Toc445473570"/>
      <w:bookmarkStart w:id="627" w:name="_Toc445474380"/>
      <w:bookmarkStart w:id="628" w:name="_Toc8310212"/>
      <w:bookmarkEnd w:id="621"/>
      <w:bookmarkEnd w:id="622"/>
      <w:bookmarkEnd w:id="623"/>
      <w:bookmarkEnd w:id="624"/>
      <w:proofErr w:type="gramStart"/>
      <w:r>
        <w:t>généralités</w:t>
      </w:r>
      <w:bookmarkEnd w:id="625"/>
      <w:bookmarkEnd w:id="626"/>
      <w:bookmarkEnd w:id="627"/>
      <w:bookmarkEnd w:id="628"/>
      <w:proofErr w:type="gramEnd"/>
    </w:p>
    <w:p w14:paraId="4B9F7EAF" w14:textId="77777777" w:rsidR="001C57E0" w:rsidRPr="00CD2C52" w:rsidRDefault="001E3536" w:rsidP="001C57E0">
      <w:pPr>
        <w:pStyle w:val="Textecourant"/>
      </w:pPr>
      <w:r>
        <w:t>L’Opérateur d’Immeuble</w:t>
      </w:r>
      <w:r w:rsidR="001C57E0" w:rsidRPr="00CD2C52">
        <w:t xml:space="preserve"> sera amené à mettre en œuvre le mécanisme des Droits de suite décrits au présent article au bénéfice des opérateurs participants au cofinancement</w:t>
      </w:r>
      <w:r w:rsidR="001C57E0" w:rsidRPr="00F27229">
        <w:t>.</w:t>
      </w:r>
    </w:p>
    <w:p w14:paraId="40CBD4FE" w14:textId="77777777" w:rsidR="001C57E0" w:rsidRPr="00CD2C52" w:rsidRDefault="001C57E0" w:rsidP="001C57E0">
      <w:pPr>
        <w:pStyle w:val="Textecourant"/>
      </w:pPr>
      <w:r w:rsidRPr="00CD2C52">
        <w:t xml:space="preserve">Les Droits de suite sont versés par </w:t>
      </w:r>
      <w:r w:rsidR="001E3536">
        <w:t>l’Opérateur d’Immeuble</w:t>
      </w:r>
      <w:r w:rsidRPr="00CD2C52">
        <w:t xml:space="preserve"> et perçus par l’Opérateur. </w:t>
      </w:r>
    </w:p>
    <w:p w14:paraId="66B6F0CF" w14:textId="77777777" w:rsidR="001C57E0" w:rsidRPr="00CD2C52" w:rsidRDefault="001E3536" w:rsidP="001C57E0">
      <w:pPr>
        <w:pStyle w:val="Textecourant"/>
      </w:pPr>
      <w:r>
        <w:t>L’Opérateur d’Immeuble</w:t>
      </w:r>
      <w:r w:rsidR="001C57E0" w:rsidRPr="00CD2C52">
        <w:t xml:space="preserve"> n’assume pas le rôle de commissionnaire ducroire dans l’administration des Droits de suite.</w:t>
      </w:r>
    </w:p>
    <w:p w14:paraId="13411B8E" w14:textId="030E91DC" w:rsidR="001C57E0" w:rsidRPr="00CD2C52" w:rsidRDefault="001C57E0" w:rsidP="001C57E0">
      <w:pPr>
        <w:pStyle w:val="Textecourant"/>
      </w:pPr>
      <w:r w:rsidRPr="00CD2C52">
        <w:t xml:space="preserve">Les montants des Droits de suite sont décrits en annexe </w:t>
      </w:r>
      <w:r>
        <w:t>« prix</w:t>
      </w:r>
      <w:r w:rsidR="005A21E2">
        <w:t xml:space="preserve"> </w:t>
      </w:r>
      <w:r>
        <w:t>»</w:t>
      </w:r>
      <w:r w:rsidR="004E57C2">
        <w:t xml:space="preserve"> des présentes</w:t>
      </w:r>
      <w:r w:rsidRPr="00CD2C52">
        <w:t>. Ils sont établis pour chaque Zone de cofinancement en fonction :</w:t>
      </w:r>
    </w:p>
    <w:p w14:paraId="43CACEB5" w14:textId="738F9AC7" w:rsidR="001C57E0" w:rsidRPr="00F27229" w:rsidRDefault="001C57E0" w:rsidP="00A620CE">
      <w:pPr>
        <w:pStyle w:val="Textecourant"/>
        <w:numPr>
          <w:ilvl w:val="0"/>
          <w:numId w:val="23"/>
        </w:numPr>
      </w:pPr>
      <w:r w:rsidRPr="00DE7226">
        <w:t xml:space="preserve">des contributions aux Droits de suite perçues par </w:t>
      </w:r>
      <w:r w:rsidR="001E3536">
        <w:t>l’Opérateur d’Immeuble</w:t>
      </w:r>
      <w:r w:rsidR="00271184">
        <w:t xml:space="preserve"> et</w:t>
      </w:r>
      <w:r w:rsidR="00BC2B45">
        <w:t>,</w:t>
      </w:r>
    </w:p>
    <w:p w14:paraId="5668D177" w14:textId="5C14335D" w:rsidR="001C57E0" w:rsidRPr="00CD2C52" w:rsidRDefault="001C57E0" w:rsidP="00A620CE">
      <w:pPr>
        <w:pStyle w:val="Textecourant"/>
        <w:numPr>
          <w:ilvl w:val="0"/>
          <w:numId w:val="23"/>
        </w:numPr>
      </w:pPr>
      <w:r w:rsidRPr="00CD2C52">
        <w:t>des taux de cofinancements souscrits par l’Opérateur</w:t>
      </w:r>
      <w:r w:rsidR="00271184">
        <w:t xml:space="preserve"> et</w:t>
      </w:r>
      <w:r>
        <w:t>,</w:t>
      </w:r>
    </w:p>
    <w:p w14:paraId="0E38A8A9" w14:textId="0F7D0AFB" w:rsidR="001C57E0" w:rsidRPr="00CD2C52" w:rsidRDefault="001C57E0" w:rsidP="00A620CE">
      <w:pPr>
        <w:pStyle w:val="Textecourant"/>
        <w:numPr>
          <w:ilvl w:val="0"/>
          <w:numId w:val="23"/>
        </w:numPr>
      </w:pPr>
      <w:r w:rsidRPr="00CD2C52">
        <w:t>des taux de cofina</w:t>
      </w:r>
      <w:r w:rsidRPr="0003501B">
        <w:t xml:space="preserve">ncement souscrits par tous les </w:t>
      </w:r>
      <w:r>
        <w:t>o</w:t>
      </w:r>
      <w:r w:rsidRPr="00CD2C52">
        <w:t>pérateurs</w:t>
      </w:r>
      <w:r w:rsidR="00271184">
        <w:t xml:space="preserve"> et</w:t>
      </w:r>
      <w:r>
        <w:t>,</w:t>
      </w:r>
    </w:p>
    <w:p w14:paraId="2EAB1A7C" w14:textId="77777777" w:rsidR="001C57E0" w:rsidRPr="00CD2C52" w:rsidRDefault="001C57E0" w:rsidP="00A620CE">
      <w:pPr>
        <w:pStyle w:val="Textecourant"/>
        <w:numPr>
          <w:ilvl w:val="0"/>
          <w:numId w:val="23"/>
        </w:numPr>
      </w:pPr>
      <w:r w:rsidRPr="00CD2C52">
        <w:t>du coefficient d’actualisation des taux de cofinancement</w:t>
      </w:r>
      <w:r>
        <w:t>.</w:t>
      </w:r>
      <w:r w:rsidRPr="00CD2C52">
        <w:t xml:space="preserve"> </w:t>
      </w:r>
    </w:p>
    <w:p w14:paraId="7523DEA3" w14:textId="77777777" w:rsidR="001C57E0" w:rsidRDefault="001C57E0" w:rsidP="001C57E0">
      <w:pPr>
        <w:pStyle w:val="Textecourant"/>
      </w:pPr>
      <w:r w:rsidRPr="00CD2C52">
        <w:t xml:space="preserve">La faculté de bénéficier des Droits de suite est ouverte à compter de la date de réception de l’engagement </w:t>
      </w:r>
      <w:r>
        <w:t xml:space="preserve">de cofinancement </w:t>
      </w:r>
      <w:r w:rsidRPr="00CD2C52">
        <w:t>de l’Opérateur et court jusqu’au terme normal ou anticipé de l’engagement.</w:t>
      </w:r>
    </w:p>
    <w:p w14:paraId="7C20FA03" w14:textId="77777777" w:rsidR="001C57E0" w:rsidRDefault="001C57E0" w:rsidP="001C57E0">
      <w:pPr>
        <w:pStyle w:val="Textecourant"/>
      </w:pPr>
    </w:p>
    <w:p w14:paraId="18244D63" w14:textId="17D46F97" w:rsidR="001C57E0" w:rsidRPr="00543E4D" w:rsidRDefault="001C57E0" w:rsidP="005B517D">
      <w:pPr>
        <w:pStyle w:val="Titre3"/>
      </w:pPr>
      <w:bookmarkStart w:id="629" w:name="_Toc445470783"/>
      <w:bookmarkStart w:id="630" w:name="_Toc445473571"/>
      <w:bookmarkStart w:id="631" w:name="_Toc445474381"/>
      <w:bookmarkStart w:id="632" w:name="_Toc8310213"/>
      <w:proofErr w:type="gramStart"/>
      <w:r>
        <w:t>d</w:t>
      </w:r>
      <w:r w:rsidRPr="00543E4D">
        <w:t>roit</w:t>
      </w:r>
      <w:r>
        <w:t>s</w:t>
      </w:r>
      <w:proofErr w:type="gramEnd"/>
      <w:r w:rsidRPr="00543E4D">
        <w:t xml:space="preserve"> de suite </w:t>
      </w:r>
      <w:r>
        <w:t>lié</w:t>
      </w:r>
      <w:r w:rsidR="00A620CE">
        <w:t>s</w:t>
      </w:r>
      <w:r>
        <w:t xml:space="preserve"> à un nouveau </w:t>
      </w:r>
      <w:r w:rsidRPr="00543E4D">
        <w:t xml:space="preserve">cofinancement </w:t>
      </w:r>
      <w:r>
        <w:t>ou à une augmentation du niveau d’engagement</w:t>
      </w:r>
      <w:bookmarkEnd w:id="629"/>
      <w:bookmarkEnd w:id="630"/>
      <w:bookmarkEnd w:id="631"/>
      <w:bookmarkEnd w:id="632"/>
    </w:p>
    <w:p w14:paraId="43B99207" w14:textId="4BC99FEA" w:rsidR="001C57E0" w:rsidRDefault="001C57E0" w:rsidP="001C57E0">
      <w:pPr>
        <w:pStyle w:val="Texte"/>
      </w:pPr>
      <w:r w:rsidRPr="00543E4D">
        <w:t>Des Droits de suite liés au cofinancement d’un nouvel opérateur</w:t>
      </w:r>
      <w:r>
        <w:t xml:space="preserve"> ou</w:t>
      </w:r>
      <w:r w:rsidR="00A620CE">
        <w:t xml:space="preserve"> liés</w:t>
      </w:r>
      <w:r>
        <w:t xml:space="preserve"> à l’augmentation du niveau d’engagement de cofinancement d’un opérateur déjà </w:t>
      </w:r>
      <w:proofErr w:type="spellStart"/>
      <w:r>
        <w:t>cofinanceur</w:t>
      </w:r>
      <w:proofErr w:type="spellEnd"/>
      <w:r w:rsidRPr="00543E4D">
        <w:t xml:space="preserve"> sont dus par </w:t>
      </w:r>
      <w:r w:rsidR="001E3536">
        <w:t>l’Opérateur d’Immeuble</w:t>
      </w:r>
      <w:r w:rsidRPr="00543E4D">
        <w:t xml:space="preserve"> à l’Opérateur, pour les PM et Câblages de sites installés antérieurement à la date de réception de l’engagement de cofinancement de </w:t>
      </w:r>
      <w:r>
        <w:t xml:space="preserve">ce </w:t>
      </w:r>
      <w:r w:rsidRPr="00543E4D">
        <w:t xml:space="preserve">nouvel opérateur </w:t>
      </w:r>
      <w:proofErr w:type="spellStart"/>
      <w:r w:rsidRPr="00543E4D">
        <w:t>cofinanceur</w:t>
      </w:r>
      <w:proofErr w:type="spellEnd"/>
      <w:r>
        <w:t xml:space="preserve"> ou de l’augmentation du niveau d’engagement de cet </w:t>
      </w:r>
      <w:r>
        <w:lastRenderedPageBreak/>
        <w:t xml:space="preserve">opérateur déjà </w:t>
      </w:r>
      <w:proofErr w:type="spellStart"/>
      <w:r>
        <w:t>cofinanceur</w:t>
      </w:r>
      <w:proofErr w:type="spellEnd"/>
      <w:r>
        <w:t>,</w:t>
      </w:r>
      <w:r w:rsidRPr="00543E4D">
        <w:t xml:space="preserve"> lorsque l’Opérateur a participé au cofinancement de ces Câblages FTTH sur la Zone de cofinancement</w:t>
      </w:r>
      <w:r>
        <w:t> :</w:t>
      </w:r>
    </w:p>
    <w:p w14:paraId="4123DFD3" w14:textId="6B42D033" w:rsidR="001C57E0" w:rsidRDefault="001C57E0" w:rsidP="00A620CE">
      <w:pPr>
        <w:pStyle w:val="Textecourant"/>
        <w:numPr>
          <w:ilvl w:val="0"/>
          <w:numId w:val="23"/>
        </w:numPr>
      </w:pPr>
      <w:r w:rsidRPr="00543E4D">
        <w:t xml:space="preserve">avant l’engagement </w:t>
      </w:r>
      <w:r>
        <w:t xml:space="preserve">de cofinancement de ce </w:t>
      </w:r>
      <w:r w:rsidRPr="00543E4D">
        <w:t xml:space="preserve">nouvel opérateur </w:t>
      </w:r>
      <w:proofErr w:type="spellStart"/>
      <w:r w:rsidRPr="00543E4D">
        <w:t>cofinanceur</w:t>
      </w:r>
      <w:proofErr w:type="spellEnd"/>
      <w:r>
        <w:t xml:space="preserve"> </w:t>
      </w:r>
      <w:r w:rsidR="00A620CE">
        <w:t>ou</w:t>
      </w:r>
      <w:r w:rsidR="00BC2B45">
        <w:t>,</w:t>
      </w:r>
    </w:p>
    <w:p w14:paraId="184E6DDB" w14:textId="7D3A2A03" w:rsidR="001C57E0" w:rsidRPr="00543E4D" w:rsidRDefault="001C57E0" w:rsidP="00A620CE">
      <w:pPr>
        <w:pStyle w:val="Textecourant"/>
        <w:numPr>
          <w:ilvl w:val="0"/>
          <w:numId w:val="23"/>
        </w:numPr>
      </w:pPr>
      <w:r w:rsidRPr="00C17D11">
        <w:t>avant l’augmentation du niveau d</w:t>
      </w:r>
      <w:r>
        <w:t>’</w:t>
      </w:r>
      <w:r w:rsidRPr="00C17D11">
        <w:t>engagement</w:t>
      </w:r>
      <w:r>
        <w:t xml:space="preserve"> de cet opérateur déjà </w:t>
      </w:r>
      <w:proofErr w:type="spellStart"/>
      <w:r>
        <w:t>cofinanceur</w:t>
      </w:r>
      <w:proofErr w:type="spellEnd"/>
      <w:r w:rsidRPr="00543E4D">
        <w:t>.</w:t>
      </w:r>
    </w:p>
    <w:p w14:paraId="13D939FC" w14:textId="77777777" w:rsidR="001C57E0" w:rsidRPr="00CD2C52" w:rsidRDefault="001C57E0" w:rsidP="001C57E0">
      <w:pPr>
        <w:pStyle w:val="Textecourant"/>
      </w:pPr>
    </w:p>
    <w:p w14:paraId="0F9240B5" w14:textId="77777777" w:rsidR="001C57E0" w:rsidRPr="00CD2C52" w:rsidRDefault="001C57E0" w:rsidP="005B517D">
      <w:pPr>
        <w:pStyle w:val="Titre3"/>
      </w:pPr>
      <w:bookmarkStart w:id="633" w:name="_Toc445470784"/>
      <w:bookmarkStart w:id="634" w:name="_Toc445473572"/>
      <w:bookmarkStart w:id="635" w:name="_Toc445474382"/>
      <w:bookmarkStart w:id="636" w:name="_Toc8310214"/>
      <w:proofErr w:type="gramStart"/>
      <w:r>
        <w:t>v</w:t>
      </w:r>
      <w:r w:rsidRPr="00CD2C52">
        <w:t>ersement</w:t>
      </w:r>
      <w:proofErr w:type="gramEnd"/>
      <w:r w:rsidRPr="00CD2C52">
        <w:t xml:space="preserve"> des droits de suite</w:t>
      </w:r>
      <w:bookmarkEnd w:id="633"/>
      <w:bookmarkEnd w:id="634"/>
      <w:bookmarkEnd w:id="635"/>
      <w:bookmarkEnd w:id="636"/>
    </w:p>
    <w:p w14:paraId="78C91028" w14:textId="77777777" w:rsidR="001C57E0" w:rsidRPr="00CD2C52" w:rsidRDefault="001C57E0" w:rsidP="001C57E0">
      <w:pPr>
        <w:pStyle w:val="Texte"/>
      </w:pPr>
      <w:r w:rsidRPr="00605B4E">
        <w:t xml:space="preserve">L’obligation </w:t>
      </w:r>
      <w:r>
        <w:t>d</w:t>
      </w:r>
      <w:r w:rsidR="00DB6AEB">
        <w:t xml:space="preserve">e </w:t>
      </w:r>
      <w:r w:rsidR="001E3536">
        <w:t>l’Opérateur d’Immeuble</w:t>
      </w:r>
      <w:r>
        <w:t xml:space="preserve"> </w:t>
      </w:r>
      <w:r w:rsidRPr="00605B4E">
        <w:t xml:space="preserve">au titre du présent article est strictement conditionnée par </w:t>
      </w:r>
      <w:r>
        <w:t xml:space="preserve">la perception </w:t>
      </w:r>
      <w:r w:rsidRPr="00CD2C52">
        <w:t>de la contribution aux Droits de suite</w:t>
      </w:r>
      <w:r w:rsidRPr="00CD2C52" w:rsidDel="00C43AC8">
        <w:t xml:space="preserve"> </w:t>
      </w:r>
      <w:r>
        <w:t xml:space="preserve">due par le nouvel opérateur </w:t>
      </w:r>
      <w:proofErr w:type="spellStart"/>
      <w:r>
        <w:t>cofinanceur</w:t>
      </w:r>
      <w:proofErr w:type="spellEnd"/>
      <w:r>
        <w:t xml:space="preserve"> ou </w:t>
      </w:r>
      <w:r w:rsidRPr="00CD2C52">
        <w:t>l’opérateur augmentant son niveau d’engagement.</w:t>
      </w:r>
    </w:p>
    <w:p w14:paraId="547DB568" w14:textId="1E7B4F28" w:rsidR="001C57E0" w:rsidRPr="00D46C81" w:rsidRDefault="001E3536" w:rsidP="001C57E0">
      <w:pPr>
        <w:pStyle w:val="Texte"/>
      </w:pPr>
      <w:r>
        <w:t>L’Opérateur d’Immeuble</w:t>
      </w:r>
      <w:r w:rsidR="001C57E0" w:rsidRPr="00CD2C52">
        <w:t xml:space="preserve"> se réserve le droit de différer le versement de la part des Droits de suite pour lesquels </w:t>
      </w:r>
      <w:r w:rsidR="00271184">
        <w:t>il</w:t>
      </w:r>
      <w:r w:rsidR="001C57E0" w:rsidRPr="00CD2C52">
        <w:t xml:space="preserve"> n’a pas été en mesure d’obtenir le paiement de la totalité de</w:t>
      </w:r>
      <w:r w:rsidR="001C57E0">
        <w:t xml:space="preserve"> la contribution aux </w:t>
      </w:r>
      <w:r w:rsidR="001C57E0" w:rsidRPr="002D72C3">
        <w:t>Droits de suite par l</w:t>
      </w:r>
      <w:r w:rsidR="001C57E0" w:rsidRPr="00D46C81">
        <w:t xml:space="preserve">’opérateur concerné. </w:t>
      </w:r>
    </w:p>
    <w:p w14:paraId="75A53FC1" w14:textId="7B986A2C" w:rsidR="001C57E0" w:rsidRPr="00CD2C52" w:rsidRDefault="001C57E0" w:rsidP="001C57E0">
      <w:pPr>
        <w:pStyle w:val="Texte"/>
      </w:pPr>
      <w:r w:rsidRPr="002F3BBD">
        <w:t xml:space="preserve">Cependant, </w:t>
      </w:r>
      <w:r w:rsidR="001E3536">
        <w:t>l’Opérateur d’Immeuble</w:t>
      </w:r>
      <w:r w:rsidRPr="002F3BBD">
        <w:t xml:space="preserve"> s’engage à verser à l’Opérateur l</w:t>
      </w:r>
      <w:r w:rsidRPr="00CD2C52">
        <w:t xml:space="preserve">es montants dont </w:t>
      </w:r>
      <w:r w:rsidR="00271184">
        <w:t>il</w:t>
      </w:r>
      <w:r w:rsidRPr="00CD2C52">
        <w:t xml:space="preserve"> aurait reçu des paiements partiels au prorata des Droits de suite qui reviennent à l’Opérateur.</w:t>
      </w:r>
    </w:p>
    <w:p w14:paraId="5F8BBB4F" w14:textId="77777777" w:rsidR="001C57E0" w:rsidRDefault="001E3536" w:rsidP="001C57E0">
      <w:pPr>
        <w:pStyle w:val="Texte"/>
      </w:pPr>
      <w:r>
        <w:t>L’Opérateur d’Immeuble</w:t>
      </w:r>
      <w:r w:rsidR="001C57E0" w:rsidRPr="00605B4E">
        <w:t xml:space="preserve"> f</w:t>
      </w:r>
      <w:r w:rsidR="001C57E0">
        <w:t>ait</w:t>
      </w:r>
      <w:r w:rsidR="001C57E0" w:rsidRPr="00605B4E">
        <w:t xml:space="preserve"> ses meilleurs efforts pour recouvrer les montants non p</w:t>
      </w:r>
      <w:r w:rsidR="001C57E0" w:rsidRPr="00743FE0">
        <w:t>erçus</w:t>
      </w:r>
      <w:r w:rsidR="001C57E0" w:rsidRPr="00AC54AF">
        <w:t xml:space="preserve"> </w:t>
      </w:r>
      <w:r w:rsidR="001C57E0">
        <w:t>et i</w:t>
      </w:r>
      <w:r w:rsidR="001C57E0" w:rsidRPr="00CD2C52">
        <w:t>nforme l’Opérateur de la suspension et de la reprise éventuelle des versements.</w:t>
      </w:r>
    </w:p>
    <w:p w14:paraId="0E9DAAA2" w14:textId="77777777" w:rsidR="00531F0B" w:rsidRPr="00743FE0" w:rsidRDefault="00531F0B" w:rsidP="001C57E0">
      <w:pPr>
        <w:pStyle w:val="Texte"/>
      </w:pPr>
    </w:p>
    <w:p w14:paraId="51A7AFAA" w14:textId="77777777" w:rsidR="001C57E0" w:rsidRPr="00702EED" w:rsidRDefault="001C57E0" w:rsidP="005B517D">
      <w:pPr>
        <w:pStyle w:val="Titre2"/>
      </w:pPr>
      <w:bookmarkStart w:id="637" w:name="_Toc445460955"/>
      <w:bookmarkStart w:id="638" w:name="_Toc445464963"/>
      <w:bookmarkStart w:id="639" w:name="_Toc445470785"/>
      <w:bookmarkStart w:id="640" w:name="_Toc445473573"/>
      <w:bookmarkStart w:id="641" w:name="_Toc445474383"/>
      <w:bookmarkStart w:id="642" w:name="_Toc8310215"/>
      <w:proofErr w:type="gramStart"/>
      <w:r>
        <w:t>modalités</w:t>
      </w:r>
      <w:proofErr w:type="gramEnd"/>
      <w:r>
        <w:t xml:space="preserve"> spécifiques d’</w:t>
      </w:r>
      <w:r w:rsidRPr="00702EED">
        <w:t>évolutions tarifaires</w:t>
      </w:r>
      <w:bookmarkEnd w:id="637"/>
      <w:bookmarkEnd w:id="638"/>
      <w:bookmarkEnd w:id="639"/>
      <w:bookmarkEnd w:id="640"/>
      <w:bookmarkEnd w:id="641"/>
      <w:bookmarkEnd w:id="642"/>
    </w:p>
    <w:p w14:paraId="290AEA0C" w14:textId="77777777" w:rsidR="00AF4CB5" w:rsidRDefault="00AF4CB5" w:rsidP="005B517D"/>
    <w:p w14:paraId="22C1874F" w14:textId="77777777" w:rsidR="00AF4CB5" w:rsidRPr="002B3929" w:rsidRDefault="00AF4CB5" w:rsidP="00AF4CB5">
      <w:pPr>
        <w:pStyle w:val="Titre3"/>
      </w:pPr>
      <w:bookmarkStart w:id="643" w:name="_Toc8310216"/>
      <w:r w:rsidRPr="002B3929">
        <w:t>Evolution tarifaire des prix forfaitaires du cofinancement</w:t>
      </w:r>
      <w:bookmarkEnd w:id="643"/>
    </w:p>
    <w:p w14:paraId="3DB311E3" w14:textId="0B32736C" w:rsidR="00515ABD" w:rsidRPr="000E6B95" w:rsidRDefault="00AF4CB5" w:rsidP="00515ABD">
      <w:pPr>
        <w:pStyle w:val="Textecourant"/>
      </w:pPr>
      <w:r w:rsidRPr="002B3929">
        <w:t xml:space="preserve">Si les coûts évoluent à la hausse, les prix forfaitaires du cofinancement ab </w:t>
      </w:r>
      <w:proofErr w:type="spellStart"/>
      <w:r w:rsidRPr="002B3929">
        <w:t>initio</w:t>
      </w:r>
      <w:proofErr w:type="spellEnd"/>
      <w:r w:rsidRPr="002B3929">
        <w:t xml:space="preserve"> applicables au nombre de Logements Couverts et au nombre de Logements Raccordables peuvent être réévalués annuellement dans la limite de 75 % de la dernière variation annuelle de l’indice des salaires mensuels de base par activité - Télécommunications - NAF </w:t>
      </w:r>
      <w:proofErr w:type="spellStart"/>
      <w:r w:rsidRPr="002B3929">
        <w:t>rév</w:t>
      </w:r>
      <w:proofErr w:type="spellEnd"/>
      <w:r w:rsidRPr="002B3929">
        <w:t xml:space="preserve">. 2 - Niveau A38 - Poste JB - Base 100 2ème </w:t>
      </w:r>
      <w:proofErr w:type="spellStart"/>
      <w:r w:rsidRPr="002B3929">
        <w:t>trim</w:t>
      </w:r>
      <w:proofErr w:type="spellEnd"/>
      <w:r w:rsidRPr="002B3929">
        <w:t xml:space="preserve"> 2005, ou tout indice de substitution mis en place par l’INSEE,  sans faculté pour l’Opérateur de mettre un terme à son engagement de cofinancement selon les termes de l’article </w:t>
      </w:r>
      <w:r w:rsidR="00515ABD">
        <w:t>« </w:t>
      </w:r>
      <w:r w:rsidR="00515ABD" w:rsidRPr="00AD329B">
        <w:t>résiliation pour hausse des prix » des Conditions Générales.</w:t>
      </w:r>
    </w:p>
    <w:p w14:paraId="7B5CADEA" w14:textId="24056E21" w:rsidR="00AF4CB5" w:rsidRPr="002B3929" w:rsidRDefault="00AF4CB5" w:rsidP="00AF4CB5">
      <w:pPr>
        <w:pStyle w:val="Texte"/>
      </w:pPr>
      <w:r w:rsidRPr="002B3929">
        <w:t xml:space="preserve">Dans le cas d’une évolution exceptionnelle des coûts imprévisible à la date de signature du </w:t>
      </w:r>
      <w:r w:rsidR="00515ABD">
        <w:t>C</w:t>
      </w:r>
      <w:r w:rsidRPr="002B3929">
        <w:t xml:space="preserve">ontrat, alors, sous réserve d’avoir présenté préalablement les éléments justificatifs d’une telle hausse, </w:t>
      </w:r>
      <w:r w:rsidR="001E3536" w:rsidRPr="002B3929">
        <w:t>l’Opérateur d’Immeuble</w:t>
      </w:r>
      <w:r w:rsidRPr="002B3929">
        <w:t xml:space="preserve"> pourra procéder à une augmentation des prix forfaitaires de cofinancement ab </w:t>
      </w:r>
      <w:proofErr w:type="spellStart"/>
      <w:r w:rsidRPr="002B3929">
        <w:t>initio</w:t>
      </w:r>
      <w:proofErr w:type="spellEnd"/>
      <w:r w:rsidRPr="002B3929">
        <w:t xml:space="preserve"> applicables au nombre de Logements Couverts et au nombre de Logements Raccordables au-delà de la variation tarifaire résultant de l’application du premier alinéa. L’Opérateur disposera alors de la possibilité de résilier son engagement selon les termes de l’article </w:t>
      </w:r>
      <w:r w:rsidR="00515ABD">
        <w:t>« </w:t>
      </w:r>
      <w:r w:rsidR="00515ABD" w:rsidRPr="00AD329B">
        <w:t>résiliation pour hausse de</w:t>
      </w:r>
      <w:r w:rsidR="00515ABD">
        <w:t>s prix » d</w:t>
      </w:r>
      <w:r w:rsidRPr="002B3929">
        <w:t>es Condition</w:t>
      </w:r>
      <w:r w:rsidR="00F153DF">
        <w:t>s</w:t>
      </w:r>
      <w:r w:rsidRPr="002B3929">
        <w:t xml:space="preserve"> Générales.</w:t>
      </w:r>
    </w:p>
    <w:p w14:paraId="2D88D3BC" w14:textId="5644F369" w:rsidR="00AF4CB5" w:rsidRPr="002B3929" w:rsidRDefault="00AF4CB5" w:rsidP="00AF4CB5">
      <w:pPr>
        <w:pStyle w:val="Texte"/>
      </w:pPr>
      <w:r w:rsidRPr="002B3929">
        <w:t xml:space="preserve">Les éventuels surcoûts qui découleraient d’obligations nouvelles imposées à </w:t>
      </w:r>
      <w:r w:rsidR="001E3536" w:rsidRPr="002B3929">
        <w:t>l’Opérateur d’Immeuble</w:t>
      </w:r>
      <w:r w:rsidRPr="002B3929">
        <w:t xml:space="preserve"> par l’Autorité Délégante, ne constituent pas un motif d’évolution des tarifs au-delà de la variation tarifaire résultant de l’application du premier alinéa.</w:t>
      </w:r>
    </w:p>
    <w:p w14:paraId="752F9229" w14:textId="77777777" w:rsidR="00AF4CB5" w:rsidRPr="002B3929" w:rsidRDefault="00AF4CB5" w:rsidP="00AF4CB5">
      <w:pPr>
        <w:pStyle w:val="Texte"/>
      </w:pPr>
      <w:r w:rsidRPr="002B3929">
        <w:t xml:space="preserve">En cas d’évolution des coûts à la baisse, </w:t>
      </w:r>
      <w:r w:rsidR="001E3536" w:rsidRPr="002B3929">
        <w:t>l’Opérateur d’Immeuble</w:t>
      </w:r>
      <w:r w:rsidRPr="002B3929">
        <w:t xml:space="preserve"> pourra répercuter tout ou partie des baisses de coûts constatées sur les tarifs. </w:t>
      </w:r>
    </w:p>
    <w:p w14:paraId="3D0717F2" w14:textId="7A6EE95D" w:rsidR="00AF4CB5" w:rsidRPr="002B3929" w:rsidRDefault="00AF4CB5" w:rsidP="00AF4CB5">
      <w:pPr>
        <w:pStyle w:val="Texte"/>
      </w:pPr>
      <w:r w:rsidRPr="002B3929">
        <w:t xml:space="preserve">Toute évolution à la hausse ou à la baisse des tarifs forfaitaires du cofinancement ab </w:t>
      </w:r>
      <w:proofErr w:type="spellStart"/>
      <w:r w:rsidRPr="002B3929">
        <w:t>initio</w:t>
      </w:r>
      <w:proofErr w:type="spellEnd"/>
      <w:r w:rsidRPr="002B3929">
        <w:t xml:space="preserve"> se traduit par la création de nouveaux tarifs applicables aux Logements Couverts et/ou aux Logements Raccordables pour lesquels la date d’installation du PM ou du Câblage de Site intervient à compter de la date précisée dans l’annexe </w:t>
      </w:r>
      <w:r w:rsidR="006E6911">
        <w:t>« prix</w:t>
      </w:r>
      <w:r w:rsidR="005A21E2">
        <w:t xml:space="preserve"> </w:t>
      </w:r>
      <w:r w:rsidR="006E6911">
        <w:t>» des présentes</w:t>
      </w:r>
      <w:r w:rsidRPr="002B3929">
        <w:t xml:space="preserve">, dans le respect des délais de prévenance visé à l’article </w:t>
      </w:r>
      <w:bookmarkStart w:id="644" w:name="_Toc429558762"/>
      <w:bookmarkStart w:id="645" w:name="_Toc445460777"/>
      <w:bookmarkStart w:id="646" w:name="_Toc445473380"/>
      <w:bookmarkStart w:id="647" w:name="_Toc445474190"/>
      <w:bookmarkStart w:id="648" w:name="_Toc11773655"/>
      <w:r w:rsidR="00E71FB0">
        <w:t>« </w:t>
      </w:r>
      <w:r w:rsidR="00E71FB0" w:rsidRPr="00092DE7">
        <w:t>modification du Contrat</w:t>
      </w:r>
      <w:bookmarkEnd w:id="644"/>
      <w:bookmarkEnd w:id="645"/>
      <w:bookmarkEnd w:id="646"/>
      <w:bookmarkEnd w:id="647"/>
      <w:bookmarkEnd w:id="648"/>
      <w:r w:rsidR="00E71FB0">
        <w:t> »</w:t>
      </w:r>
      <w:r w:rsidRPr="002B3929">
        <w:t xml:space="preserve"> des Conditions Générales. </w:t>
      </w:r>
    </w:p>
    <w:p w14:paraId="13ECEC08" w14:textId="780737E2" w:rsidR="00AF4CB5" w:rsidRDefault="00AF4CB5" w:rsidP="00AF4CB5">
      <w:pPr>
        <w:pStyle w:val="Texte"/>
      </w:pPr>
      <w:r w:rsidRPr="002B3929">
        <w:lastRenderedPageBreak/>
        <w:t xml:space="preserve">Les tarifs forfaitaires du cofinancement ab </w:t>
      </w:r>
      <w:proofErr w:type="spellStart"/>
      <w:r w:rsidRPr="002B3929">
        <w:t>initio</w:t>
      </w:r>
      <w:proofErr w:type="spellEnd"/>
      <w:r w:rsidRPr="002B3929">
        <w:t xml:space="preserve"> en vigueur pour des dates d’installation du PM ou du Câblage de Site antérieures à cette date continuent à s’appliquer que ce soit pour le calcul du prix d’un cofinancement ab </w:t>
      </w:r>
      <w:proofErr w:type="spellStart"/>
      <w:r w:rsidRPr="002B3929">
        <w:t>initio</w:t>
      </w:r>
      <w:proofErr w:type="spellEnd"/>
      <w:r w:rsidRPr="002B3929">
        <w:t xml:space="preserve"> jusqu’à la date d’entrée en vigueur des nouveaux prix ou dans le </w:t>
      </w:r>
      <w:r w:rsidR="002B3929">
        <w:t>cas d’un cofinancement ex post.</w:t>
      </w:r>
    </w:p>
    <w:p w14:paraId="47F7C992" w14:textId="77777777" w:rsidR="000B60EF" w:rsidRPr="002B3929" w:rsidRDefault="000B60EF" w:rsidP="00AF4CB5">
      <w:pPr>
        <w:pStyle w:val="Texte"/>
      </w:pPr>
    </w:p>
    <w:p w14:paraId="0327B438" w14:textId="77777777" w:rsidR="00AF4CB5" w:rsidRPr="002B3929" w:rsidRDefault="00AF4CB5" w:rsidP="00AF4CB5">
      <w:pPr>
        <w:pStyle w:val="Titre3"/>
      </w:pPr>
      <w:bookmarkStart w:id="649" w:name="_Toc8310217"/>
      <w:r w:rsidRPr="002B3929">
        <w:t>Evolution tarifaire des prix récurrents pour les lignes en cofinancement</w:t>
      </w:r>
      <w:bookmarkEnd w:id="649"/>
    </w:p>
    <w:p w14:paraId="25397C7F" w14:textId="77777777" w:rsidR="00D379F9" w:rsidRPr="002B3929" w:rsidRDefault="00D379F9" w:rsidP="00D379F9">
      <w:pPr>
        <w:pStyle w:val="Texte"/>
      </w:pPr>
      <w:r w:rsidRPr="002B3929">
        <w:t>Les Parties conviennent que les prix récurrents ne pourront évoluer que dans les strictes conditions décrites ci-après</w:t>
      </w:r>
      <w:r w:rsidR="00C74B94" w:rsidRPr="002B3929">
        <w:t xml:space="preserve">. </w:t>
      </w:r>
    </w:p>
    <w:p w14:paraId="2969D7CD" w14:textId="77777777" w:rsidR="00AF4CB5" w:rsidRPr="002B3929" w:rsidRDefault="00AF4CB5" w:rsidP="00A620CE">
      <w:pPr>
        <w:pStyle w:val="Texte"/>
        <w:numPr>
          <w:ilvl w:val="0"/>
          <w:numId w:val="27"/>
        </w:numPr>
      </w:pPr>
      <w:r w:rsidRPr="002B3929">
        <w:t>Evolution tarifaire des prix récurrents</w:t>
      </w:r>
    </w:p>
    <w:p w14:paraId="5C889EC6" w14:textId="27B60157" w:rsidR="00AF4CB5" w:rsidRPr="002B3929" w:rsidRDefault="00AF4CB5" w:rsidP="00AF4CB5">
      <w:pPr>
        <w:pStyle w:val="Texte"/>
      </w:pPr>
      <w:r w:rsidRPr="002B3929">
        <w:t>Si les coûts évoluent à la hausse, les prix récurrents attachés aux lignes en cofinancement, notamment le prix mensuel par Ligne FTTH affectée (</w:t>
      </w:r>
      <w:r w:rsidR="00620D3B">
        <w:t xml:space="preserve">article </w:t>
      </w:r>
      <w:bookmarkStart w:id="650" w:name="_Toc8313521"/>
      <w:r w:rsidR="00E71FB0">
        <w:t>« P</w:t>
      </w:r>
      <w:r w:rsidR="00E71FB0" w:rsidRPr="007C03E9">
        <w:t>rix mensuel par Ligne FTTH affectée</w:t>
      </w:r>
      <w:r w:rsidR="00E71FB0">
        <w:t xml:space="preserve">, tarif ab </w:t>
      </w:r>
      <w:proofErr w:type="spellStart"/>
      <w:r w:rsidR="00E71FB0">
        <w:t>initio</w:t>
      </w:r>
      <w:proofErr w:type="spellEnd"/>
      <w:r w:rsidR="00E71FB0">
        <w:t xml:space="preserve"> et a posteriori</w:t>
      </w:r>
      <w:bookmarkEnd w:id="650"/>
      <w:r w:rsidR="00E71FB0">
        <w:t> »</w:t>
      </w:r>
      <w:r w:rsidR="00620D3B">
        <w:t xml:space="preserve"> de l’</w:t>
      </w:r>
      <w:r w:rsidRPr="002B3929">
        <w:t xml:space="preserve">annexe </w:t>
      </w:r>
      <w:r w:rsidR="00620D3B">
        <w:t>« prix</w:t>
      </w:r>
      <w:r w:rsidR="005A21E2">
        <w:t xml:space="preserve"> </w:t>
      </w:r>
      <w:r w:rsidR="00620D3B">
        <w:t>»</w:t>
      </w:r>
      <w:r w:rsidRPr="002B3929">
        <w:t xml:space="preserve">) et le prix mensuel de maintenance d’un Câblage Client Final </w:t>
      </w:r>
      <w:r w:rsidR="00620D3B" w:rsidRPr="002B3929">
        <w:t>(</w:t>
      </w:r>
      <w:r w:rsidR="00620D3B">
        <w:t xml:space="preserve">article </w:t>
      </w:r>
      <w:r w:rsidR="00E71FB0">
        <w:t>« </w:t>
      </w:r>
      <w:bookmarkStart w:id="651" w:name="_Toc8313552"/>
      <w:r w:rsidR="00E71FB0">
        <w:t>Prix de la maintenance du Câblage Client Final</w:t>
      </w:r>
      <w:bookmarkEnd w:id="651"/>
      <w:r w:rsidR="00E71FB0">
        <w:t> »</w:t>
      </w:r>
      <w:r w:rsidR="00620D3B">
        <w:t xml:space="preserve"> de l’</w:t>
      </w:r>
      <w:r w:rsidR="00620D3B" w:rsidRPr="002B3929">
        <w:t xml:space="preserve">annexe </w:t>
      </w:r>
      <w:r w:rsidR="00620D3B">
        <w:t>« prix</w:t>
      </w:r>
      <w:r w:rsidR="005A21E2">
        <w:t xml:space="preserve"> </w:t>
      </w:r>
      <w:r w:rsidR="00620D3B">
        <w:t>»</w:t>
      </w:r>
      <w:r w:rsidR="00620D3B" w:rsidRPr="002B3929">
        <w:t>)</w:t>
      </w:r>
      <w:r w:rsidRPr="002B3929">
        <w:t xml:space="preserve"> peuvent être réévalués annuellement dans la limite de 75 % de la dernière variation annuelle de l’indice des salaires mensuels de base par activité - Télécommunications - NAF </w:t>
      </w:r>
      <w:proofErr w:type="spellStart"/>
      <w:r w:rsidRPr="002B3929">
        <w:t>rév</w:t>
      </w:r>
      <w:proofErr w:type="spellEnd"/>
      <w:r w:rsidRPr="002B3929">
        <w:t xml:space="preserve">. 2 - Niveau A38 - Poste JB - Base 100 2ème </w:t>
      </w:r>
      <w:proofErr w:type="spellStart"/>
      <w:r w:rsidRPr="002B3929">
        <w:t>trim</w:t>
      </w:r>
      <w:proofErr w:type="spellEnd"/>
      <w:r w:rsidRPr="002B3929">
        <w:t xml:space="preserve"> 2005, ou tout indice de substitution mis en place par l’INSEE,  sans faculté pour l’Opérateur de mettre un terme à son engagement de cofinancemen</w:t>
      </w:r>
      <w:r w:rsidR="00E71FB0">
        <w:t>t selon les termes de l’article</w:t>
      </w:r>
      <w:r w:rsidR="00595A9B" w:rsidRPr="002B3929">
        <w:t xml:space="preserve"> </w:t>
      </w:r>
      <w:r w:rsidR="00595A9B">
        <w:t>« </w:t>
      </w:r>
      <w:r w:rsidR="00595A9B" w:rsidRPr="00AD329B">
        <w:t>résiliation pour hausse de</w:t>
      </w:r>
      <w:r w:rsidR="00595A9B">
        <w:t>s prix » d</w:t>
      </w:r>
      <w:r w:rsidR="00D422D2">
        <w:t>es Conditions Générales</w:t>
      </w:r>
      <w:r w:rsidRPr="002B3929">
        <w:t>.</w:t>
      </w:r>
    </w:p>
    <w:p w14:paraId="004000D4" w14:textId="33C1EB08" w:rsidR="00AF4CB5" w:rsidRPr="002B3929" w:rsidRDefault="00AF4CB5" w:rsidP="00A620CE">
      <w:pPr>
        <w:pStyle w:val="Texte"/>
        <w:numPr>
          <w:ilvl w:val="0"/>
          <w:numId w:val="27"/>
        </w:numPr>
      </w:pPr>
      <w:r w:rsidRPr="002B3929">
        <w:t>Plafonnement relatif des tarifs récurrents</w:t>
      </w:r>
    </w:p>
    <w:p w14:paraId="326C71E6" w14:textId="6F3F0AB4" w:rsidR="00AF4CB5" w:rsidRPr="002B3929" w:rsidRDefault="00AF4CB5" w:rsidP="00AF4CB5">
      <w:pPr>
        <w:pStyle w:val="Texte"/>
      </w:pPr>
      <w:r w:rsidRPr="002B3929">
        <w:t xml:space="preserve">Si </w:t>
      </w:r>
      <w:r w:rsidR="001E3536" w:rsidRPr="002B3929">
        <w:t>l’Opérateur d’Immeuble</w:t>
      </w:r>
      <w:r w:rsidRPr="002B3929">
        <w:t xml:space="preserve"> est amené à faire évoluer ses tarifs à la hausse, la somme du prix mensuel applicable au nombre de Lignes FTTH de la Zone de Cofinancement affectées à l’Opérateur</w:t>
      </w:r>
      <w:r w:rsidR="00007F70">
        <w:t>,</w:t>
      </w:r>
      <w:r w:rsidRPr="002B3929">
        <w:t xml:space="preserve"> du prix mensuel de maintenance des câblages clients finals, </w:t>
      </w:r>
      <w:r w:rsidR="00007F70">
        <w:t>du loyer mensuel couvrant les frais de gestion</w:t>
      </w:r>
      <w:r w:rsidR="00007F70" w:rsidRPr="00132E41">
        <w:rPr>
          <w:color w:val="00B0F0"/>
        </w:rPr>
        <w:t xml:space="preserve"> </w:t>
      </w:r>
      <w:r w:rsidR="00007F70" w:rsidRPr="00D422D2">
        <w:t>des Contributions aux Frais de Mise en Service et de fourniture d’informations relatives à la Ligne FTTH</w:t>
      </w:r>
      <w:r w:rsidR="00007F70">
        <w:t xml:space="preserve">, </w:t>
      </w:r>
      <w:r w:rsidRPr="002B3929">
        <w:t xml:space="preserve">et de tout autre tarif récurrent </w:t>
      </w:r>
      <w:r w:rsidR="00007F70">
        <w:t>non optionnel</w:t>
      </w:r>
      <w:r w:rsidR="00007F70" w:rsidRPr="002B3929">
        <w:t xml:space="preserve"> </w:t>
      </w:r>
      <w:r w:rsidRPr="002B3929">
        <w:t xml:space="preserve">relatif au segment PM-PTO qui pourrait être créé par </w:t>
      </w:r>
      <w:r w:rsidR="001E3536" w:rsidRPr="002B3929">
        <w:t>l’Opérateur d’Immeuble</w:t>
      </w:r>
      <w:r w:rsidRPr="002B3929">
        <w:t xml:space="preserve"> postérieurement à la signature du Contrat, n’excèdera pas la somme du Prix mensuel par Ligne </w:t>
      </w:r>
      <w:r w:rsidR="00913521" w:rsidRPr="002B3929">
        <w:t>F</w:t>
      </w:r>
      <w:r w:rsidR="00913521">
        <w:t>TT</w:t>
      </w:r>
      <w:r w:rsidR="00913521" w:rsidRPr="002B3929">
        <w:t xml:space="preserve">H </w:t>
      </w:r>
      <w:r w:rsidRPr="002B3929">
        <w:t>affectée et de la maintenance du Câblage Client Final, figurant en Annexe ZMD 1 intitulée Prix en dehors de la zone très dense de l’offre d’accès Lignes FTTH d’Orange, augmentée de 15%.</w:t>
      </w:r>
    </w:p>
    <w:p w14:paraId="055A56D5" w14:textId="77777777" w:rsidR="00AF4CB5" w:rsidRPr="002B3929" w:rsidRDefault="00AF4CB5" w:rsidP="00AF4CB5">
      <w:pPr>
        <w:pStyle w:val="Texte"/>
      </w:pPr>
      <w:r w:rsidRPr="002B3929">
        <w:t>En cas de disparition de tout ou partie des composantes du plafond et/ou de changement de structure tarifaire, les parties définiront d’un commun accord les nouvelles composantes de substitution parmi les prix de l’annexe tarifaire de l’offre d’accès aux Lignes FTTH d’Orange ZMD 1 intitulée Prix en dehors de la zone très dense. Il est entendu que le choix de la ou les nouvelles composantes ne peut pas aboutir à un plafond tarifaire supérieur au dernier plafond calculé avec les composantes précédentes.</w:t>
      </w:r>
    </w:p>
    <w:p w14:paraId="75C1D5CF" w14:textId="2CBD4971" w:rsidR="00AF4CB5" w:rsidRPr="002B3929" w:rsidRDefault="00AF4CB5" w:rsidP="00AF4CB5">
      <w:pPr>
        <w:pStyle w:val="Texte"/>
      </w:pPr>
      <w:r w:rsidRPr="002B3929">
        <w:t>Exemple</w:t>
      </w:r>
      <w:r w:rsidR="000C632A">
        <w:t xml:space="preserve"> 1</w:t>
      </w:r>
      <w:r w:rsidRPr="002B3929">
        <w:t> :</w:t>
      </w:r>
    </w:p>
    <w:p w14:paraId="28345B64" w14:textId="2559F8F8" w:rsidR="00AF4CB5" w:rsidRDefault="00AF4CB5" w:rsidP="00AF4CB5">
      <w:pPr>
        <w:pStyle w:val="Texte"/>
      </w:pPr>
      <w:r w:rsidRPr="002B3929">
        <w:t xml:space="preserve">A la date de signature du Contrat </w:t>
      </w:r>
      <w:r w:rsidR="001E3536" w:rsidRPr="002B3929">
        <w:t xml:space="preserve">d’accès aux Lignes </w:t>
      </w:r>
      <w:r w:rsidRPr="002B3929">
        <w:t>F</w:t>
      </w:r>
      <w:r w:rsidR="00913521">
        <w:t>TT</w:t>
      </w:r>
      <w:r w:rsidRPr="002B3929">
        <w:t xml:space="preserve">H de </w:t>
      </w:r>
      <w:r w:rsidR="001E3536" w:rsidRPr="002B3929">
        <w:t>l’Opérateur d’Immeuble</w:t>
      </w:r>
      <w:r w:rsidRPr="002B3929">
        <w:t xml:space="preserve">, les composantes récurrentes des tarifs à payer par un opérateur souscrivant à l’offre de cofinancement d’Orange en dehors de la Zone Très Dense sont (i) le prix mensuel par Ligne FTTH affectée, fixé à 5,48 € (pour un taux de souscription de 5%), et (ii) le prix mensuel de maintenance d’un Câblage Client Final, fixé à </w:t>
      </w:r>
      <w:r w:rsidR="0067126A" w:rsidRPr="002B3929">
        <w:t>0,62</w:t>
      </w:r>
      <w:r w:rsidRPr="002B3929">
        <w:t xml:space="preserve"> €. En cas de hausse des tarifs de </w:t>
      </w:r>
      <w:r w:rsidR="001E3536" w:rsidRPr="002B3929">
        <w:t>l’Opérateur d’Immeuble</w:t>
      </w:r>
      <w:r w:rsidRPr="002B3929">
        <w:t xml:space="preserve">, le plafond du total mensuel des prix récurrents à payer par l’Opérateur à </w:t>
      </w:r>
      <w:r w:rsidR="001E3536" w:rsidRPr="002B3929">
        <w:t>l’Opérateur d’Immeuble</w:t>
      </w:r>
      <w:r w:rsidRPr="002B3929">
        <w:t xml:space="preserve"> est donc de 6,10 € + 15% = 7,02 € par Ligne F</w:t>
      </w:r>
      <w:r w:rsidR="00913521">
        <w:t>TT</w:t>
      </w:r>
      <w:r w:rsidRPr="002B3929">
        <w:t>H affectée.</w:t>
      </w:r>
    </w:p>
    <w:p w14:paraId="4BBE80B0" w14:textId="07B0FAD1" w:rsidR="005366EA" w:rsidRPr="00D422D2" w:rsidRDefault="005366EA" w:rsidP="00AF4CB5">
      <w:pPr>
        <w:pStyle w:val="Texte"/>
      </w:pPr>
      <w:r w:rsidRPr="00D422D2">
        <w:t xml:space="preserve">A la date de signature du Contrat d’accès aux Lignes </w:t>
      </w:r>
      <w:r w:rsidR="00913521" w:rsidRPr="00D422D2">
        <w:t>F</w:t>
      </w:r>
      <w:r w:rsidR="00913521">
        <w:t>TT</w:t>
      </w:r>
      <w:r w:rsidR="00913521" w:rsidRPr="00D422D2">
        <w:t>H</w:t>
      </w:r>
      <w:r w:rsidRPr="00D422D2">
        <w:t>, pour un Opérateur souscrivant à l’offre de cofinancement et choisissant de payer mensuellement les frais de gestion des Contributions aux Frais de Mise en Service et de fourniture d’informations relatives à la Ligne FTTH, les composantes récurrentes des tarifs à payer sont : (i) le prix mensuel par Ligne FTTH affectée, fixé à 5,48 € (pour un taux de souscription de 5%), (ii) le prix mensuel de maintenance d’un Câblage Client Final, fixé à 0,83 € et (iii) les frais de gestion des Contributions aux Frais de Mise en Service et de fourniture d’informations relatives à la Ligne FTTH mensuels fixés à 0,55 €, pour un total de 6,86</w:t>
      </w:r>
      <w:r w:rsidR="00B23F09" w:rsidRPr="00D422D2">
        <w:t xml:space="preserve"> </w:t>
      </w:r>
      <w:r w:rsidRPr="00D422D2">
        <w:t>€. Ce total est inférieur au plafond du total mensuel de 7,02</w:t>
      </w:r>
      <w:r w:rsidR="00B23F09" w:rsidRPr="00D422D2">
        <w:t xml:space="preserve"> </w:t>
      </w:r>
      <w:r w:rsidRPr="00D422D2">
        <w:t>€.</w:t>
      </w:r>
    </w:p>
    <w:p w14:paraId="7BA2C219" w14:textId="3E411ADA" w:rsidR="00AF4CB5" w:rsidRPr="002B3929" w:rsidRDefault="00AF4CB5" w:rsidP="00AF4CB5">
      <w:pPr>
        <w:pStyle w:val="Texte"/>
      </w:pPr>
      <w:r w:rsidRPr="002B3929">
        <w:lastRenderedPageBreak/>
        <w:t xml:space="preserve">Si par la suite l’offre de cofinancement d’Orange en dehors de la Zone Très Dense devait évoluer pour proposer une seule composante tarifaire récurrente associée au cofinancement et à la maintenance des lignes PM-PTO, d’un montant évoluant par exemple à 6,25 € par Ligne </w:t>
      </w:r>
      <w:r w:rsidR="00913521" w:rsidRPr="002B3929">
        <w:t>F</w:t>
      </w:r>
      <w:r w:rsidR="00913521">
        <w:t>TT</w:t>
      </w:r>
      <w:r w:rsidR="00913521" w:rsidRPr="002B3929">
        <w:t xml:space="preserve">H </w:t>
      </w:r>
      <w:r w:rsidRPr="002B3929">
        <w:t xml:space="preserve">affectée, alors, en cas de hausse des tarifs de </w:t>
      </w:r>
      <w:r w:rsidR="001E3536" w:rsidRPr="002B3929">
        <w:t>l’Opérateur d’Immeuble</w:t>
      </w:r>
      <w:r w:rsidRPr="002B3929">
        <w:t xml:space="preserve">, le nouveau plafond du total mensuel des prix récurrents à payer par l’Opérateur à </w:t>
      </w:r>
      <w:r w:rsidR="001E3536" w:rsidRPr="002B3929">
        <w:t>l’Opérateur d’Immeuble</w:t>
      </w:r>
      <w:r w:rsidRPr="002B3929">
        <w:t xml:space="preserve"> serait porté à 6,25 € + 15% = 7,19 € par Ligne </w:t>
      </w:r>
      <w:r w:rsidR="00913521" w:rsidRPr="002B3929">
        <w:t>F</w:t>
      </w:r>
      <w:r w:rsidR="00913521">
        <w:t>TT</w:t>
      </w:r>
      <w:r w:rsidR="00913521" w:rsidRPr="002B3929">
        <w:t xml:space="preserve">H </w:t>
      </w:r>
      <w:r w:rsidRPr="002B3929">
        <w:t>affectée.</w:t>
      </w:r>
    </w:p>
    <w:p w14:paraId="2DFD30D2" w14:textId="77777777" w:rsidR="00AF4CB5" w:rsidRDefault="00AF4CB5" w:rsidP="00AF4CB5">
      <w:pPr>
        <w:pStyle w:val="Texte"/>
      </w:pPr>
    </w:p>
    <w:p w14:paraId="64F0240D" w14:textId="77777777" w:rsidR="000C632A" w:rsidRPr="002B3929" w:rsidRDefault="000C632A" w:rsidP="000C632A">
      <w:pPr>
        <w:pStyle w:val="Texte"/>
      </w:pPr>
    </w:p>
    <w:p w14:paraId="6BA3FF0E" w14:textId="77777777" w:rsidR="000C632A" w:rsidRPr="002B3929" w:rsidRDefault="000C632A" w:rsidP="000C632A">
      <w:pPr>
        <w:pStyle w:val="Texte"/>
      </w:pPr>
      <w:r w:rsidRPr="002B3929">
        <w:t>Exemple 2 :</w:t>
      </w:r>
    </w:p>
    <w:p w14:paraId="0D7CB15A" w14:textId="1991D2DD" w:rsidR="000C632A" w:rsidRPr="002B3929" w:rsidRDefault="000C632A" w:rsidP="000C632A">
      <w:pPr>
        <w:pStyle w:val="Texte"/>
      </w:pPr>
      <w:r w:rsidRPr="002B3929">
        <w:t>A la date de signature du Contrat, pour les lignes en cofinancement, la somme des prix récurrents rapportée au nombre de lignes affectées (« SPM/LA ») comprend deux tarifs, tous deux facturés mensuellement, le prix mensuel par Ligne FTTH affectée (</w:t>
      </w:r>
      <w:r w:rsidR="00620D3B">
        <w:t xml:space="preserve">article </w:t>
      </w:r>
      <w:r w:rsidR="00E71FB0">
        <w:t>« P</w:t>
      </w:r>
      <w:r w:rsidR="00E71FB0" w:rsidRPr="007C03E9">
        <w:t>rix mensuel par Ligne FTTH affectée</w:t>
      </w:r>
      <w:r w:rsidR="00E71FB0">
        <w:t xml:space="preserve">, tarif ab </w:t>
      </w:r>
      <w:proofErr w:type="spellStart"/>
      <w:r w:rsidR="00E71FB0">
        <w:t>initio</w:t>
      </w:r>
      <w:proofErr w:type="spellEnd"/>
      <w:r w:rsidR="00E71FB0">
        <w:t xml:space="preserve"> et a posteriori » </w:t>
      </w:r>
      <w:r w:rsidR="00620D3B">
        <w:t>de l’</w:t>
      </w:r>
      <w:r w:rsidRPr="002B3929">
        <w:t xml:space="preserve">annexe </w:t>
      </w:r>
      <w:r w:rsidR="006E6911">
        <w:t>« prix » des présentes</w:t>
      </w:r>
      <w:r w:rsidRPr="002B3929">
        <w:t xml:space="preserve">) de 5,33 € pour un taux de souscription de 5% et le prix mensuel de maintenance d’un Câblage Client Final de 1,34 €.  SPM/LA = 6,67 €. </w:t>
      </w:r>
    </w:p>
    <w:p w14:paraId="03AC8784" w14:textId="77777777" w:rsidR="000C632A" w:rsidRPr="002B3929" w:rsidRDefault="000C632A" w:rsidP="000C632A">
      <w:pPr>
        <w:pStyle w:val="Texte"/>
      </w:pPr>
      <w:r w:rsidRPr="002B3929">
        <w:t>Si un tarif récurrent mensuel de « surveillance proactive des PTO » de 0,33 € par ligne affectée était introduit, le SPM/LA augmenterait et SPM/LA = 6,67 € + 0,33 € =  7 €.</w:t>
      </w:r>
    </w:p>
    <w:p w14:paraId="0CD780D0" w14:textId="77777777" w:rsidR="000C632A" w:rsidRPr="002B3929" w:rsidRDefault="000C632A" w:rsidP="000C632A">
      <w:pPr>
        <w:pStyle w:val="Texte"/>
      </w:pPr>
      <w:r w:rsidRPr="002B3929">
        <w:t>Si ensuite un nouveau tarif annuel de « maintien de l’aspect extérieur qualitatif des Points de Mutualisation » de 384 € par PM et par OC était introduit (hypothèse d’un tarif indépendant du nombre de lignes affectées) et en supposant que l’OC dispose de 32 lignes affectées par PM en moyenne sur la Zone de Cofinancement, le SPM/LA augmenterait et SPM/LA = 7 € + 384 € / (12 mois x 32 lignes affectées) = 7 € + 1 € = 8 €.</w:t>
      </w:r>
    </w:p>
    <w:p w14:paraId="09964560" w14:textId="42756555" w:rsidR="000C632A" w:rsidRPr="002B3929" w:rsidRDefault="000C632A" w:rsidP="000C632A">
      <w:pPr>
        <w:pStyle w:val="Texte"/>
      </w:pPr>
      <w:r w:rsidRPr="002B3929">
        <w:t xml:space="preserve">Ce plafonnement en valeur relative des tarifs récurrents, par rapport aux tarifs pratiqués par Orange dans son offre d’accès aux lignes FTTH en dehors de la Zone Très Dense, constitue une condition essentielle du contrat et déterminante dans le choix de l’Opérateur de souscrire et cofinancer ab </w:t>
      </w:r>
      <w:proofErr w:type="spellStart"/>
      <w:r w:rsidRPr="002B3929">
        <w:t>initio</w:t>
      </w:r>
      <w:proofErr w:type="spellEnd"/>
      <w:r w:rsidRPr="002B3929">
        <w:t xml:space="preserve"> les Lignes FTTH déployées par l’Opérateur d’Immeuble.</w:t>
      </w:r>
    </w:p>
    <w:p w14:paraId="13A9A4BD" w14:textId="77777777" w:rsidR="00AF4CB5" w:rsidRPr="002B3929" w:rsidRDefault="00AF4CB5" w:rsidP="00AF4CB5">
      <w:pPr>
        <w:pStyle w:val="Texte"/>
      </w:pPr>
    </w:p>
    <w:p w14:paraId="6E21938A" w14:textId="35FE366A" w:rsidR="00AF4CB5" w:rsidRPr="002B3929" w:rsidRDefault="00AF4CB5" w:rsidP="00A620CE">
      <w:pPr>
        <w:pStyle w:val="Texte"/>
        <w:numPr>
          <w:ilvl w:val="0"/>
          <w:numId w:val="27"/>
        </w:numPr>
      </w:pPr>
      <w:r w:rsidRPr="002B3929">
        <w:t xml:space="preserve">Dérogation Plafonnement relatif des tarifs récurrents </w:t>
      </w:r>
    </w:p>
    <w:p w14:paraId="19260DC5" w14:textId="113444AF" w:rsidR="00AF4CB5" w:rsidRPr="002B3929" w:rsidRDefault="00AF4CB5" w:rsidP="00AF4CB5">
      <w:pPr>
        <w:pStyle w:val="Texte"/>
      </w:pPr>
      <w:r w:rsidRPr="002B3929">
        <w:t>Les Parties se sont accordées pour introduire une exception au principe de plafonnement relatif de l’ensemble des tarifs récurrents en aval du PM défini à l’article précédent « Plafonnement relatif des tarifs récurrents » et décrite ci-dessous.</w:t>
      </w:r>
    </w:p>
    <w:p w14:paraId="63EB0320" w14:textId="77777777" w:rsidR="00AF4CB5" w:rsidRPr="002B3929" w:rsidRDefault="00AF4CB5" w:rsidP="00AF4CB5">
      <w:pPr>
        <w:pStyle w:val="Texte"/>
      </w:pPr>
      <w:r w:rsidRPr="002B3929">
        <w:t xml:space="preserve">Si une décision de l’Autorité de Régulation devait amener à réviser à la hausse le prix de location du génie civil dans le prix mensuel à la Ligne FTTH de l’Offre d’Accès aux lignes FTTH de </w:t>
      </w:r>
      <w:r w:rsidR="001E3536" w:rsidRPr="002B3929">
        <w:t>l’Opérateur d’Immeuble</w:t>
      </w:r>
      <w:r w:rsidRPr="002B3929">
        <w:t>, de manière différenciée par rapport à celle dans le prix mensuel à la Ligne FTTH de l’Offre d’Accès aux Lignes FTTH d’Orange en dehors de la Zone Très Dense, alors les Parties calculeront un Ecart de Prix Contractuel entre ces deux prix mensuels à la Ligne FTTH.</w:t>
      </w:r>
    </w:p>
    <w:p w14:paraId="49E3C42E" w14:textId="1B8DC10B" w:rsidR="00AF4CB5" w:rsidRPr="002B3929" w:rsidRDefault="00AF4CB5" w:rsidP="00AF4CB5">
      <w:pPr>
        <w:pStyle w:val="Texte"/>
      </w:pPr>
      <w:r w:rsidRPr="002B3929">
        <w:t>Cet Ecart de Prix Contractuel sera calculé en neutralisant l’effet de la différence entre le taux de pénétration F</w:t>
      </w:r>
      <w:r w:rsidR="007938F3">
        <w:t>TT</w:t>
      </w:r>
      <w:r w:rsidRPr="002B3929">
        <w:t xml:space="preserve">H constaté sur </w:t>
      </w:r>
      <w:r w:rsidR="00B87E22">
        <w:t>l</w:t>
      </w:r>
      <w:r w:rsidR="007F2B6F">
        <w:t xml:space="preserve">e </w:t>
      </w:r>
      <w:r w:rsidR="00D21E09">
        <w:t>r</w:t>
      </w:r>
      <w:r w:rsidR="007F2B6F">
        <w:t xml:space="preserve">éseau </w:t>
      </w:r>
      <w:r w:rsidR="00D21E09">
        <w:t>exploité par</w:t>
      </w:r>
      <w:r w:rsidR="007F2B6F">
        <w:t xml:space="preserve"> </w:t>
      </w:r>
      <w:r w:rsidR="001E3536" w:rsidRPr="002B3929">
        <w:t>l’Opérateur d’Immeuble</w:t>
      </w:r>
      <w:r w:rsidRPr="002B3929">
        <w:t xml:space="preserve"> et celui constaté sur la zone </w:t>
      </w:r>
      <w:r w:rsidR="00913521" w:rsidRPr="002B3929">
        <w:t>F</w:t>
      </w:r>
      <w:r w:rsidR="00913521">
        <w:t>TT</w:t>
      </w:r>
      <w:r w:rsidR="00913521" w:rsidRPr="002B3929">
        <w:t xml:space="preserve">H </w:t>
      </w:r>
      <w:r w:rsidRPr="002B3929">
        <w:t>d’Orange en dehors de la Zone Très Dense.</w:t>
      </w:r>
    </w:p>
    <w:p w14:paraId="41EA0595" w14:textId="77777777" w:rsidR="00AF4CB5" w:rsidRPr="002B3929" w:rsidRDefault="00AF4CB5" w:rsidP="00AF4CB5">
      <w:pPr>
        <w:pStyle w:val="Texte"/>
      </w:pPr>
      <w:r w:rsidRPr="002B3929">
        <w:t xml:space="preserve">Si l’Ecart de Prix Contractuel est au moins égal à 10%, alors cette augmentation devra être répercutée dans le récurrent mensuel à la Ligne FTTH de l’Offre d’Accès de </w:t>
      </w:r>
      <w:r w:rsidR="001E3536" w:rsidRPr="002B3929">
        <w:t>l’Opérateur d’Immeuble</w:t>
      </w:r>
      <w:r w:rsidRPr="002B3929">
        <w:t>, indépendamment de l'évolution du récurrent mensuel à la Ligne FTTH de l’Offre d’Accès aux Lignes FTTH d’Orange en dehors de la Zone Très Dense.</w:t>
      </w:r>
    </w:p>
    <w:p w14:paraId="312BB3DC" w14:textId="5F03069E" w:rsidR="00AF4CB5" w:rsidRDefault="00AF4CB5" w:rsidP="005B517D">
      <w:r w:rsidRPr="002B3929">
        <w:t>Dans ce cas, les dispositions portées ci-dessus au paragraphe « Plafonnement relatif des tarifs récurrents », relatives au plafonnement des prix mensuels, resteront applicables sur la partie hors Génie Civil.</w:t>
      </w:r>
    </w:p>
    <w:p w14:paraId="749FBEAF" w14:textId="77777777" w:rsidR="00810035" w:rsidRDefault="00810035" w:rsidP="000C1E6A">
      <w:pPr>
        <w:pStyle w:val="Titre1"/>
      </w:pPr>
      <w:bookmarkStart w:id="652" w:name="_Toc445745515"/>
      <w:bookmarkStart w:id="653" w:name="_Toc8310218"/>
      <w:proofErr w:type="gramStart"/>
      <w:r w:rsidRPr="00AA4083">
        <w:lastRenderedPageBreak/>
        <w:t>modalités</w:t>
      </w:r>
      <w:proofErr w:type="gramEnd"/>
      <w:r w:rsidRPr="00AA4083">
        <w:t xml:space="preserve"> de déploiement</w:t>
      </w:r>
      <w:bookmarkEnd w:id="652"/>
      <w:bookmarkEnd w:id="653"/>
    </w:p>
    <w:p w14:paraId="2F632F85" w14:textId="77777777" w:rsidR="00810035" w:rsidRPr="00CF53EC" w:rsidRDefault="00810035" w:rsidP="00810035"/>
    <w:p w14:paraId="0B22C32F" w14:textId="77777777" w:rsidR="00810035" w:rsidRDefault="00810035" w:rsidP="00F67EAD">
      <w:pPr>
        <w:pStyle w:val="Titre2"/>
      </w:pPr>
      <w:bookmarkStart w:id="654" w:name="_Toc445745517"/>
      <w:bookmarkStart w:id="655" w:name="_Toc8310219"/>
      <w:proofErr w:type="gramStart"/>
      <w:r>
        <w:t>généralités</w:t>
      </w:r>
      <w:bookmarkEnd w:id="654"/>
      <w:bookmarkEnd w:id="655"/>
      <w:proofErr w:type="gramEnd"/>
    </w:p>
    <w:p w14:paraId="4FA68896" w14:textId="3AA6B646" w:rsidR="00810035" w:rsidRDefault="0016287C" w:rsidP="00810035">
      <w:pPr>
        <w:pStyle w:val="Textecourant"/>
      </w:pPr>
      <w:r>
        <w:t>Sur le périmètre géographique précisé au préambule,</w:t>
      </w:r>
      <w:r w:rsidR="00810035">
        <w:t xml:space="preserve"> </w:t>
      </w:r>
      <w:r w:rsidR="001E3536">
        <w:t>l’Opérateur d’Immeuble</w:t>
      </w:r>
      <w:r w:rsidR="00810035">
        <w:t xml:space="preserve"> déploie et a déployé des Points de Mutualisation Extérieurs, Câblages de sites et CCF </w:t>
      </w:r>
      <w:proofErr w:type="spellStart"/>
      <w:r w:rsidR="00810035">
        <w:t>monofibre</w:t>
      </w:r>
      <w:proofErr w:type="spellEnd"/>
      <w:r w:rsidR="00810035">
        <w:t xml:space="preserve">. </w:t>
      </w:r>
      <w:r w:rsidR="00810035">
        <w:rPr>
          <w:bCs/>
        </w:rPr>
        <w:t>L</w:t>
      </w:r>
      <w:r w:rsidR="00810035" w:rsidRPr="00235D11">
        <w:rPr>
          <w:bCs/>
        </w:rPr>
        <w:t>’ingénierie technique correspond à une Fibre Partageable</w:t>
      </w:r>
      <w:r w:rsidR="00810035">
        <w:t>.</w:t>
      </w:r>
    </w:p>
    <w:p w14:paraId="2DE91C47" w14:textId="5933120A" w:rsidR="00810035" w:rsidRDefault="00810035" w:rsidP="001F2E8D">
      <w:pPr>
        <w:pStyle w:val="Textecourant"/>
        <w:numPr>
          <w:ilvl w:val="0"/>
          <w:numId w:val="21"/>
        </w:numPr>
      </w:pPr>
      <w:r w:rsidRPr="002A027E">
        <w:t xml:space="preserve">Les modalités d’accès au PM dépendent du choix formulé par l’Opérateur dans l’engagement de cofinancement. </w:t>
      </w:r>
      <w:r w:rsidR="001E3536">
        <w:t>L’Opérateur d’Immeuble</w:t>
      </w:r>
      <w:r w:rsidR="0047229C">
        <w:t xml:space="preserve"> </w:t>
      </w:r>
      <w:r w:rsidRPr="007B1D20">
        <w:t xml:space="preserve">satisfait le souhait d’hébergement </w:t>
      </w:r>
      <w:r w:rsidR="00956280">
        <w:t xml:space="preserve">au PM </w:t>
      </w:r>
      <w:r w:rsidRPr="007B1D20">
        <w:t>de l’Opérateur</w:t>
      </w:r>
      <w:r w:rsidR="00DD0E99">
        <w:t xml:space="preserve"> </w:t>
      </w:r>
      <w:r w:rsidRPr="007B1D20">
        <w:t>dans la limite des possibilités offertes par les STAS</w:t>
      </w:r>
    </w:p>
    <w:p w14:paraId="62EE96F9" w14:textId="77777777" w:rsidR="00B64274" w:rsidRDefault="00B64274" w:rsidP="005B517D"/>
    <w:p w14:paraId="7622BDB9" w14:textId="77777777" w:rsidR="00B64274" w:rsidRPr="003226DE" w:rsidRDefault="00B64274" w:rsidP="003A44A6">
      <w:pPr>
        <w:pStyle w:val="Titreniveau1"/>
      </w:pPr>
      <w:bookmarkStart w:id="656" w:name="_Toc445460956"/>
      <w:bookmarkStart w:id="657" w:name="_Toc445464964"/>
      <w:bookmarkStart w:id="658" w:name="_Toc445470786"/>
      <w:bookmarkStart w:id="659" w:name="_Toc445473574"/>
      <w:bookmarkStart w:id="660" w:name="_Toc445474384"/>
      <w:bookmarkStart w:id="661" w:name="_Toc8310220"/>
      <w:r>
        <w:t>L</w:t>
      </w:r>
      <w:r w:rsidRPr="003226DE">
        <w:t>ien NRO-PM</w:t>
      </w:r>
      <w:bookmarkEnd w:id="656"/>
      <w:bookmarkEnd w:id="657"/>
      <w:bookmarkEnd w:id="658"/>
      <w:bookmarkEnd w:id="659"/>
      <w:bookmarkEnd w:id="660"/>
      <w:bookmarkEnd w:id="661"/>
    </w:p>
    <w:p w14:paraId="2DD5584C" w14:textId="77777777" w:rsidR="00B64274" w:rsidRPr="0072633B" w:rsidRDefault="00B64274" w:rsidP="00B64274">
      <w:pPr>
        <w:pStyle w:val="Textecourant"/>
        <w:rPr>
          <w:lang w:val="en-GB"/>
        </w:rPr>
      </w:pPr>
    </w:p>
    <w:p w14:paraId="6CA91946" w14:textId="77777777" w:rsidR="00B64274" w:rsidRPr="003226DE" w:rsidRDefault="00B64274" w:rsidP="007D45F7">
      <w:pPr>
        <w:pStyle w:val="Ttitreniveau2"/>
      </w:pPr>
      <w:bookmarkStart w:id="662" w:name="_Toc445460957"/>
      <w:bookmarkStart w:id="663" w:name="_Toc445464965"/>
      <w:bookmarkStart w:id="664" w:name="_Toc445470787"/>
      <w:bookmarkStart w:id="665" w:name="_Toc445473575"/>
      <w:bookmarkStart w:id="666" w:name="_Toc445474385"/>
      <w:bookmarkStart w:id="667" w:name="_Toc8310221"/>
      <w:proofErr w:type="spellStart"/>
      <w:r w:rsidRPr="003226DE">
        <w:rPr>
          <w:lang w:val="fr-FR"/>
        </w:rPr>
        <w:t>descri</w:t>
      </w:r>
      <w:r w:rsidRPr="003226DE">
        <w:t>ption</w:t>
      </w:r>
      <w:proofErr w:type="spellEnd"/>
      <w:r w:rsidRPr="003226DE">
        <w:t xml:space="preserve"> de la</w:t>
      </w:r>
      <w:r w:rsidRPr="005B517D">
        <w:rPr>
          <w:lang w:val="fr-FR"/>
        </w:rPr>
        <w:t xml:space="preserve"> prestation</w:t>
      </w:r>
      <w:bookmarkEnd w:id="662"/>
      <w:bookmarkEnd w:id="663"/>
      <w:bookmarkEnd w:id="664"/>
      <w:bookmarkEnd w:id="665"/>
      <w:bookmarkEnd w:id="666"/>
      <w:bookmarkEnd w:id="667"/>
      <w:r w:rsidRPr="003226DE">
        <w:t xml:space="preserve"> </w:t>
      </w:r>
    </w:p>
    <w:p w14:paraId="2E3B7F14" w14:textId="77777777" w:rsidR="00B64274" w:rsidRPr="007E01E5" w:rsidRDefault="00B64274" w:rsidP="00B64274">
      <w:pPr>
        <w:pStyle w:val="Texte"/>
      </w:pPr>
      <w:r w:rsidRPr="007E01E5">
        <w:t>La prestation de Lien NRO-PM consiste à mettre à disposition de l’Opérateur une ou plusieurs fibres optiques passives entre un PM et un NRO en vue de collecter les flux de données des Lignes FTTH affectées à l’Opérateur vers les équipements de l’Opérateur.</w:t>
      </w:r>
    </w:p>
    <w:p w14:paraId="3B86E46E" w14:textId="77777777" w:rsidR="00B64274" w:rsidRDefault="00B64274" w:rsidP="00B64274">
      <w:pPr>
        <w:pStyle w:val="Texte"/>
      </w:pPr>
      <w:r w:rsidRPr="007E01E5">
        <w:t>Cette prestation est disponible aussi bien au titre de l’offre de cofinancement qu’au titre de l’offre d’accès à la Ligne FTTH.</w:t>
      </w:r>
      <w:r>
        <w:t xml:space="preserve"> </w:t>
      </w:r>
    </w:p>
    <w:p w14:paraId="40F61259" w14:textId="7CB27BF5" w:rsidR="00B64274" w:rsidRDefault="00B64274" w:rsidP="00B64274">
      <w:pPr>
        <w:pStyle w:val="Textecourant"/>
      </w:pPr>
      <w:r w:rsidRPr="006D6104">
        <w:t>L’Opérateur a la responsabilité des opérations de mise en continuité optique entre les fibres du Lien NRO</w:t>
      </w:r>
      <w:r w:rsidR="001F2E8D">
        <w:t xml:space="preserve">-PM et </w:t>
      </w:r>
      <w:r w:rsidRPr="006D6104">
        <w:t>ses Équipements passifs au PM.</w:t>
      </w:r>
    </w:p>
    <w:p w14:paraId="0AD73F52" w14:textId="77777777" w:rsidR="000C632A" w:rsidRPr="006D6104" w:rsidRDefault="000C632A" w:rsidP="000C632A">
      <w:pPr>
        <w:pStyle w:val="Textecourant"/>
      </w:pPr>
      <w:r>
        <w:t>La mise en continuité optique des Liens NRO-PM dans les NRO est effectuée par l’Opérateur d’Immeuble.</w:t>
      </w:r>
    </w:p>
    <w:p w14:paraId="70D3400D" w14:textId="763025E6" w:rsidR="00B64274" w:rsidRPr="006D6104" w:rsidRDefault="00B64274" w:rsidP="00B64274">
      <w:pPr>
        <w:pStyle w:val="Textecourant"/>
      </w:pPr>
      <w:r w:rsidRPr="006D6104">
        <w:t xml:space="preserve">Le NRO auquel est rattaché un PM est spécifié dans la consultation sur la partition du Lot en Zones arrière de PM ainsi que dans les </w:t>
      </w:r>
      <w:r>
        <w:t>informations Liens NRO-PM communiquées dans le cadre du contrat de « </w:t>
      </w:r>
      <w:r>
        <w:rPr>
          <w:szCs w:val="40"/>
        </w:rPr>
        <w:t>Fourniture d’informations relatives aux déploiements FTTH d</w:t>
      </w:r>
      <w:r w:rsidR="00DD0E99">
        <w:rPr>
          <w:szCs w:val="40"/>
        </w:rPr>
        <w:t xml:space="preserve">e </w:t>
      </w:r>
      <w:r w:rsidR="001E3536">
        <w:t>l’Opérateur d’Immeuble</w:t>
      </w:r>
      <w:r w:rsidR="0047229C">
        <w:rPr>
          <w:rStyle w:val="Marquedecommentaire"/>
          <w:rFonts w:ascii="Arial" w:hAnsi="Arial" w:cs="Times New Roman"/>
          <w:lang w:eastAsia="en-US"/>
        </w:rPr>
        <w:t xml:space="preserve"> </w:t>
      </w:r>
      <w:r>
        <w:rPr>
          <w:szCs w:val="40"/>
        </w:rPr>
        <w:t>»</w:t>
      </w:r>
      <w:r w:rsidRPr="00736DE1">
        <w:t>.</w:t>
      </w:r>
    </w:p>
    <w:p w14:paraId="734D2523" w14:textId="77777777" w:rsidR="00B64274" w:rsidRPr="006D6104" w:rsidRDefault="00B64274" w:rsidP="00B64274">
      <w:pPr>
        <w:pStyle w:val="Textecourant"/>
      </w:pPr>
      <w:r w:rsidRPr="006D6104">
        <w:t>Les dispositions de mise en œuvre</w:t>
      </w:r>
      <w:r>
        <w:t xml:space="preserve"> d’un Lien NRO-PM</w:t>
      </w:r>
      <w:r w:rsidRPr="006D6104">
        <w:t xml:space="preserve"> sont décrites dans les Spécifications Techniques d’Accès au Service (STAS).</w:t>
      </w:r>
    </w:p>
    <w:p w14:paraId="719697A3" w14:textId="77777777" w:rsidR="00B64274" w:rsidRPr="006D6104" w:rsidRDefault="00B64274" w:rsidP="00B64274">
      <w:pPr>
        <w:pStyle w:val="Textecourant"/>
      </w:pPr>
    </w:p>
    <w:p w14:paraId="39444605" w14:textId="77777777" w:rsidR="00B64274" w:rsidRPr="005B517D" w:rsidRDefault="00B64274" w:rsidP="007D45F7">
      <w:pPr>
        <w:pStyle w:val="Ttitreniveau2"/>
        <w:rPr>
          <w:lang w:val="fr-FR"/>
        </w:rPr>
      </w:pPr>
      <w:bookmarkStart w:id="668" w:name="_Toc445460958"/>
      <w:bookmarkStart w:id="669" w:name="_Toc445464966"/>
      <w:bookmarkStart w:id="670" w:name="_Toc445470788"/>
      <w:bookmarkStart w:id="671" w:name="_Toc445473576"/>
      <w:bookmarkStart w:id="672" w:name="_Toc445474386"/>
      <w:bookmarkStart w:id="673" w:name="_Toc8310222"/>
      <w:r w:rsidRPr="005B517D">
        <w:rPr>
          <w:lang w:val="fr-FR"/>
        </w:rPr>
        <w:t>principes de commande de la prestation de Lien NRO-PM</w:t>
      </w:r>
      <w:bookmarkEnd w:id="668"/>
      <w:bookmarkEnd w:id="669"/>
      <w:bookmarkEnd w:id="670"/>
      <w:bookmarkEnd w:id="671"/>
      <w:bookmarkEnd w:id="672"/>
      <w:bookmarkEnd w:id="673"/>
      <w:r w:rsidRPr="005B517D">
        <w:rPr>
          <w:lang w:val="fr-FR"/>
        </w:rPr>
        <w:t xml:space="preserve"> </w:t>
      </w:r>
    </w:p>
    <w:p w14:paraId="0BF30B42" w14:textId="7115C61B" w:rsidR="00B64274" w:rsidRPr="006D6104" w:rsidRDefault="00B64274" w:rsidP="009F7AD2">
      <w:pPr>
        <w:pStyle w:val="Textecourant"/>
      </w:pPr>
      <w:r w:rsidRPr="006D6104">
        <w:t>L’Opérateur a la faculté de commander un</w:t>
      </w:r>
      <w:r>
        <w:t>e prestation de</w:t>
      </w:r>
      <w:r w:rsidRPr="006D6104">
        <w:t xml:space="preserve"> Lien NRO-PM sous réserve que</w:t>
      </w:r>
      <w:r w:rsidR="00296BE2">
        <w:t xml:space="preserve"> </w:t>
      </w:r>
      <w:r w:rsidRPr="006D6104">
        <w:t>l’Opérateur ait préalablement commandé l’accès au PM dont dépend le Lien NRO-PM</w:t>
      </w:r>
      <w:r w:rsidR="001C4B82">
        <w:t>.</w:t>
      </w:r>
    </w:p>
    <w:p w14:paraId="64540E6D" w14:textId="77777777" w:rsidR="00B64274" w:rsidRPr="006D6104" w:rsidRDefault="001E3536" w:rsidP="00B64274">
      <w:pPr>
        <w:pStyle w:val="Textecourant"/>
      </w:pPr>
      <w:r>
        <w:t>L’Opérateur d’Immeuble</w:t>
      </w:r>
      <w:r w:rsidR="00B64274" w:rsidRPr="0045578E">
        <w:t xml:space="preserve"> </w:t>
      </w:r>
      <w:r w:rsidR="00B64274" w:rsidRPr="00B91776">
        <w:t>satisfait la commande</w:t>
      </w:r>
      <w:r w:rsidR="00B64274" w:rsidRPr="006D6104">
        <w:t xml:space="preserve"> de l’Opérateur en fonction de la disponibilité restante sur le Lien NRO-PM dans la limite des possibilités offertes dans les STAS.</w:t>
      </w:r>
    </w:p>
    <w:p w14:paraId="07BA48AA" w14:textId="77777777" w:rsidR="00B64274" w:rsidRPr="006D6104" w:rsidRDefault="00B64274" w:rsidP="00B64274">
      <w:pPr>
        <w:pStyle w:val="Textecourant"/>
      </w:pPr>
      <w:r w:rsidRPr="006D6104">
        <w:t>Les commandes de l’Opérateur sont traitées selon les modalités précisées dans les Conditions Spécifiques.</w:t>
      </w:r>
    </w:p>
    <w:p w14:paraId="108245CD" w14:textId="77777777" w:rsidR="00B64274" w:rsidRPr="006D6104" w:rsidRDefault="00B64274" w:rsidP="00B64274">
      <w:pPr>
        <w:pStyle w:val="Textecourant"/>
      </w:pPr>
    </w:p>
    <w:p w14:paraId="70BC8B1B" w14:textId="77777777" w:rsidR="00B64274" w:rsidRPr="006D6104" w:rsidRDefault="00B64274" w:rsidP="00B64274">
      <w:pPr>
        <w:pStyle w:val="Titre2"/>
        <w:rPr>
          <w:color w:val="auto"/>
        </w:rPr>
      </w:pPr>
      <w:bookmarkStart w:id="674" w:name="_Toc445460959"/>
      <w:bookmarkStart w:id="675" w:name="_Toc445464967"/>
      <w:bookmarkStart w:id="676" w:name="_Toc445470789"/>
      <w:bookmarkStart w:id="677" w:name="_Toc445473577"/>
      <w:bookmarkStart w:id="678" w:name="_Toc445474387"/>
      <w:bookmarkStart w:id="679" w:name="_Toc8310223"/>
      <w:proofErr w:type="gramStart"/>
      <w:r w:rsidRPr="006D6104">
        <w:rPr>
          <w:color w:val="auto"/>
        </w:rPr>
        <w:t>principes</w:t>
      </w:r>
      <w:proofErr w:type="gramEnd"/>
      <w:r w:rsidRPr="006D6104">
        <w:rPr>
          <w:color w:val="auto"/>
        </w:rPr>
        <w:t xml:space="preserve"> de mise à disposition d</w:t>
      </w:r>
      <w:r>
        <w:rPr>
          <w:color w:val="auto"/>
        </w:rPr>
        <w:t>e la prestation de</w:t>
      </w:r>
      <w:r w:rsidRPr="006D6104">
        <w:rPr>
          <w:color w:val="auto"/>
        </w:rPr>
        <w:t xml:space="preserve"> Lien NRO-PM</w:t>
      </w:r>
      <w:bookmarkEnd w:id="674"/>
      <w:bookmarkEnd w:id="675"/>
      <w:bookmarkEnd w:id="676"/>
      <w:bookmarkEnd w:id="677"/>
      <w:bookmarkEnd w:id="678"/>
      <w:bookmarkEnd w:id="679"/>
    </w:p>
    <w:p w14:paraId="0C318F83" w14:textId="7F86C26A" w:rsidR="00B64274" w:rsidRPr="006D6104" w:rsidRDefault="001E3536" w:rsidP="00B64274">
      <w:pPr>
        <w:pStyle w:val="Textecourant"/>
      </w:pPr>
      <w:r>
        <w:t>L’Opérateur d’Immeuble</w:t>
      </w:r>
      <w:r w:rsidR="00B64274" w:rsidRPr="006D6104">
        <w:t xml:space="preserve"> </w:t>
      </w:r>
      <w:r w:rsidR="00B64274">
        <w:t xml:space="preserve">notifie à l’Opérateur la </w:t>
      </w:r>
      <w:r w:rsidR="00B64274" w:rsidRPr="006D6104">
        <w:t>mise à disposition d</w:t>
      </w:r>
      <w:r w:rsidR="00B64274">
        <w:t>e la prestation de</w:t>
      </w:r>
      <w:r w:rsidR="00B64274" w:rsidRPr="006D6104">
        <w:t xml:space="preserve"> Lien NRO-PM. </w:t>
      </w:r>
      <w:r w:rsidR="00B64274">
        <w:t>Après</w:t>
      </w:r>
      <w:r w:rsidR="00B64274" w:rsidRPr="006D6104">
        <w:t xml:space="preserve"> réception de cet</w:t>
      </w:r>
      <w:r w:rsidR="00B64274">
        <w:t>te notification</w:t>
      </w:r>
      <w:r w:rsidR="00B64274" w:rsidRPr="006D6104">
        <w:t>, l’Opérateur peut raccorder le</w:t>
      </w:r>
      <w:r w:rsidR="00B64274">
        <w:t>s fibres du</w:t>
      </w:r>
      <w:r w:rsidR="00B64274" w:rsidRPr="006D6104">
        <w:t xml:space="preserve"> Lien NRO-PM à ses Équipements passifs hébergés dans le PM. </w:t>
      </w:r>
    </w:p>
    <w:p w14:paraId="645B3C13" w14:textId="0DFDB35B" w:rsidR="00B64274" w:rsidRPr="006D6104" w:rsidRDefault="00B64274" w:rsidP="00B64274">
      <w:pPr>
        <w:pStyle w:val="Textecourant"/>
      </w:pPr>
      <w:r w:rsidRPr="006D6104">
        <w:lastRenderedPageBreak/>
        <w:t xml:space="preserve">La mise à disposition </w:t>
      </w:r>
      <w:r>
        <w:t>de la prestation de</w:t>
      </w:r>
      <w:r w:rsidRPr="006D6104">
        <w:t xml:space="preserve"> Lien NRO-PM est subordonnée à la mise à disposition préalable d’un accès au PM dont dépend le Lien NRO-PM. </w:t>
      </w:r>
    </w:p>
    <w:p w14:paraId="1B1C9A8B" w14:textId="77777777" w:rsidR="00B64274" w:rsidRPr="006D6104" w:rsidRDefault="00B64274" w:rsidP="00B64274">
      <w:pPr>
        <w:pStyle w:val="Textecourant"/>
      </w:pPr>
      <w:r w:rsidRPr="006D6104">
        <w:t>Les modalités de mise à disposition d</w:t>
      </w:r>
      <w:r>
        <w:t>e la prestation de</w:t>
      </w:r>
      <w:r w:rsidRPr="006D6104">
        <w:t xml:space="preserve"> Lien NRO-PM sont décrites aux Conditions Spécifiques.</w:t>
      </w:r>
      <w:r w:rsidRPr="006D6104">
        <w:br/>
      </w:r>
    </w:p>
    <w:p w14:paraId="336180B7" w14:textId="77777777" w:rsidR="00B64274" w:rsidRPr="006D6104" w:rsidRDefault="00B64274" w:rsidP="007D45F7">
      <w:pPr>
        <w:pStyle w:val="Ttitreniveau2"/>
      </w:pPr>
      <w:bookmarkStart w:id="680" w:name="_Toc445460960"/>
      <w:bookmarkStart w:id="681" w:name="_Toc445464968"/>
      <w:bookmarkStart w:id="682" w:name="_Toc445470790"/>
      <w:bookmarkStart w:id="683" w:name="_Toc445473578"/>
      <w:bookmarkStart w:id="684" w:name="_Toc445474388"/>
      <w:bookmarkStart w:id="685" w:name="_Toc8310224"/>
      <w:r w:rsidRPr="006D6104">
        <w:t>nature et</w:t>
      </w:r>
      <w:r w:rsidRPr="005B517D">
        <w:rPr>
          <w:lang w:val="fr-FR"/>
        </w:rPr>
        <w:t xml:space="preserve"> durée</w:t>
      </w:r>
      <w:r w:rsidRPr="006D6104">
        <w:t xml:space="preserve"> du droit</w:t>
      </w:r>
      <w:bookmarkEnd w:id="680"/>
      <w:bookmarkEnd w:id="681"/>
      <w:bookmarkEnd w:id="682"/>
      <w:bookmarkEnd w:id="683"/>
      <w:bookmarkEnd w:id="684"/>
      <w:bookmarkEnd w:id="685"/>
      <w:r w:rsidRPr="006D6104">
        <w:t xml:space="preserve"> </w:t>
      </w:r>
    </w:p>
    <w:p w14:paraId="3E93CB7D" w14:textId="77777777" w:rsidR="00B64274" w:rsidRPr="006D6104" w:rsidRDefault="001E3536" w:rsidP="00B64274">
      <w:pPr>
        <w:pStyle w:val="Textecourant"/>
      </w:pPr>
      <w:r>
        <w:t>L’Opérateur d’Immeuble</w:t>
      </w:r>
      <w:r w:rsidR="00B64274" w:rsidRPr="006D6104">
        <w:t xml:space="preserve"> confère à l’Opérateur, pour une durée déterminée et à titre exclusif, un droit d’usage sur les fibres </w:t>
      </w:r>
      <w:r w:rsidR="00B64274">
        <w:t>optiques passives du</w:t>
      </w:r>
      <w:r w:rsidR="00B64274" w:rsidRPr="006D6104">
        <w:t xml:space="preserve"> Lien NRO-PM</w:t>
      </w:r>
      <w:r w:rsidR="00B64274">
        <w:t xml:space="preserve"> affectées à l’Opérateur</w:t>
      </w:r>
      <w:r w:rsidR="00B64274" w:rsidRPr="006D6104">
        <w:t>.</w:t>
      </w:r>
    </w:p>
    <w:p w14:paraId="46F2608A" w14:textId="452BE931" w:rsidR="00B64274" w:rsidRPr="006D6104" w:rsidRDefault="000C2458" w:rsidP="00B64274">
      <w:pPr>
        <w:pStyle w:val="Textecourant"/>
      </w:pPr>
      <w:r>
        <w:t>Le</w:t>
      </w:r>
      <w:r w:rsidR="00B64274" w:rsidRPr="006D6104">
        <w:t xml:space="preserve"> Lien NRO-PM</w:t>
      </w:r>
      <w:r>
        <w:t xml:space="preserve"> demeure la propriété de la Personne Publique</w:t>
      </w:r>
      <w:r w:rsidR="00B64274" w:rsidRPr="006D6104">
        <w:t>.</w:t>
      </w:r>
    </w:p>
    <w:p w14:paraId="5B6E57B6" w14:textId="77777777" w:rsidR="00B64274" w:rsidRPr="006D6104" w:rsidRDefault="00B64274" w:rsidP="00B64274">
      <w:pPr>
        <w:pStyle w:val="Textecourant"/>
      </w:pPr>
      <w:r w:rsidRPr="006D6104">
        <w:t xml:space="preserve">Le droit d’usage </w:t>
      </w:r>
      <w:r>
        <w:t xml:space="preserve">sur les fibres optiques passives du Lien NRO-PM affectées à l’Opérateur </w:t>
      </w:r>
      <w:r w:rsidRPr="006D6104">
        <w:t>court à compter de sa mise à disposition.</w:t>
      </w:r>
    </w:p>
    <w:p w14:paraId="3327C932" w14:textId="3F42E648" w:rsidR="00B64274" w:rsidRPr="006D6104" w:rsidRDefault="00B64274" w:rsidP="00B64274">
      <w:pPr>
        <w:pStyle w:val="Textecourant"/>
      </w:pPr>
      <w:r w:rsidRPr="006D6104">
        <w:t xml:space="preserve">La </w:t>
      </w:r>
      <w:r>
        <w:t>con</w:t>
      </w:r>
      <w:r w:rsidRPr="006D6104">
        <w:t xml:space="preserve">cession du droit d’usage </w:t>
      </w:r>
      <w:r>
        <w:t xml:space="preserve">sur les fibres du </w:t>
      </w:r>
      <w:r w:rsidRPr="006D6104">
        <w:t>Lien NRO-PM</w:t>
      </w:r>
      <w:r>
        <w:t xml:space="preserve"> affectées à l’Opérateur </w:t>
      </w:r>
      <w:r w:rsidRPr="006D6104">
        <w:t xml:space="preserve">intervient pour une durée ferme fixée à </w:t>
      </w:r>
      <w:r w:rsidR="00BE02AD">
        <w:t>vingt (</w:t>
      </w:r>
      <w:r w:rsidRPr="006D6104">
        <w:t>20</w:t>
      </w:r>
      <w:r w:rsidR="00BE02AD">
        <w:t>)</w:t>
      </w:r>
      <w:r w:rsidRPr="006D6104">
        <w:t xml:space="preserve"> ans à compter la date d’installation du PM auquel il se rattache.</w:t>
      </w:r>
    </w:p>
    <w:p w14:paraId="185E421B" w14:textId="77777777" w:rsidR="00B64274" w:rsidRPr="006D6104" w:rsidRDefault="00B64274" w:rsidP="00B64274">
      <w:pPr>
        <w:pStyle w:val="Textecourant"/>
      </w:pPr>
      <w:r w:rsidRPr="006D6104">
        <w:t xml:space="preserve">Au terme de cette durée et si l’ensemble des caractéristiques techniques des Liens NRO-PM à cette date, telles qu’auditées par </w:t>
      </w:r>
      <w:r w:rsidR="001E3536">
        <w:t>l’Opérateur d’Immeuble</w:t>
      </w:r>
      <w:r w:rsidRPr="006D6104">
        <w:t xml:space="preserve">, le permet, </w:t>
      </w:r>
      <w:r w:rsidR="001E3536">
        <w:t>l’Opérateur d’Immeuble</w:t>
      </w:r>
      <w:r w:rsidRPr="006D6104">
        <w:t xml:space="preserve"> accordera à l’Opérateur une prolongation de son droit d’usage pour une durée qui sera objectivement déterminée au regard de la durée de vie technique résiduelle des Liens NRO-PM dans leur ensemble. </w:t>
      </w:r>
    </w:p>
    <w:p w14:paraId="731ACF76" w14:textId="04893333" w:rsidR="00B64274" w:rsidRPr="006D6104" w:rsidRDefault="00B64274" w:rsidP="00B64274">
      <w:pPr>
        <w:pStyle w:val="Textecourant"/>
      </w:pPr>
      <w:r w:rsidRPr="006D6104">
        <w:t>L’éventuelle prolongation ci-dessus du droit d’usage de l’Opérateur fera l'objet d'une tarification assise sur l'ensemble des coûts à venir et afférents aux Liens NRO-PM, notamment les coûts liés à leur exploitation, à leur maintenance et à leur mise à niveau éventuelle.</w:t>
      </w:r>
      <w:r>
        <w:t xml:space="preserve"> </w:t>
      </w:r>
      <w:r w:rsidRPr="006D6104">
        <w:t xml:space="preserve">A cet effet, les Parties conviennent de se réunir </w:t>
      </w:r>
      <w:r>
        <w:t xml:space="preserve">pour examiner les modalités d’une telle prolongation au moins </w:t>
      </w:r>
      <w:r w:rsidR="00357FAC">
        <w:t>cinq</w:t>
      </w:r>
      <w:r w:rsidR="00BE02AD">
        <w:t xml:space="preserve"> (5)</w:t>
      </w:r>
      <w:r w:rsidR="00357FAC">
        <w:t xml:space="preserve"> ans</w:t>
      </w:r>
      <w:r w:rsidRPr="006D6104">
        <w:t xml:space="preserve"> avant </w:t>
      </w:r>
      <w:r>
        <w:t xml:space="preserve">la première échéance </w:t>
      </w:r>
      <w:r w:rsidRPr="006D6104">
        <w:t>d</w:t>
      </w:r>
      <w:r>
        <w:t>es</w:t>
      </w:r>
      <w:r w:rsidRPr="006D6104">
        <w:t xml:space="preserve"> droit</w:t>
      </w:r>
      <w:r>
        <w:t>s</w:t>
      </w:r>
      <w:r w:rsidRPr="006D6104">
        <w:t xml:space="preserve"> d’usage</w:t>
      </w:r>
      <w:r>
        <w:t xml:space="preserve"> de l’Opérateur sur une Zone de cofinancement</w:t>
      </w:r>
      <w:r w:rsidRPr="006D6104">
        <w:t>.</w:t>
      </w:r>
    </w:p>
    <w:p w14:paraId="6695D0E9" w14:textId="153A21B1" w:rsidR="00B64274" w:rsidRPr="006D6104" w:rsidRDefault="00B64274" w:rsidP="00B64274">
      <w:pPr>
        <w:pStyle w:val="Textecourant"/>
      </w:pPr>
      <w:r w:rsidRPr="006D6104">
        <w:t xml:space="preserve">Le bénéfice du droit d’usage du Lien NRO-PM donne lieu au versement par l’Opérateur à </w:t>
      </w:r>
      <w:r w:rsidR="001E3536">
        <w:t>l’Opérateur d’Immeuble</w:t>
      </w:r>
      <w:r w:rsidRPr="006D6104">
        <w:t xml:space="preserve"> du prix visé à l’annexe </w:t>
      </w:r>
      <w:r>
        <w:t>« prix</w:t>
      </w:r>
      <w:r w:rsidR="005A21E2">
        <w:t xml:space="preserve"> </w:t>
      </w:r>
      <w:r>
        <w:t>»</w:t>
      </w:r>
      <w:r w:rsidR="000C62A4">
        <w:t xml:space="preserve"> des présentes</w:t>
      </w:r>
      <w:r w:rsidRPr="006D6104">
        <w:t xml:space="preserve">. </w:t>
      </w:r>
    </w:p>
    <w:p w14:paraId="1C7C5BFB" w14:textId="77777777" w:rsidR="00B64274" w:rsidRPr="005B79EB" w:rsidRDefault="00B64274" w:rsidP="00B64274">
      <w:pPr>
        <w:pStyle w:val="Textecourant"/>
      </w:pPr>
    </w:p>
    <w:p w14:paraId="69E15DC9" w14:textId="77777777" w:rsidR="00B64274" w:rsidRPr="00920071" w:rsidRDefault="00B64274" w:rsidP="007D45F7">
      <w:pPr>
        <w:pStyle w:val="Ttitreniveau2"/>
      </w:pPr>
      <w:bookmarkStart w:id="686" w:name="_Toc445460961"/>
      <w:bookmarkStart w:id="687" w:name="_Toc445464969"/>
      <w:bookmarkStart w:id="688" w:name="_Toc445470791"/>
      <w:bookmarkStart w:id="689" w:name="_Toc445473579"/>
      <w:bookmarkStart w:id="690" w:name="_Toc445474389"/>
      <w:bookmarkStart w:id="691" w:name="_Toc8310225"/>
      <w:r w:rsidRPr="005B517D">
        <w:rPr>
          <w:lang w:val="fr-FR"/>
        </w:rPr>
        <w:t>principes</w:t>
      </w:r>
      <w:r w:rsidRPr="00920071">
        <w:t xml:space="preserve"> </w:t>
      </w:r>
      <w:proofErr w:type="spellStart"/>
      <w:r w:rsidRPr="00920071">
        <w:t>tarifaires</w:t>
      </w:r>
      <w:bookmarkEnd w:id="686"/>
      <w:bookmarkEnd w:id="687"/>
      <w:bookmarkEnd w:id="688"/>
      <w:bookmarkEnd w:id="689"/>
      <w:bookmarkEnd w:id="690"/>
      <w:bookmarkEnd w:id="691"/>
      <w:proofErr w:type="spellEnd"/>
    </w:p>
    <w:p w14:paraId="05D7CB4E" w14:textId="1E434CB7" w:rsidR="00B64274" w:rsidRPr="00920071" w:rsidRDefault="00B64274" w:rsidP="00B64274">
      <w:pPr>
        <w:pStyle w:val="Textecourant"/>
      </w:pPr>
      <w:r w:rsidRPr="00920071">
        <w:t xml:space="preserve">Les prix applicables à </w:t>
      </w:r>
      <w:r>
        <w:t>la prestation</w:t>
      </w:r>
      <w:r w:rsidRPr="00920071">
        <w:t xml:space="preserve"> Lien NRO-PM dus à </w:t>
      </w:r>
      <w:r w:rsidR="001E3536">
        <w:t>l’Opérateur d’Immeuble</w:t>
      </w:r>
      <w:r w:rsidRPr="00920071">
        <w:t xml:space="preserve"> par l’Opérateur selon les tarifs décrits en annexe </w:t>
      </w:r>
      <w:r>
        <w:t xml:space="preserve">« prix » </w:t>
      </w:r>
      <w:r w:rsidRPr="00920071">
        <w:t>des</w:t>
      </w:r>
      <w:r w:rsidR="00AF4E32">
        <w:t xml:space="preserve"> présentes</w:t>
      </w:r>
      <w:r w:rsidRPr="00920071">
        <w:t>, se composent :</w:t>
      </w:r>
    </w:p>
    <w:p w14:paraId="429F164C" w14:textId="32F68E25" w:rsidR="00B64274" w:rsidRPr="00920071" w:rsidRDefault="00B64274" w:rsidP="001C4B82">
      <w:pPr>
        <w:pStyle w:val="Textecourant"/>
        <w:numPr>
          <w:ilvl w:val="0"/>
          <w:numId w:val="22"/>
        </w:numPr>
      </w:pPr>
      <w:r w:rsidRPr="00920071">
        <w:t>d’un prix forfaitaire applicable au Lien NRO-PM</w:t>
      </w:r>
      <w:r>
        <w:t>.</w:t>
      </w:r>
      <w:r w:rsidRPr="00920071" w:rsidDel="004F64B8">
        <w:t xml:space="preserve"> </w:t>
      </w:r>
      <w:r w:rsidR="00B0394B">
        <w:t>Il</w:t>
      </w:r>
      <w:r w:rsidRPr="00920071">
        <w:t xml:space="preserve"> est déterminé en fonction</w:t>
      </w:r>
      <w:r>
        <w:t> :</w:t>
      </w:r>
    </w:p>
    <w:p w14:paraId="6C274CD4" w14:textId="77777777" w:rsidR="00B64274" w:rsidRPr="00920071" w:rsidRDefault="00B64274" w:rsidP="001C4B82">
      <w:pPr>
        <w:pStyle w:val="Textecourant"/>
        <w:numPr>
          <w:ilvl w:val="1"/>
          <w:numId w:val="22"/>
        </w:numPr>
      </w:pPr>
      <w:r w:rsidRPr="00920071">
        <w:t xml:space="preserve">du nombre de fibres </w:t>
      </w:r>
      <w:r>
        <w:t xml:space="preserve">optiques passives </w:t>
      </w:r>
      <w:r w:rsidRPr="00920071">
        <w:t>commandées initialement sur le Lien NRO-PM</w:t>
      </w:r>
      <w:r w:rsidR="00271184">
        <w:t xml:space="preserve"> et</w:t>
      </w:r>
      <w:r w:rsidRPr="00920071">
        <w:t>,</w:t>
      </w:r>
    </w:p>
    <w:p w14:paraId="3ABB5E72" w14:textId="03979A18" w:rsidR="00B64274" w:rsidRPr="00920071" w:rsidRDefault="00B64274" w:rsidP="001C4B82">
      <w:pPr>
        <w:pStyle w:val="Textecourant"/>
        <w:numPr>
          <w:ilvl w:val="1"/>
          <w:numId w:val="22"/>
        </w:numPr>
      </w:pPr>
      <w:r w:rsidRPr="00920071">
        <w:t>de la longueur du Lien NRO-PM</w:t>
      </w:r>
      <w:r w:rsidR="00271184">
        <w:t xml:space="preserve"> et</w:t>
      </w:r>
      <w:r w:rsidRPr="00920071">
        <w:t>,</w:t>
      </w:r>
    </w:p>
    <w:p w14:paraId="412317F3" w14:textId="69FF4190" w:rsidR="00B64274" w:rsidRPr="00920071" w:rsidRDefault="00B64274" w:rsidP="001C4B82">
      <w:pPr>
        <w:pStyle w:val="Textecourant"/>
        <w:numPr>
          <w:ilvl w:val="1"/>
          <w:numId w:val="22"/>
        </w:numPr>
      </w:pPr>
      <w:r w:rsidRPr="00920071">
        <w:t>de la date de réception de la commande de l’Opérateur</w:t>
      </w:r>
      <w:r w:rsidR="00271184">
        <w:t xml:space="preserve"> et</w:t>
      </w:r>
      <w:r>
        <w:t>,</w:t>
      </w:r>
    </w:p>
    <w:p w14:paraId="7A5AABA0" w14:textId="77777777" w:rsidR="00B64274" w:rsidRPr="00920071" w:rsidRDefault="00B64274" w:rsidP="001C4B82">
      <w:pPr>
        <w:pStyle w:val="Textecourant"/>
        <w:numPr>
          <w:ilvl w:val="0"/>
          <w:numId w:val="22"/>
        </w:numPr>
      </w:pPr>
      <w:r w:rsidRPr="00920071">
        <w:t>d’un prix mensuel applicable au nombre de fibres optiques passives commandées sur le Lien NRO-PM. Ce prix est dû jusqu’à la fin du droit d’usage du Lien NRO-PM. Il est déterminé en fonction</w:t>
      </w:r>
      <w:r>
        <w:t> :</w:t>
      </w:r>
    </w:p>
    <w:p w14:paraId="03771DFA" w14:textId="00833005" w:rsidR="00B64274" w:rsidRPr="00920071" w:rsidRDefault="00B64274" w:rsidP="001C4B82">
      <w:pPr>
        <w:pStyle w:val="Textecourant"/>
        <w:numPr>
          <w:ilvl w:val="1"/>
          <w:numId w:val="22"/>
        </w:numPr>
      </w:pPr>
      <w:r w:rsidRPr="00920071">
        <w:t>du nombre de fibres commandées sur le Lien NRO-PM</w:t>
      </w:r>
      <w:r w:rsidR="00271184">
        <w:t xml:space="preserve"> et</w:t>
      </w:r>
      <w:r>
        <w:t>,</w:t>
      </w:r>
      <w:r w:rsidRPr="00920071">
        <w:t xml:space="preserve"> </w:t>
      </w:r>
    </w:p>
    <w:p w14:paraId="0BC5B53F" w14:textId="77777777" w:rsidR="00B64274" w:rsidRPr="00920071" w:rsidRDefault="00B64274" w:rsidP="001C4B82">
      <w:pPr>
        <w:pStyle w:val="Textecourant"/>
        <w:numPr>
          <w:ilvl w:val="1"/>
          <w:numId w:val="22"/>
        </w:numPr>
      </w:pPr>
      <w:r w:rsidRPr="00920071">
        <w:t>de la longueur du Lien NRO-PM.</w:t>
      </w:r>
    </w:p>
    <w:p w14:paraId="3AC6F8EB" w14:textId="77028CC4" w:rsidR="00B64274" w:rsidRDefault="00B64274" w:rsidP="00516664">
      <w:pPr>
        <w:pStyle w:val="Textecourant"/>
      </w:pPr>
      <w:r w:rsidRPr="004F64B8">
        <w:t xml:space="preserve">Le délai de prévenance de toute modification des tarifs est </w:t>
      </w:r>
      <w:r w:rsidR="00271184">
        <w:t>stipulé</w:t>
      </w:r>
      <w:r w:rsidR="00271184" w:rsidRPr="004F64B8">
        <w:t xml:space="preserve"> </w:t>
      </w:r>
      <w:r w:rsidRPr="00505D43">
        <w:t>à l’article «</w:t>
      </w:r>
      <w:r w:rsidR="001C4B82">
        <w:t xml:space="preserve"> </w:t>
      </w:r>
      <w:r>
        <w:t>modif</w:t>
      </w:r>
      <w:r w:rsidRPr="00505D43">
        <w:t>ication du Contrat » des Conditions Générales.</w:t>
      </w:r>
    </w:p>
    <w:p w14:paraId="7E4830B3" w14:textId="77777777" w:rsidR="00B64274" w:rsidRDefault="00B64274" w:rsidP="00516664">
      <w:pPr>
        <w:pStyle w:val="Textecourant"/>
      </w:pPr>
    </w:p>
    <w:p w14:paraId="3281415C" w14:textId="77777777" w:rsidR="00FC5596" w:rsidRPr="003226DE" w:rsidRDefault="00BD2560" w:rsidP="000C1E6A">
      <w:pPr>
        <w:pStyle w:val="Titre1"/>
      </w:pPr>
      <w:bookmarkStart w:id="692" w:name="_Toc8310226"/>
      <w:proofErr w:type="gramStart"/>
      <w:r>
        <w:lastRenderedPageBreak/>
        <w:t>principes</w:t>
      </w:r>
      <w:proofErr w:type="gramEnd"/>
      <w:r>
        <w:t xml:space="preserve"> tarifaires </w:t>
      </w:r>
      <w:r w:rsidR="005A0D1D">
        <w:t xml:space="preserve">relatifs à la </w:t>
      </w:r>
      <w:r w:rsidR="00B01EC7">
        <w:t>maintenance</w:t>
      </w:r>
      <w:bookmarkEnd w:id="692"/>
      <w:r>
        <w:t xml:space="preserve">  </w:t>
      </w:r>
    </w:p>
    <w:p w14:paraId="771F4DAB" w14:textId="77777777" w:rsidR="00B64274" w:rsidRPr="00905501" w:rsidRDefault="00ED3EF6" w:rsidP="005B517D">
      <w:pPr>
        <w:pStyle w:val="Texte"/>
      </w:pPr>
      <w:r w:rsidRPr="00905501">
        <w:t>L</w:t>
      </w:r>
      <w:r w:rsidR="00B64274" w:rsidRPr="00905501">
        <w:t>e prix de la maintenance des Liens NRO-PM est intégré au prix mensuel de la prestation de Lien NRO-PM</w:t>
      </w:r>
      <w:r w:rsidRPr="00905501">
        <w:t>.</w:t>
      </w:r>
    </w:p>
    <w:p w14:paraId="06F3A278" w14:textId="77777777" w:rsidR="00B64274" w:rsidRDefault="00ED3EF6" w:rsidP="005B517D">
      <w:pPr>
        <w:pStyle w:val="Texte"/>
      </w:pPr>
      <w:r>
        <w:t>L</w:t>
      </w:r>
      <w:r w:rsidR="00B64274">
        <w:t>e prix de la</w:t>
      </w:r>
      <w:r w:rsidR="00B64274" w:rsidRPr="007646ED">
        <w:t xml:space="preserve"> maintenance des PM et des Câblages de sites est intégré aux prix mensuels</w:t>
      </w:r>
      <w:r w:rsidR="00B64274">
        <w:t xml:space="preserve"> </w:t>
      </w:r>
      <w:r w:rsidR="00B64274" w:rsidRPr="007646ED">
        <w:t>de cofinancement et de l’offre d’accès à la Ligne FTTH.</w:t>
      </w:r>
    </w:p>
    <w:p w14:paraId="0CC5B4DA" w14:textId="577F9C87" w:rsidR="00B64274" w:rsidRDefault="00FC5596" w:rsidP="00516664">
      <w:pPr>
        <w:pStyle w:val="Textecourant"/>
      </w:pPr>
      <w:r w:rsidRPr="00905501">
        <w:t xml:space="preserve">Que ce soit dans le cadre de l’offre de cofinancement ou de l’offre d’accès à la Ligne FTTH, la maintenance des Câblages Client Final </w:t>
      </w:r>
      <w:r w:rsidR="007E4CDE">
        <w:t xml:space="preserve">et des Câblages BRAM </w:t>
      </w:r>
      <w:r w:rsidRPr="00905501">
        <w:t>fait l’objet d’un prix mensuel spécifi</w:t>
      </w:r>
      <w:r w:rsidR="005A21E2">
        <w:t>que défini dans l’annexe « prix</w:t>
      </w:r>
      <w:r w:rsidR="00B01EC7" w:rsidRPr="00905501">
        <w:t xml:space="preserve"> </w:t>
      </w:r>
      <w:r w:rsidRPr="00905501">
        <w:t>»</w:t>
      </w:r>
      <w:r w:rsidR="001C4B82">
        <w:t xml:space="preserve"> </w:t>
      </w:r>
      <w:r w:rsidR="00B01EC7" w:rsidRPr="00905501">
        <w:t>des présentes</w:t>
      </w:r>
      <w:r w:rsidRPr="00905501">
        <w:t>.</w:t>
      </w:r>
    </w:p>
    <w:p w14:paraId="17B7D3AF" w14:textId="77777777" w:rsidR="00B64274" w:rsidRPr="005B517D" w:rsidRDefault="00B64274" w:rsidP="009F7AD2">
      <w:pPr>
        <w:pStyle w:val="Titreniveau1"/>
      </w:pPr>
      <w:bookmarkStart w:id="693" w:name="_Toc445470794"/>
      <w:bookmarkStart w:id="694" w:name="_Toc445473582"/>
      <w:bookmarkStart w:id="695" w:name="_Toc445474392"/>
      <w:bookmarkStart w:id="696" w:name="_Toc8310227"/>
      <w:bookmarkStart w:id="697" w:name="_Toc445460964"/>
      <w:bookmarkStart w:id="698" w:name="_Toc445464972"/>
      <w:proofErr w:type="spellStart"/>
      <w:r w:rsidRPr="005B517D">
        <w:t>raccordement</w:t>
      </w:r>
      <w:proofErr w:type="spellEnd"/>
      <w:r w:rsidRPr="005B517D">
        <w:t xml:space="preserve"> des </w:t>
      </w:r>
      <w:proofErr w:type="spellStart"/>
      <w:r w:rsidRPr="005B517D">
        <w:t>immeubles</w:t>
      </w:r>
      <w:proofErr w:type="spellEnd"/>
      <w:r w:rsidRPr="005B517D">
        <w:t xml:space="preserve"> non </w:t>
      </w:r>
      <w:proofErr w:type="spellStart"/>
      <w:r w:rsidRPr="005B517D">
        <w:t>fibrés</w:t>
      </w:r>
      <w:bookmarkEnd w:id="693"/>
      <w:bookmarkEnd w:id="694"/>
      <w:bookmarkEnd w:id="695"/>
      <w:bookmarkEnd w:id="696"/>
      <w:proofErr w:type="spellEnd"/>
      <w:r w:rsidRPr="005B517D">
        <w:t xml:space="preserve"> </w:t>
      </w:r>
      <w:bookmarkEnd w:id="697"/>
      <w:bookmarkEnd w:id="698"/>
    </w:p>
    <w:p w14:paraId="0299471B" w14:textId="7D9E7AB1" w:rsidR="00B64274" w:rsidRPr="003A171E" w:rsidRDefault="001E3536" w:rsidP="00B64274">
      <w:pPr>
        <w:pStyle w:val="Texte"/>
      </w:pPr>
      <w:r>
        <w:t>L’Opérateur d’Immeuble</w:t>
      </w:r>
      <w:r w:rsidR="00B64274" w:rsidRPr="003A171E">
        <w:t xml:space="preserve"> proposera une offre d’équipement des immeubles non encore fibrés de la Zone arrière d’un PM dans une version ultérieure </w:t>
      </w:r>
      <w:r w:rsidR="00905501">
        <w:t>des Conditions Particulières</w:t>
      </w:r>
      <w:r w:rsidR="00B64274" w:rsidRPr="003A171E">
        <w:t>.</w:t>
      </w:r>
    </w:p>
    <w:p w14:paraId="4D4986FD" w14:textId="77777777" w:rsidR="007D45F7" w:rsidRPr="009763A2" w:rsidRDefault="00B01EC7" w:rsidP="000C1E6A">
      <w:pPr>
        <w:pStyle w:val="Titre1"/>
      </w:pPr>
      <w:bookmarkStart w:id="699" w:name="_Toc445460965"/>
      <w:bookmarkStart w:id="700" w:name="_Toc445464973"/>
      <w:bookmarkStart w:id="701" w:name="_Toc445470795"/>
      <w:bookmarkStart w:id="702" w:name="_Toc445473583"/>
      <w:bookmarkStart w:id="703" w:name="_Toc445474393"/>
      <w:bookmarkStart w:id="704" w:name="_Toc8310228"/>
      <w:proofErr w:type="gramStart"/>
      <w:r>
        <w:t>r</w:t>
      </w:r>
      <w:r w:rsidR="007D45F7">
        <w:t>e</w:t>
      </w:r>
      <w:bookmarkStart w:id="705" w:name="_GoBack"/>
      <w:bookmarkEnd w:id="705"/>
      <w:r w:rsidR="007D45F7">
        <w:t>mplacement</w:t>
      </w:r>
      <w:proofErr w:type="gramEnd"/>
      <w:r w:rsidR="007D45F7">
        <w:t xml:space="preserve"> </w:t>
      </w:r>
      <w:bookmarkEnd w:id="699"/>
      <w:bookmarkEnd w:id="700"/>
      <w:r w:rsidR="00E210CF">
        <w:t xml:space="preserve">et </w:t>
      </w:r>
      <w:r>
        <w:t>d</w:t>
      </w:r>
      <w:r w:rsidR="00E210CF">
        <w:t>épose</w:t>
      </w:r>
      <w:bookmarkEnd w:id="701"/>
      <w:bookmarkEnd w:id="702"/>
      <w:bookmarkEnd w:id="703"/>
      <w:r w:rsidR="00BD2560">
        <w:t xml:space="preserve"> d’un Lien NRO-PM</w:t>
      </w:r>
      <w:bookmarkEnd w:id="704"/>
    </w:p>
    <w:p w14:paraId="18CC80E2" w14:textId="77777777" w:rsidR="007D45F7" w:rsidRPr="00DB5AF8" w:rsidRDefault="007D45F7" w:rsidP="005B517D">
      <w:pPr>
        <w:pStyle w:val="Titre2"/>
      </w:pPr>
      <w:bookmarkStart w:id="706" w:name="_Toc445460967"/>
      <w:bookmarkStart w:id="707" w:name="_Toc445464975"/>
      <w:bookmarkStart w:id="708" w:name="_Toc445470796"/>
      <w:bookmarkStart w:id="709" w:name="_Toc445473584"/>
      <w:bookmarkStart w:id="710" w:name="_Toc445474394"/>
      <w:bookmarkStart w:id="711" w:name="_Toc8310229"/>
      <w:proofErr w:type="gramStart"/>
      <w:r w:rsidRPr="00DB5AF8">
        <w:t>remplacement</w:t>
      </w:r>
      <w:bookmarkEnd w:id="706"/>
      <w:bookmarkEnd w:id="707"/>
      <w:proofErr w:type="gramEnd"/>
      <w:r w:rsidR="00E210CF">
        <w:t xml:space="preserve"> d’un Lien NRO-PM</w:t>
      </w:r>
      <w:bookmarkEnd w:id="708"/>
      <w:bookmarkEnd w:id="709"/>
      <w:bookmarkEnd w:id="710"/>
      <w:bookmarkEnd w:id="711"/>
    </w:p>
    <w:p w14:paraId="78791C4A" w14:textId="6E45C906" w:rsidR="007D45F7" w:rsidRDefault="00FF7A7E" w:rsidP="007D45F7">
      <w:pPr>
        <w:pStyle w:val="Texte"/>
      </w:pPr>
      <w:r>
        <w:t xml:space="preserve">Conformément à l’article </w:t>
      </w:r>
      <w:r w:rsidR="007D1C29">
        <w:t>« </w:t>
      </w:r>
      <w:bookmarkStart w:id="712" w:name="_Toc429558826"/>
      <w:bookmarkStart w:id="713" w:name="_Toc445460886"/>
      <w:bookmarkStart w:id="714" w:name="_Toc445473487"/>
      <w:bookmarkStart w:id="715" w:name="_Toc445474297"/>
      <w:bookmarkStart w:id="716" w:name="_Toc11773693"/>
      <w:r w:rsidR="007D1C29" w:rsidRPr="006660E3">
        <w:t>remplacement et dépose</w:t>
      </w:r>
      <w:bookmarkEnd w:id="712"/>
      <w:bookmarkEnd w:id="713"/>
      <w:bookmarkEnd w:id="714"/>
      <w:bookmarkEnd w:id="715"/>
      <w:bookmarkEnd w:id="716"/>
      <w:r w:rsidR="007D1C29">
        <w:t> »</w:t>
      </w:r>
      <w:r>
        <w:t xml:space="preserve"> des Conditions Générales, l</w:t>
      </w:r>
      <w:r w:rsidR="007D45F7" w:rsidRPr="00FA5CBB">
        <w:t>orsqu</w:t>
      </w:r>
      <w:r w:rsidR="00DD0E99">
        <w:t xml:space="preserve">e </w:t>
      </w:r>
      <w:r w:rsidR="001E3536">
        <w:t>l’Opérateur d’Immeuble</w:t>
      </w:r>
      <w:r w:rsidR="007D45F7" w:rsidRPr="00FA5CBB">
        <w:t xml:space="preserve"> décide de procéder au remplacement</w:t>
      </w:r>
      <w:r w:rsidR="007D45F7">
        <w:t xml:space="preserve"> d’un Lien NRO-PM</w:t>
      </w:r>
      <w:r w:rsidR="007D45F7" w:rsidRPr="00FA5CBB">
        <w:t xml:space="preserve">, </w:t>
      </w:r>
      <w:r w:rsidR="001E3536">
        <w:t>l’Opérateur d’Immeuble</w:t>
      </w:r>
      <w:r w:rsidR="007D45F7" w:rsidRPr="00FA5CBB">
        <w:t xml:space="preserve"> précise le montant des travaux nécessaires pour remplacer le Lien NRO-PM en tenant compte : </w:t>
      </w:r>
    </w:p>
    <w:p w14:paraId="593F39F1" w14:textId="155E9C36" w:rsidR="007D45F7" w:rsidRPr="00FA5CBB" w:rsidRDefault="007D45F7" w:rsidP="00BC2B45">
      <w:pPr>
        <w:pStyle w:val="Textecourant"/>
        <w:numPr>
          <w:ilvl w:val="0"/>
          <w:numId w:val="20"/>
        </w:numPr>
      </w:pPr>
      <w:r w:rsidRPr="00FA5CBB">
        <w:t xml:space="preserve">des montants perçus par </w:t>
      </w:r>
      <w:r w:rsidR="001E3536">
        <w:t>l’Opérateur d’Immeuble</w:t>
      </w:r>
      <w:r w:rsidRPr="00FA5CBB">
        <w:t xml:space="preserve"> et les </w:t>
      </w:r>
      <w:r>
        <w:t>o</w:t>
      </w:r>
      <w:r w:rsidRPr="00FA5CBB">
        <w:t>pérateurs</w:t>
      </w:r>
      <w:r>
        <w:t xml:space="preserve"> bénéficiant de fibre(s) optique(s) sur le Lien NRO-PM </w:t>
      </w:r>
      <w:r w:rsidRPr="00FA5CBB">
        <w:t xml:space="preserve">au titre des assurances pour le remplacement </w:t>
      </w:r>
      <w:r>
        <w:t xml:space="preserve">de ce </w:t>
      </w:r>
      <w:r w:rsidRPr="00FA5CBB">
        <w:t>Lien NRO-PM</w:t>
      </w:r>
      <w:r w:rsidR="007D63F5">
        <w:t xml:space="preserve"> et</w:t>
      </w:r>
      <w:r w:rsidRPr="00FA5CBB">
        <w:t> ;</w:t>
      </w:r>
    </w:p>
    <w:p w14:paraId="699EC484" w14:textId="33BF4E7C" w:rsidR="007D45F7" w:rsidRPr="00FA5CBB" w:rsidRDefault="007D45F7" w:rsidP="00BC2B45">
      <w:pPr>
        <w:pStyle w:val="Textecourant"/>
        <w:numPr>
          <w:ilvl w:val="0"/>
          <w:numId w:val="24"/>
        </w:numPr>
      </w:pPr>
      <w:r w:rsidRPr="00FA5CBB">
        <w:t xml:space="preserve">des montants éventuellement dus par </w:t>
      </w:r>
      <w:r w:rsidR="001E3536">
        <w:t>l’Opérateur d’Immeuble</w:t>
      </w:r>
      <w:r w:rsidRPr="00FA5CBB">
        <w:t xml:space="preserve"> lorsque celle-ci est l’auteur du dommage</w:t>
      </w:r>
      <w:r w:rsidR="007D63F5">
        <w:t xml:space="preserve"> et</w:t>
      </w:r>
      <w:r w:rsidRPr="00FA5CBB">
        <w:t> ;</w:t>
      </w:r>
    </w:p>
    <w:p w14:paraId="0AE5E05C" w14:textId="3936DEB7" w:rsidR="007D45F7" w:rsidRPr="00FA5CBB" w:rsidRDefault="007D45F7" w:rsidP="00BC2B45">
      <w:pPr>
        <w:pStyle w:val="Textecourant"/>
        <w:numPr>
          <w:ilvl w:val="0"/>
          <w:numId w:val="24"/>
        </w:numPr>
      </w:pPr>
      <w:r w:rsidRPr="00FA5CBB">
        <w:t xml:space="preserve">des montants éventuellement perçus au titre de l’engagement de responsabilité d’un </w:t>
      </w:r>
      <w:r>
        <w:t>o</w:t>
      </w:r>
      <w:r w:rsidRPr="00FA5CBB">
        <w:t>pérateu</w:t>
      </w:r>
      <w:r>
        <w:t>r</w:t>
      </w:r>
      <w:r w:rsidRPr="00F7728D">
        <w:t xml:space="preserve"> </w:t>
      </w:r>
      <w:r>
        <w:t>bénéficiant de fibre(s) optique(s) sur le Lien NRO-PM</w:t>
      </w:r>
      <w:r w:rsidRPr="00FA5CBB">
        <w:t>, y compris l’Opérateur, ou de tout tiers responsable des dommages</w:t>
      </w:r>
      <w:r w:rsidR="007D63F5">
        <w:t xml:space="preserve"> et</w:t>
      </w:r>
      <w:r w:rsidRPr="00FA5CBB">
        <w:t> ;</w:t>
      </w:r>
    </w:p>
    <w:p w14:paraId="2FDCEC2F" w14:textId="77777777" w:rsidR="007D45F7" w:rsidRPr="00FA5CBB" w:rsidRDefault="007D45F7"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 </w:t>
      </w:r>
    </w:p>
    <w:p w14:paraId="495D9AD8" w14:textId="77777777" w:rsidR="007D45F7" w:rsidRPr="00FA5CBB" w:rsidRDefault="007D45F7" w:rsidP="007D45F7">
      <w:pPr>
        <w:pStyle w:val="Texte"/>
      </w:pPr>
      <w:r w:rsidRPr="00FA5CBB">
        <w:t xml:space="preserve">L’Opérateur dispose de deux semaines à compter de </w:t>
      </w:r>
      <w:r>
        <w:t>l’envoi du devis</w:t>
      </w:r>
      <w:r w:rsidRPr="00FA5CBB">
        <w:t xml:space="preserve"> pour notifier par écrit à </w:t>
      </w:r>
      <w:r w:rsidR="001E3536">
        <w:t>l’Opérateur d’Immeuble</w:t>
      </w:r>
      <w:r>
        <w:t xml:space="preserve"> </w:t>
      </w:r>
      <w:r w:rsidRPr="00FA5CBB">
        <w:t>son refus d’agréer le devis présenté et résilier son Lien NRO-PM selon les termes de l’article « résiliation » des Conditions Générales.</w:t>
      </w:r>
      <w:r w:rsidRPr="003A171E">
        <w:t xml:space="preserve"> </w:t>
      </w:r>
      <w:r w:rsidRPr="00FA5CBB">
        <w:t xml:space="preserve">A défaut de refus et de résiliation dans de ce délai, les modalités proposées pour </w:t>
      </w:r>
      <w:r>
        <w:t xml:space="preserve">le </w:t>
      </w:r>
      <w:r w:rsidRPr="00FA5CBB">
        <w:t>remplacement sont réputé</w:t>
      </w:r>
      <w:r>
        <w:t>e</w:t>
      </w:r>
      <w:r w:rsidRPr="00FA5CBB">
        <w:t>s accepté</w:t>
      </w:r>
      <w:r>
        <w:t>e</w:t>
      </w:r>
      <w:r w:rsidRPr="00FA5CBB">
        <w:t>s par l’Opérateur.</w:t>
      </w:r>
    </w:p>
    <w:p w14:paraId="270A2D28" w14:textId="68678CC0" w:rsidR="007D45F7" w:rsidRPr="00FA5CBB" w:rsidRDefault="007D45F7" w:rsidP="007D45F7">
      <w:pPr>
        <w:pStyle w:val="Texte"/>
      </w:pPr>
      <w:r>
        <w:t>En cas d’acceptation du devis, l</w:t>
      </w:r>
      <w:r w:rsidRPr="00FA5CBB">
        <w:t xml:space="preserve">e droit conféré </w:t>
      </w:r>
      <w:r>
        <w:t xml:space="preserve">initialement </w:t>
      </w:r>
      <w:r w:rsidRPr="00FA5CBB">
        <w:t xml:space="preserve">à l’Opérateur sur </w:t>
      </w:r>
      <w:r>
        <w:t>le Lien NRO</w:t>
      </w:r>
      <w:r w:rsidR="00BC2B45">
        <w:t>-</w:t>
      </w:r>
      <w:r>
        <w:t>PM</w:t>
      </w:r>
      <w:r w:rsidRPr="00FA5CBB">
        <w:t xml:space="preserve"> s’applique </w:t>
      </w:r>
      <w:r>
        <w:t>dans les mêmes conditions au</w:t>
      </w:r>
      <w:r w:rsidRPr="00FA5CBB">
        <w:t xml:space="preserve"> </w:t>
      </w:r>
      <w:r>
        <w:t xml:space="preserve">Lien NRO-PM suite au </w:t>
      </w:r>
      <w:r w:rsidRPr="00FA5CBB">
        <w:t>remplacement.</w:t>
      </w:r>
    </w:p>
    <w:p w14:paraId="4C732575" w14:textId="77777777" w:rsidR="007D45F7" w:rsidRPr="00FA5CBB" w:rsidRDefault="007D45F7" w:rsidP="007D45F7">
      <w:pPr>
        <w:pStyle w:val="Texte"/>
      </w:pPr>
    </w:p>
    <w:p w14:paraId="7870CFBE" w14:textId="77777777" w:rsidR="007D45F7" w:rsidRPr="003A171E" w:rsidRDefault="007D45F7" w:rsidP="005B517D">
      <w:pPr>
        <w:pStyle w:val="Titre2"/>
      </w:pPr>
      <w:bookmarkStart w:id="717" w:name="_Toc445460968"/>
      <w:bookmarkStart w:id="718" w:name="_Toc445464976"/>
      <w:bookmarkStart w:id="719" w:name="_Toc445470797"/>
      <w:bookmarkStart w:id="720" w:name="_Toc445473585"/>
      <w:bookmarkStart w:id="721" w:name="_Toc445474395"/>
      <w:bookmarkStart w:id="722" w:name="_Toc8310230"/>
      <w:proofErr w:type="gramStart"/>
      <w:r w:rsidRPr="003A171E">
        <w:t>dépose</w:t>
      </w:r>
      <w:bookmarkEnd w:id="717"/>
      <w:bookmarkEnd w:id="718"/>
      <w:proofErr w:type="gramEnd"/>
      <w:r w:rsidR="00E210CF">
        <w:t xml:space="preserve"> d’un Lien NRO-PM</w:t>
      </w:r>
      <w:bookmarkEnd w:id="719"/>
      <w:bookmarkEnd w:id="720"/>
      <w:bookmarkEnd w:id="721"/>
      <w:bookmarkEnd w:id="722"/>
    </w:p>
    <w:p w14:paraId="0FE4F08B" w14:textId="433815FB" w:rsidR="00BC2B45" w:rsidRPr="00FA5CBB" w:rsidRDefault="007D45F7" w:rsidP="00BC2B45">
      <w:pPr>
        <w:pStyle w:val="Texte"/>
      </w:pPr>
      <w:r w:rsidRPr="00FA5CBB">
        <w:t xml:space="preserve">Lorsque </w:t>
      </w:r>
      <w:r w:rsidR="001E3536">
        <w:t>l’Opérateur d’Immeuble</w:t>
      </w:r>
      <w:r w:rsidRPr="00FA5CBB">
        <w:t xml:space="preserve"> décide de procéder à la dépose d</w:t>
      </w:r>
      <w:r>
        <w:t>’un</w:t>
      </w:r>
      <w:r w:rsidRPr="00FA5CBB">
        <w:t xml:space="preserve"> </w:t>
      </w:r>
      <w:r>
        <w:t>Lien NRO-PM</w:t>
      </w:r>
      <w:r w:rsidRPr="00FA5CBB">
        <w:t xml:space="preserve">, </w:t>
      </w:r>
      <w:r w:rsidR="00BC2B45">
        <w:t>l’Opérateur d’Immeuble</w:t>
      </w:r>
      <w:r w:rsidR="00BC2B45" w:rsidRPr="00FA5CBB">
        <w:t xml:space="preserve"> précise, dans le cadre d’un devis notifié à l’Opérateur, le prix </w:t>
      </w:r>
      <w:r w:rsidR="00BC2B45">
        <w:t>des travaux nécessaires à</w:t>
      </w:r>
      <w:r w:rsidR="00BC2B45" w:rsidRPr="00FA5CBB">
        <w:t xml:space="preserve"> la dépose</w:t>
      </w:r>
      <w:r w:rsidR="00BC2B45">
        <w:t xml:space="preserve"> du </w:t>
      </w:r>
      <w:r w:rsidR="00BC2B45" w:rsidRPr="00FA5CBB">
        <w:t xml:space="preserve">Lien NRO-PM en tenant compte : </w:t>
      </w:r>
    </w:p>
    <w:p w14:paraId="5CECB533" w14:textId="77777777" w:rsidR="00BC2B45" w:rsidRPr="00FA5CBB" w:rsidRDefault="00BC2B45" w:rsidP="00BC2B45">
      <w:pPr>
        <w:pStyle w:val="Textecourant"/>
        <w:numPr>
          <w:ilvl w:val="0"/>
          <w:numId w:val="20"/>
        </w:numPr>
      </w:pPr>
      <w:r w:rsidRPr="00FA5CBB">
        <w:t>de la valeur nette comptable du Lien NRO-PM ;</w:t>
      </w:r>
    </w:p>
    <w:p w14:paraId="7FF041E9" w14:textId="3E9C1C8B" w:rsidR="00BC2B45" w:rsidRPr="00FA5CBB" w:rsidRDefault="00BC2B45" w:rsidP="00BC2B45">
      <w:pPr>
        <w:pStyle w:val="Textecourant"/>
        <w:numPr>
          <w:ilvl w:val="0"/>
          <w:numId w:val="20"/>
        </w:numPr>
      </w:pPr>
      <w:r w:rsidRPr="00FA5CBB">
        <w:lastRenderedPageBreak/>
        <w:t xml:space="preserve">des montants perçus par </w:t>
      </w:r>
      <w:r>
        <w:t>l’Opérateur d’Immeuble</w:t>
      </w:r>
      <w:r w:rsidRPr="00FA5CBB">
        <w:t xml:space="preserve"> et les </w:t>
      </w:r>
      <w:r>
        <w:t>o</w:t>
      </w:r>
      <w:r w:rsidRPr="00FA5CBB">
        <w:t>pérateurs</w:t>
      </w:r>
      <w:r>
        <w:t xml:space="preserve"> bénéficiant de fibre(s) optique(s) sur le Lien NRO-PM</w:t>
      </w:r>
      <w:r w:rsidRPr="00FA5CBB">
        <w:t xml:space="preserve"> au titre des assurances</w:t>
      </w:r>
      <w:r>
        <w:t> ;</w:t>
      </w:r>
    </w:p>
    <w:p w14:paraId="3F1D866C" w14:textId="0BF6DF01" w:rsidR="00BC2B45" w:rsidRPr="00FA5CBB" w:rsidRDefault="00BC2B45" w:rsidP="00BC2B45">
      <w:pPr>
        <w:pStyle w:val="Textecourant"/>
        <w:numPr>
          <w:ilvl w:val="0"/>
          <w:numId w:val="20"/>
        </w:numPr>
      </w:pPr>
      <w:r w:rsidRPr="00FA5CBB">
        <w:t xml:space="preserve">des montants éventuellement dus par </w:t>
      </w:r>
      <w:r>
        <w:t>l’Opérateur d’Immeuble lorsque celui</w:t>
      </w:r>
      <w:r w:rsidRPr="00FA5CBB">
        <w:t>-ci est l’auteur du dommage ;</w:t>
      </w:r>
    </w:p>
    <w:p w14:paraId="6ABAC3F5" w14:textId="77777777" w:rsidR="00BC2B45" w:rsidRPr="00FA5CBB" w:rsidRDefault="00BC2B45" w:rsidP="00BC2B45">
      <w:pPr>
        <w:pStyle w:val="Textecourant"/>
        <w:numPr>
          <w:ilvl w:val="0"/>
          <w:numId w:val="20"/>
        </w:numPr>
      </w:pPr>
      <w:r w:rsidRPr="00FA5CBB">
        <w:t xml:space="preserve">des montants éventuellement perçus au titre de l’engagement de responsabilité d’un </w:t>
      </w:r>
      <w:r>
        <w:t>o</w:t>
      </w:r>
      <w:r w:rsidRPr="00FA5CBB">
        <w:t>pérateur</w:t>
      </w:r>
      <w:r w:rsidRPr="00654774">
        <w:t xml:space="preserve"> </w:t>
      </w:r>
      <w:r>
        <w:t>bénéficiant de fibre(s) optique(s) sur le Lien NRO-PM</w:t>
      </w:r>
      <w:r w:rsidRPr="00FA5CBB">
        <w:t>, y compris l’Opérateur, ou de tout tiers responsable des dommages ;</w:t>
      </w:r>
    </w:p>
    <w:p w14:paraId="19FC8F55" w14:textId="77777777" w:rsidR="00BC2B45" w:rsidRPr="00FA5CBB" w:rsidRDefault="00BC2B45"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w:t>
      </w:r>
      <w:r>
        <w:t>.</w:t>
      </w:r>
      <w:r w:rsidRPr="00FA5CBB" w:rsidDel="00654774">
        <w:t xml:space="preserve"> </w:t>
      </w:r>
    </w:p>
    <w:p w14:paraId="091376FD" w14:textId="23635E87" w:rsidR="00BC2B45" w:rsidRPr="00FA5CBB" w:rsidRDefault="00BC2B45" w:rsidP="00BC2B45">
      <w:pPr>
        <w:pStyle w:val="Texte"/>
      </w:pPr>
      <w:r w:rsidRPr="00FA5CBB">
        <w:t>L’Opérateur s’engage à rég</w:t>
      </w:r>
      <w:r>
        <w:t xml:space="preserve">ler le montant de la dépose du Lien NRO-PM </w:t>
      </w:r>
      <w:r w:rsidRPr="00FA5CBB">
        <w:t xml:space="preserve">dès émission de la facture par </w:t>
      </w:r>
      <w:r>
        <w:t>l’Opérateur d’Immeuble</w:t>
      </w:r>
      <w:r w:rsidRPr="00FA5CBB">
        <w:t>.</w:t>
      </w:r>
    </w:p>
    <w:p w14:paraId="1ADEAEDA" w14:textId="076B172F" w:rsidR="007D45F7" w:rsidRPr="00FA5CBB" w:rsidRDefault="00BC2B45" w:rsidP="007D45F7">
      <w:pPr>
        <w:pStyle w:val="Texte"/>
      </w:pPr>
      <w:r>
        <w:t>L</w:t>
      </w:r>
      <w:r w:rsidRPr="00FA5CBB">
        <w:t xml:space="preserve">’Opérateur </w:t>
      </w:r>
      <w:r w:rsidR="007D45F7" w:rsidRPr="00FA5CBB">
        <w:t>est informé de l’extinction du droit qui lui a été conféré sur le Lien NRO-PM</w:t>
      </w:r>
      <w:r w:rsidR="007D45F7">
        <w:t xml:space="preserve"> </w:t>
      </w:r>
      <w:r w:rsidR="007D45F7" w:rsidRPr="00FA5CBB">
        <w:t xml:space="preserve">déposé. </w:t>
      </w:r>
    </w:p>
    <w:p w14:paraId="08BCD255" w14:textId="77777777" w:rsidR="00355EC8" w:rsidRPr="008A1167" w:rsidRDefault="00B01EC7" w:rsidP="000C1E6A">
      <w:pPr>
        <w:pStyle w:val="Titre1"/>
      </w:pPr>
      <w:bookmarkStart w:id="723" w:name="_Toc445470798"/>
      <w:bookmarkStart w:id="724" w:name="_Toc445473586"/>
      <w:bookmarkStart w:id="725" w:name="_Toc445474396"/>
      <w:bookmarkStart w:id="726" w:name="_Toc8310231"/>
      <w:proofErr w:type="gramStart"/>
      <w:r w:rsidRPr="008A1167">
        <w:t>r</w:t>
      </w:r>
      <w:r w:rsidR="00500BAF" w:rsidRPr="008A1167">
        <w:t>ésiliation</w:t>
      </w:r>
      <w:proofErr w:type="gramEnd"/>
      <w:r w:rsidR="007D2713" w:rsidRPr="008A1167">
        <w:t xml:space="preserve"> pour convenance d’un Lien NRO-PM</w:t>
      </w:r>
      <w:bookmarkEnd w:id="723"/>
      <w:bookmarkEnd w:id="724"/>
      <w:bookmarkEnd w:id="725"/>
      <w:bookmarkEnd w:id="726"/>
      <w:r w:rsidR="007D2713" w:rsidRPr="008A1167">
        <w:t xml:space="preserve"> </w:t>
      </w:r>
    </w:p>
    <w:p w14:paraId="4EDDB3C3" w14:textId="4AFA074E" w:rsidR="00355EC8" w:rsidRPr="00952379" w:rsidRDefault="00355EC8" w:rsidP="00355EC8">
      <w:pPr>
        <w:pStyle w:val="Texte"/>
      </w:pPr>
      <w:r w:rsidRPr="00952379">
        <w:t xml:space="preserve">L’Opérateur a la faculté de résilier pour convenance un Lien NRO-PM dans le respect d’un préavis d’un </w:t>
      </w:r>
      <w:r w:rsidR="00BE02AD">
        <w:t xml:space="preserve">(1) </w:t>
      </w:r>
      <w:r w:rsidRPr="00952379">
        <w:t>mois</w:t>
      </w:r>
      <w:r w:rsidRPr="00365680">
        <w:t xml:space="preserve"> </w:t>
      </w:r>
      <w:r w:rsidRPr="00664857">
        <w:t>selon les modalités décrites aux Conditions Spécifiques</w:t>
      </w:r>
      <w:r w:rsidRPr="00952379">
        <w:t>.</w:t>
      </w:r>
    </w:p>
    <w:p w14:paraId="2A46121D" w14:textId="77777777" w:rsidR="00355EC8" w:rsidRPr="00952379" w:rsidRDefault="00355EC8" w:rsidP="00355EC8">
      <w:pPr>
        <w:pStyle w:val="Texte"/>
      </w:pPr>
      <w:r w:rsidRPr="00952379">
        <w:t>La résiliation entraine :</w:t>
      </w:r>
    </w:p>
    <w:p w14:paraId="5D31A6F1" w14:textId="326528B0" w:rsidR="00355EC8" w:rsidRPr="00664857" w:rsidRDefault="00355EC8" w:rsidP="00BC2B45">
      <w:pPr>
        <w:pStyle w:val="Texte"/>
        <w:numPr>
          <w:ilvl w:val="0"/>
          <w:numId w:val="25"/>
        </w:numPr>
      </w:pPr>
      <w:r w:rsidRPr="00664857">
        <w:t>résiliation de l’intégralité des droits d’usage sur le Lien NRO-PM et</w:t>
      </w:r>
      <w:r w:rsidR="00BC2B45">
        <w:t>,</w:t>
      </w:r>
      <w:r w:rsidRPr="00664857">
        <w:t xml:space="preserve"> </w:t>
      </w:r>
    </w:p>
    <w:p w14:paraId="54DE6588" w14:textId="77777777" w:rsidR="00355EC8" w:rsidRPr="00952379" w:rsidRDefault="00355EC8" w:rsidP="00BC2B45">
      <w:pPr>
        <w:pStyle w:val="Texte"/>
        <w:numPr>
          <w:ilvl w:val="0"/>
          <w:numId w:val="25"/>
        </w:numPr>
      </w:pPr>
      <w:r w:rsidRPr="00952379">
        <w:t>l’arrêt du paiement des prix mensuels afférent à cette prestation.</w:t>
      </w:r>
    </w:p>
    <w:p w14:paraId="72EA0784" w14:textId="77777777" w:rsidR="003C58EF" w:rsidRDefault="003C58EF" w:rsidP="005B517D"/>
    <w:p w14:paraId="172F4F7D" w14:textId="77777777" w:rsidR="00022CBF" w:rsidRDefault="00BD2560" w:rsidP="005B517D">
      <w:r>
        <w:t xml:space="preserve">Aucun remboursement ou pénalités n’est dû par aucune des Parties au titre de la résiliation d’un Lien NRO-PM. </w:t>
      </w:r>
    </w:p>
    <w:p w14:paraId="0D091DB1" w14:textId="77777777" w:rsidR="00022CBF" w:rsidRDefault="00022CBF" w:rsidP="005B517D"/>
    <w:p w14:paraId="4BB65B81" w14:textId="77777777" w:rsidR="00620D3B" w:rsidRDefault="00620D3B" w:rsidP="005B517D"/>
    <w:p w14:paraId="31C4DA61" w14:textId="77777777" w:rsidR="00931B48" w:rsidRDefault="00931B48" w:rsidP="005B517D"/>
    <w:p w14:paraId="67FA953A" w14:textId="77777777" w:rsidR="00022CBF" w:rsidRPr="003226DE" w:rsidRDefault="00022CBF" w:rsidP="00022CBF">
      <w:pPr>
        <w:pStyle w:val="Textecourant"/>
      </w:pPr>
      <w:r w:rsidRPr="003226DE">
        <w:t xml:space="preserve">Fait en deux exemplaires originaux paraphés et signés, </w:t>
      </w:r>
    </w:p>
    <w:p w14:paraId="133BB1AF" w14:textId="77777777" w:rsidR="00022CBF" w:rsidRPr="003226DE" w:rsidRDefault="00022CBF" w:rsidP="00022CBF">
      <w:pPr>
        <w:pStyle w:val="Textecourant"/>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22CBF" w:rsidRPr="00A66F58" w14:paraId="43CE2E39" w14:textId="77777777" w:rsidTr="00B91E03">
        <w:tc>
          <w:tcPr>
            <w:tcW w:w="4605" w:type="dxa"/>
          </w:tcPr>
          <w:p w14:paraId="741C315B" w14:textId="67A9F89F" w:rsidR="00022CBF" w:rsidRPr="003226DE" w:rsidRDefault="00022CBF" w:rsidP="00B91E03">
            <w:pPr>
              <w:pStyle w:val="Textecourant"/>
            </w:pPr>
            <w:r w:rsidRPr="003226DE">
              <w:t>A</w:t>
            </w:r>
            <w:r w:rsidR="00A50023">
              <w:t>XXX</w:t>
            </w:r>
            <w:r w:rsidRPr="003226DE">
              <w:t>, le #date#</w:t>
            </w:r>
          </w:p>
          <w:p w14:paraId="6FA4BEE9" w14:textId="77777777" w:rsidR="00022CBF" w:rsidRDefault="00022CBF" w:rsidP="00B91E03">
            <w:pPr>
              <w:pStyle w:val="Textecourant"/>
            </w:pPr>
          </w:p>
          <w:p w14:paraId="3682CBB8" w14:textId="77777777" w:rsidR="00620D3B" w:rsidRPr="003226DE" w:rsidRDefault="00620D3B" w:rsidP="00B91E03">
            <w:pPr>
              <w:pStyle w:val="Textecourant"/>
            </w:pPr>
          </w:p>
          <w:p w14:paraId="0C585B6F" w14:textId="329C49C0" w:rsidR="00D55D6A" w:rsidRPr="003226DE" w:rsidRDefault="00022CBF" w:rsidP="00B91E03">
            <w:pPr>
              <w:pStyle w:val="Textecourant"/>
              <w:rPr>
                <w:b/>
                <w:bCs/>
              </w:rPr>
            </w:pPr>
            <w:r w:rsidRPr="003226DE">
              <w:rPr>
                <w:b/>
                <w:bCs/>
              </w:rPr>
              <w:t xml:space="preserve">Pour </w:t>
            </w:r>
            <w:r w:rsidR="001E3536">
              <w:rPr>
                <w:b/>
                <w:bCs/>
              </w:rPr>
              <w:t>l’Opérateur d’Immeuble</w:t>
            </w:r>
          </w:p>
          <w:p w14:paraId="30C62989" w14:textId="2CC397EF" w:rsidR="00D55D6A" w:rsidRDefault="00D55D6A" w:rsidP="00B91E03">
            <w:pPr>
              <w:pStyle w:val="Textecourant"/>
            </w:pPr>
            <w:r>
              <w:t>Mr SERGUES Christophe</w:t>
            </w:r>
          </w:p>
          <w:p w14:paraId="66A87554" w14:textId="05FF91CA" w:rsidR="00D55D6A" w:rsidRDefault="00D55D6A" w:rsidP="00B91E03">
            <w:pPr>
              <w:pStyle w:val="Textecourant"/>
            </w:pPr>
            <w:r>
              <w:t>Directeur Général</w:t>
            </w:r>
          </w:p>
          <w:p w14:paraId="22890B3D" w14:textId="3888942D" w:rsidR="00022CBF" w:rsidRPr="003226DE" w:rsidRDefault="00022CBF" w:rsidP="00B91E03">
            <w:pPr>
              <w:pStyle w:val="Textecourant"/>
            </w:pPr>
          </w:p>
        </w:tc>
        <w:tc>
          <w:tcPr>
            <w:tcW w:w="4605" w:type="dxa"/>
          </w:tcPr>
          <w:p w14:paraId="7E80D80E" w14:textId="77777777" w:rsidR="00022CBF" w:rsidRPr="003226DE" w:rsidRDefault="00022CBF" w:rsidP="00B91E03">
            <w:pPr>
              <w:pStyle w:val="Textecourant"/>
            </w:pPr>
            <w:r w:rsidRPr="003226DE">
              <w:t>A</w:t>
            </w:r>
            <w:r>
              <w:t xml:space="preserve"> </w:t>
            </w:r>
            <w:r w:rsidRPr="003226DE">
              <w:t>XXX, le</w:t>
            </w:r>
            <w:r>
              <w:t xml:space="preserve"> </w:t>
            </w:r>
            <w:r w:rsidRPr="003226DE">
              <w:t>#date#</w:t>
            </w:r>
          </w:p>
          <w:p w14:paraId="494A45DA" w14:textId="77777777" w:rsidR="00022CBF" w:rsidRDefault="00022CBF" w:rsidP="00B91E03">
            <w:pPr>
              <w:pStyle w:val="Textecourant"/>
            </w:pPr>
          </w:p>
          <w:p w14:paraId="44F99981" w14:textId="77777777" w:rsidR="00620D3B" w:rsidRPr="003226DE" w:rsidRDefault="00620D3B" w:rsidP="00B91E03">
            <w:pPr>
              <w:pStyle w:val="Textecourant"/>
            </w:pPr>
          </w:p>
          <w:p w14:paraId="41669882" w14:textId="77777777" w:rsidR="00022CBF" w:rsidRPr="003226DE" w:rsidRDefault="00022CBF" w:rsidP="00B91E03">
            <w:pPr>
              <w:pStyle w:val="Textecourant"/>
              <w:rPr>
                <w:b/>
                <w:bCs/>
              </w:rPr>
            </w:pPr>
            <w:r w:rsidRPr="003226DE">
              <w:rPr>
                <w:b/>
                <w:bCs/>
              </w:rPr>
              <w:t>Pour L’Opérateur</w:t>
            </w:r>
          </w:p>
          <w:p w14:paraId="44A68878" w14:textId="3ED67955" w:rsidR="00022CBF" w:rsidRPr="00C92813" w:rsidRDefault="00022CBF" w:rsidP="00620D3B">
            <w:pPr>
              <w:pStyle w:val="Textecourant"/>
            </w:pPr>
            <w:r w:rsidRPr="003226DE">
              <w:t xml:space="preserve">Signature précédée </w:t>
            </w:r>
            <w:proofErr w:type="gramStart"/>
            <w:r w:rsidRPr="003226DE">
              <w:t>des nom</w:t>
            </w:r>
            <w:proofErr w:type="gramEnd"/>
            <w:r w:rsidRPr="003226DE">
              <w:t>, prénom et qualité du signataire</w:t>
            </w:r>
          </w:p>
        </w:tc>
      </w:tr>
    </w:tbl>
    <w:p w14:paraId="57D01740" w14:textId="77777777" w:rsidR="00022CBF" w:rsidRPr="00516664" w:rsidRDefault="00022CBF" w:rsidP="00620D3B"/>
    <w:sectPr w:rsidR="00022CBF" w:rsidRPr="00516664" w:rsidSect="0069779C">
      <w:headerReference w:type="default" r:id="rId17"/>
      <w:footerReference w:type="default" r:id="rId18"/>
      <w:headerReference w:type="first" r:id="rId19"/>
      <w:footerReference w:type="first" r:id="rId20"/>
      <w:pgSz w:w="11906" w:h="16838" w:code="9"/>
      <w:pgMar w:top="709" w:right="1021" w:bottom="1440" w:left="102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41576B" w16cid:durableId="1E9730FD"/>
  <w16cid:commentId w16cid:paraId="1FC34AC3" w16cid:durableId="1E9730FE"/>
  <w16cid:commentId w16cid:paraId="0A1F9BCE" w16cid:durableId="1EF2F8F1"/>
  <w16cid:commentId w16cid:paraId="2217EFBB" w16cid:durableId="1E9730FF"/>
  <w16cid:commentId w16cid:paraId="72361CA8" w16cid:durableId="1EF2F8F3"/>
  <w16cid:commentId w16cid:paraId="39F7EEE5" w16cid:durableId="1EF2F8F4"/>
  <w16cid:commentId w16cid:paraId="490DE21D" w16cid:durableId="1E973101"/>
  <w16cid:commentId w16cid:paraId="16D61B72" w16cid:durableId="1EF2F8F6"/>
  <w16cid:commentId w16cid:paraId="37952FE7" w16cid:durableId="1E973103"/>
  <w16cid:commentId w16cid:paraId="72F8E829" w16cid:durableId="1E973104"/>
  <w16cid:commentId w16cid:paraId="7C2CFFE6" w16cid:durableId="1EF2F8F9"/>
  <w16cid:commentId w16cid:paraId="134D9F47" w16cid:durableId="1EF2F8FA"/>
  <w16cid:commentId w16cid:paraId="715B75B3" w16cid:durableId="1E973105"/>
  <w16cid:commentId w16cid:paraId="5CBF4A7D" w16cid:durableId="1E973106"/>
  <w16cid:commentId w16cid:paraId="61E44476" w16cid:durableId="1EF2F8FD"/>
  <w16cid:commentId w16cid:paraId="39EA8254" w16cid:durableId="1EF2F8FE"/>
  <w16cid:commentId w16cid:paraId="31997DFE" w16cid:durableId="1E973107"/>
  <w16cid:commentId w16cid:paraId="33668D16" w16cid:durableId="1EF2F900"/>
  <w16cid:commentId w16cid:paraId="587D4AAD" w16cid:durableId="1EF2F901"/>
  <w16cid:commentId w16cid:paraId="63D86910" w16cid:durableId="1EF2F902"/>
  <w16cid:commentId w16cid:paraId="11DEA849" w16cid:durableId="1E973109"/>
  <w16cid:commentId w16cid:paraId="0D4B6897" w16cid:durableId="1EF2F904"/>
  <w16cid:commentId w16cid:paraId="25EAC21A" w16cid:durableId="1E97310A"/>
  <w16cid:commentId w16cid:paraId="76810322" w16cid:durableId="1EF2F906"/>
  <w16cid:commentId w16cid:paraId="3A252128" w16cid:durableId="1E97310B"/>
  <w16cid:commentId w16cid:paraId="6F81A33A" w16cid:durableId="1EF2F908"/>
  <w16cid:commentId w16cid:paraId="3D75E0D6" w16cid:durableId="1E97310C"/>
  <w16cid:commentId w16cid:paraId="4318C826" w16cid:durableId="1EF2F90A"/>
  <w16cid:commentId w16cid:paraId="6899C8B0" w16cid:durableId="1EF2F90B"/>
  <w16cid:commentId w16cid:paraId="6E3F3B65" w16cid:durableId="1E97310D"/>
  <w16cid:commentId w16cid:paraId="19A989C2" w16cid:durableId="1EF2F90D"/>
  <w16cid:commentId w16cid:paraId="0AD680BD" w16cid:durableId="1E97310E"/>
  <w16cid:commentId w16cid:paraId="4D3E4155" w16cid:durableId="1EF2F90F"/>
  <w16cid:commentId w16cid:paraId="56D3DF17" w16cid:durableId="1EF2F910"/>
  <w16cid:commentId w16cid:paraId="62158DA1" w16cid:durableId="1E97310F"/>
  <w16cid:commentId w16cid:paraId="71854346" w16cid:durableId="1EF2F912"/>
  <w16cid:commentId w16cid:paraId="4FB41852" w16cid:durableId="1EF3080A"/>
  <w16cid:commentId w16cid:paraId="3C8A168C" w16cid:durableId="1EF30882"/>
  <w16cid:commentId w16cid:paraId="001BD974" w16cid:durableId="1EF309AF"/>
  <w16cid:commentId w16cid:paraId="6FE73174" w16cid:durableId="1E973110"/>
  <w16cid:commentId w16cid:paraId="330FAD3D" w16cid:durableId="1EF30A48"/>
  <w16cid:commentId w16cid:paraId="3B43A6EE" w16cid:durableId="1EF2F914"/>
  <w16cid:commentId w16cid:paraId="404B4436" w16cid:durableId="1EF30BA7"/>
  <w16cid:commentId w16cid:paraId="4EBFC497" w16cid:durableId="1EF2F915"/>
  <w16cid:commentId w16cid:paraId="1361126C" w16cid:durableId="1E973111"/>
  <w16cid:commentId w16cid:paraId="489D1FFB" w16cid:durableId="1EF2F917"/>
  <w16cid:commentId w16cid:paraId="0E0C86A4" w16cid:durableId="1E973112"/>
  <w16cid:commentId w16cid:paraId="15D32096" w16cid:durableId="1EF2F919"/>
  <w16cid:commentId w16cid:paraId="1195E70C" w16cid:durableId="1E973113"/>
  <w16cid:commentId w16cid:paraId="3ECD63F1" w16cid:durableId="1E973114"/>
  <w16cid:commentId w16cid:paraId="253402AB" w16cid:durableId="1EF2F91C"/>
  <w16cid:commentId w16cid:paraId="0F595EF6" w16cid:durableId="1E973115"/>
  <w16cid:commentId w16cid:paraId="3923F6C1" w16cid:durableId="1EF2F91E"/>
  <w16cid:commentId w16cid:paraId="2E8DF425" w16cid:durableId="1EF2F91F"/>
  <w16cid:commentId w16cid:paraId="729CAF1F" w16cid:durableId="1E973116"/>
  <w16cid:commentId w16cid:paraId="63E59C28" w16cid:durableId="1EF2F921"/>
  <w16cid:commentId w16cid:paraId="52A27392" w16cid:durableId="1E973118"/>
  <w16cid:commentId w16cid:paraId="345F2A7A" w16cid:durableId="1EF2F923"/>
  <w16cid:commentId w16cid:paraId="4319D697" w16cid:durableId="1EF2F924"/>
  <w16cid:commentId w16cid:paraId="4AB0F9CE" w16cid:durableId="1E973119"/>
  <w16cid:commentId w16cid:paraId="758BC0A2" w16cid:durableId="1EF2F9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C5E5B" w14:textId="77777777" w:rsidR="007938F3" w:rsidRDefault="007938F3">
      <w:pPr>
        <w:pStyle w:val="Pieddepage"/>
      </w:pPr>
      <w:r>
        <w:separator/>
      </w:r>
    </w:p>
  </w:endnote>
  <w:endnote w:type="continuationSeparator" w:id="0">
    <w:p w14:paraId="181035F7" w14:textId="77777777" w:rsidR="007938F3" w:rsidRDefault="007938F3">
      <w:pPr>
        <w:pStyle w:val="Pieddepage"/>
      </w:pPr>
      <w:r>
        <w:continuationSeparator/>
      </w:r>
    </w:p>
  </w:endnote>
  <w:endnote w:type="continuationNotice" w:id="1">
    <w:p w14:paraId="4667CC90" w14:textId="77777777" w:rsidR="007938F3" w:rsidRDefault="007938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charset w:val="00"/>
    <w:family w:val="auto"/>
    <w:pitch w:val="default"/>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5FBD4" w14:textId="77777777" w:rsidR="007938F3" w:rsidRDefault="007938F3" w:rsidP="002F5FDF">
    <w:pPr>
      <w:pStyle w:val="Pieddepage"/>
      <w:jc w:val="right"/>
      <w:rPr>
        <w:sz w:val="14"/>
        <w:szCs w:val="14"/>
      </w:rPr>
    </w:pPr>
  </w:p>
  <w:p w14:paraId="5F7AC8C2" w14:textId="0B8846B5" w:rsidR="007938F3" w:rsidRDefault="007938F3" w:rsidP="00B822E1">
    <w:pPr>
      <w:pStyle w:val="Pieddepage"/>
      <w:jc w:val="right"/>
      <w:rPr>
        <w:sz w:val="14"/>
        <w:szCs w:val="14"/>
      </w:rPr>
    </w:pPr>
    <w:r>
      <w:rPr>
        <w:sz w:val="14"/>
        <w:szCs w:val="14"/>
      </w:rPr>
      <w:t>Conditions d’A</w:t>
    </w:r>
    <w:r w:rsidR="00D55D6A">
      <w:rPr>
        <w:sz w:val="14"/>
        <w:szCs w:val="14"/>
      </w:rPr>
      <w:t>ccès aux Lignes FTTH de KOUROU FIBRE</w:t>
    </w:r>
  </w:p>
  <w:p w14:paraId="0474A507" w14:textId="77777777" w:rsidR="007938F3" w:rsidRPr="00671FE9" w:rsidRDefault="007938F3" w:rsidP="00944A07">
    <w:pPr>
      <w:pStyle w:val="Pieddepage"/>
      <w:jc w:val="right"/>
      <w:rPr>
        <w:sz w:val="14"/>
        <w:szCs w:val="14"/>
      </w:rPr>
    </w:pPr>
    <w:r w:rsidRPr="00671FE9">
      <w:rPr>
        <w:sz w:val="14"/>
        <w:szCs w:val="14"/>
      </w:rPr>
      <w:t xml:space="preserve">Conditions </w:t>
    </w:r>
    <w:r>
      <w:rPr>
        <w:sz w:val="14"/>
        <w:szCs w:val="14"/>
      </w:rPr>
      <w:t>Particulières</w:t>
    </w:r>
  </w:p>
  <w:p w14:paraId="09EBBC43" w14:textId="0E2E3B2E" w:rsidR="007938F3" w:rsidRPr="00671FE9" w:rsidRDefault="003C37DA" w:rsidP="00F24CF0">
    <w:pPr>
      <w:pStyle w:val="Pieddepage"/>
      <w:jc w:val="right"/>
      <w:rPr>
        <w:sz w:val="14"/>
      </w:rPr>
    </w:pPr>
    <w:r>
      <w:rPr>
        <w:sz w:val="14"/>
        <w:szCs w:val="14"/>
      </w:rPr>
      <w:t>juin</w:t>
    </w:r>
    <w:r w:rsidR="007938F3">
      <w:rPr>
        <w:sz w:val="14"/>
        <w:szCs w:val="14"/>
      </w:rPr>
      <w:t xml:space="preserve"> 2019</w:t>
    </w:r>
  </w:p>
  <w:p w14:paraId="33A20B17" w14:textId="77777777" w:rsidR="007938F3" w:rsidRDefault="007938F3" w:rsidP="00B822E1">
    <w:pPr>
      <w:pStyle w:val="Pieddepage"/>
      <w:jc w:val="right"/>
      <w:rPr>
        <w:sz w:val="14"/>
        <w:szCs w:val="14"/>
      </w:rPr>
    </w:pPr>
  </w:p>
  <w:p w14:paraId="6A904666" w14:textId="77777777" w:rsidR="007938F3" w:rsidRDefault="007938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70822" w14:textId="1EBD5452" w:rsidR="007938F3" w:rsidRDefault="007938F3" w:rsidP="00AC5C74">
    <w:pPr>
      <w:pStyle w:val="Pieddepage"/>
      <w:jc w:val="right"/>
      <w:rPr>
        <w:sz w:val="14"/>
        <w:szCs w:val="14"/>
      </w:rPr>
    </w:pPr>
    <w:r>
      <w:rPr>
        <w:sz w:val="14"/>
        <w:szCs w:val="14"/>
      </w:rPr>
      <w:t>Conditions d’A</w:t>
    </w:r>
    <w:r w:rsidR="00D55D6A">
      <w:rPr>
        <w:sz w:val="14"/>
        <w:szCs w:val="14"/>
      </w:rPr>
      <w:t>ccès aux Lignes FTTH de KOUROU FIBRE</w:t>
    </w:r>
  </w:p>
  <w:p w14:paraId="24DFB69A" w14:textId="77777777" w:rsidR="007938F3" w:rsidRPr="00671FE9" w:rsidRDefault="007938F3" w:rsidP="00AC5C74">
    <w:pPr>
      <w:pStyle w:val="Pieddepage"/>
      <w:jc w:val="right"/>
      <w:rPr>
        <w:sz w:val="14"/>
        <w:szCs w:val="14"/>
      </w:rPr>
    </w:pPr>
    <w:r w:rsidRPr="00671FE9">
      <w:rPr>
        <w:sz w:val="14"/>
        <w:szCs w:val="14"/>
      </w:rPr>
      <w:t xml:space="preserve">Conditions </w:t>
    </w:r>
    <w:r>
      <w:rPr>
        <w:sz w:val="14"/>
        <w:szCs w:val="14"/>
      </w:rPr>
      <w:t xml:space="preserve">Particulières </w:t>
    </w:r>
  </w:p>
  <w:p w14:paraId="356CF8E7" w14:textId="77452EC0" w:rsidR="007938F3" w:rsidRPr="00823D49" w:rsidRDefault="003C37DA" w:rsidP="00AC5C74">
    <w:pPr>
      <w:pStyle w:val="Pieddepage"/>
      <w:jc w:val="right"/>
      <w:rPr>
        <w:sz w:val="14"/>
      </w:rPr>
    </w:pPr>
    <w:r>
      <w:rPr>
        <w:sz w:val="14"/>
        <w:szCs w:val="14"/>
      </w:rPr>
      <w:t>juin</w:t>
    </w:r>
    <w:r w:rsidR="007938F3">
      <w:rPr>
        <w:sz w:val="14"/>
        <w:szCs w:val="14"/>
      </w:rPr>
      <w:t xml:space="preserve">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2BA45" w14:textId="77777777" w:rsidR="007938F3" w:rsidRDefault="007938F3">
      <w:pPr>
        <w:pStyle w:val="Pieddepage"/>
      </w:pPr>
      <w:r>
        <w:separator/>
      </w:r>
    </w:p>
  </w:footnote>
  <w:footnote w:type="continuationSeparator" w:id="0">
    <w:p w14:paraId="0C061E7F" w14:textId="77777777" w:rsidR="007938F3" w:rsidRDefault="007938F3">
      <w:pPr>
        <w:pStyle w:val="Pieddepage"/>
      </w:pPr>
      <w:r>
        <w:continuationSeparator/>
      </w:r>
    </w:p>
  </w:footnote>
  <w:footnote w:type="continuationNotice" w:id="1">
    <w:p w14:paraId="052F7561" w14:textId="77777777" w:rsidR="007938F3" w:rsidRDefault="007938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99FB0" w14:textId="730E5375" w:rsidR="007938F3" w:rsidRDefault="007938F3" w:rsidP="0069779C">
    <w:pPr>
      <w:pStyle w:val="En-tte"/>
      <w:jc w:val="center"/>
    </w:pPr>
    <w:r w:rsidRPr="00671FE9">
      <w:rPr>
        <w:noProof/>
        <w:sz w:val="14"/>
        <w:lang w:val="en-US" w:eastAsia="ko-KR"/>
      </w:rPr>
      <w:fldChar w:fldCharType="begin"/>
    </w:r>
    <w:r w:rsidRPr="00671FE9">
      <w:rPr>
        <w:noProof/>
        <w:sz w:val="14"/>
        <w:lang w:val="en-US" w:eastAsia="ko-KR"/>
      </w:rPr>
      <w:instrText xml:space="preserve"> PAGE  \* MERGEFORMAT </w:instrText>
    </w:r>
    <w:r w:rsidRPr="00671FE9">
      <w:rPr>
        <w:noProof/>
        <w:sz w:val="14"/>
        <w:lang w:val="en-US" w:eastAsia="ko-KR"/>
      </w:rPr>
      <w:fldChar w:fldCharType="separate"/>
    </w:r>
    <w:r w:rsidR="001F2E8D">
      <w:rPr>
        <w:noProof/>
        <w:sz w:val="14"/>
        <w:lang w:val="en-US" w:eastAsia="ko-KR"/>
      </w:rPr>
      <w:t>15</w:t>
    </w:r>
    <w:r w:rsidRPr="00671FE9">
      <w:rPr>
        <w:noProof/>
        <w:sz w:val="14"/>
        <w:lang w:val="en-US" w:eastAsia="ko-KR"/>
      </w:rPr>
      <w:fldChar w:fldCharType="end"/>
    </w:r>
    <w:r w:rsidRPr="00671FE9">
      <w:rPr>
        <w:noProof/>
        <w:sz w:val="14"/>
        <w:lang w:val="en-US" w:eastAsia="ko-KR"/>
      </w:rPr>
      <w:t>/</w:t>
    </w:r>
    <w:r w:rsidRPr="00671FE9">
      <w:rPr>
        <w:noProof/>
        <w:sz w:val="14"/>
        <w:lang w:val="en-US" w:eastAsia="ko-KR"/>
      </w:rPr>
      <w:fldChar w:fldCharType="begin"/>
    </w:r>
    <w:r w:rsidRPr="00671FE9">
      <w:rPr>
        <w:noProof/>
        <w:sz w:val="14"/>
        <w:lang w:val="en-US" w:eastAsia="ko-KR"/>
      </w:rPr>
      <w:instrText xml:space="preserve"> NUMPAGES  \* MERGEFORMAT </w:instrText>
    </w:r>
    <w:r w:rsidRPr="00671FE9">
      <w:rPr>
        <w:noProof/>
        <w:sz w:val="14"/>
        <w:lang w:val="en-US" w:eastAsia="ko-KR"/>
      </w:rPr>
      <w:fldChar w:fldCharType="separate"/>
    </w:r>
    <w:r w:rsidR="001F2E8D">
      <w:rPr>
        <w:noProof/>
        <w:sz w:val="14"/>
        <w:lang w:val="en-US" w:eastAsia="ko-KR"/>
      </w:rPr>
      <w:t>16</w:t>
    </w:r>
    <w:r w:rsidRPr="00671FE9">
      <w:rPr>
        <w:noProof/>
        <w:sz w:val="14"/>
        <w:lang w:val="en-US" w:eastAsia="ko-KR"/>
      </w:rPr>
      <w:fldChar w:fldCharType="end"/>
    </w:r>
  </w:p>
  <w:p w14:paraId="1F3FE70D" w14:textId="77777777" w:rsidR="007938F3" w:rsidRDefault="007938F3" w:rsidP="004B302D">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8FD71" w14:textId="44A71EF1" w:rsidR="00D55D6A" w:rsidRDefault="00D55D6A">
    <w:pPr>
      <w:pStyle w:val="En-tte"/>
    </w:pPr>
    <w:r>
      <w:rPr>
        <w:noProof/>
      </w:rPr>
      <w:drawing>
        <wp:inline distT="0" distB="0" distL="0" distR="0" wp14:anchorId="45604B31" wp14:editId="218F4381">
          <wp:extent cx="762000" cy="765697"/>
          <wp:effectExtent l="0" t="0" r="0" b="0"/>
          <wp:docPr id="2" name="Image 2"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6569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5E6064A"/>
    <w:multiLevelType w:val="hybridMultilevel"/>
    <w:tmpl w:val="8B1E9136"/>
    <w:lvl w:ilvl="0" w:tplc="20E699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4B63BAB"/>
    <w:multiLevelType w:val="hybridMultilevel"/>
    <w:tmpl w:val="DF52FF88"/>
    <w:lvl w:ilvl="0" w:tplc="E9307A5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nsid w:val="1AA27D50"/>
    <w:multiLevelType w:val="hybridMultilevel"/>
    <w:tmpl w:val="773A7E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4661CEF"/>
    <w:multiLevelType w:val="hybridMultilevel"/>
    <w:tmpl w:val="442EEB52"/>
    <w:lvl w:ilvl="0" w:tplc="E996AE1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C1F5ED9"/>
    <w:multiLevelType w:val="hybridMultilevel"/>
    <w:tmpl w:val="0CE64A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4CD3B9C"/>
    <w:multiLevelType w:val="multilevel"/>
    <w:tmpl w:val="CE181B20"/>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1702"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nsid w:val="4C43584D"/>
    <w:multiLevelType w:val="hybridMultilevel"/>
    <w:tmpl w:val="84985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7">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8">
    <w:nsid w:val="71301F9B"/>
    <w:multiLevelType w:val="multilevel"/>
    <w:tmpl w:val="7D023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32">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20"/>
  </w:num>
  <w:num w:numId="13">
    <w:abstractNumId w:val="11"/>
  </w:num>
  <w:num w:numId="14">
    <w:abstractNumId w:val="15"/>
  </w:num>
  <w:num w:numId="15">
    <w:abstractNumId w:val="25"/>
  </w:num>
  <w:num w:numId="16">
    <w:abstractNumId w:val="26"/>
  </w:num>
  <w:num w:numId="17">
    <w:abstractNumId w:val="12"/>
  </w:num>
  <w:num w:numId="18">
    <w:abstractNumId w:val="32"/>
  </w:num>
  <w:num w:numId="19">
    <w:abstractNumId w:val="31"/>
  </w:num>
  <w:num w:numId="20">
    <w:abstractNumId w:val="18"/>
  </w:num>
  <w:num w:numId="21">
    <w:abstractNumId w:val="24"/>
  </w:num>
  <w:num w:numId="22">
    <w:abstractNumId w:val="30"/>
  </w:num>
  <w:num w:numId="23">
    <w:abstractNumId w:val="14"/>
  </w:num>
  <w:num w:numId="24">
    <w:abstractNumId w:val="33"/>
  </w:num>
  <w:num w:numId="25">
    <w:abstractNumId w:val="17"/>
  </w:num>
  <w:num w:numId="26">
    <w:abstractNumId w:val="29"/>
  </w:num>
  <w:num w:numId="27">
    <w:abstractNumId w:val="23"/>
  </w:num>
  <w:num w:numId="28">
    <w:abstractNumId w:val="16"/>
  </w:num>
  <w:num w:numId="29">
    <w:abstractNumId w:val="13"/>
  </w:num>
  <w:num w:numId="30">
    <w:abstractNumId w:val="19"/>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7"/>
  </w:num>
  <w:num w:numId="39">
    <w:abstractNumId w:val="21"/>
  </w:num>
  <w:numIdMacAtCleanup w:val="3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ivier RAUGEL">
    <w15:presenceInfo w15:providerId="AD" w15:userId="S-1-5-21-73586283-1682526488-1957994488-2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843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01B"/>
    <w:rsid w:val="00000CE4"/>
    <w:rsid w:val="00001007"/>
    <w:rsid w:val="000012D8"/>
    <w:rsid w:val="00001578"/>
    <w:rsid w:val="00001FEF"/>
    <w:rsid w:val="00002764"/>
    <w:rsid w:val="000031CB"/>
    <w:rsid w:val="000037D1"/>
    <w:rsid w:val="00003803"/>
    <w:rsid w:val="00003BF9"/>
    <w:rsid w:val="00003C3E"/>
    <w:rsid w:val="0000439A"/>
    <w:rsid w:val="00004BD7"/>
    <w:rsid w:val="00005544"/>
    <w:rsid w:val="00005809"/>
    <w:rsid w:val="000059CF"/>
    <w:rsid w:val="00005FC0"/>
    <w:rsid w:val="0000658E"/>
    <w:rsid w:val="000069BD"/>
    <w:rsid w:val="00006AF7"/>
    <w:rsid w:val="00006C6C"/>
    <w:rsid w:val="000073EC"/>
    <w:rsid w:val="00007512"/>
    <w:rsid w:val="00007F70"/>
    <w:rsid w:val="00010E30"/>
    <w:rsid w:val="00012728"/>
    <w:rsid w:val="0001289F"/>
    <w:rsid w:val="0001296F"/>
    <w:rsid w:val="000129AA"/>
    <w:rsid w:val="0001301D"/>
    <w:rsid w:val="000137DC"/>
    <w:rsid w:val="0001413D"/>
    <w:rsid w:val="000143D4"/>
    <w:rsid w:val="0001459F"/>
    <w:rsid w:val="00015C93"/>
    <w:rsid w:val="0001667A"/>
    <w:rsid w:val="000166B2"/>
    <w:rsid w:val="00016765"/>
    <w:rsid w:val="00016839"/>
    <w:rsid w:val="00016E96"/>
    <w:rsid w:val="00017661"/>
    <w:rsid w:val="00017CB2"/>
    <w:rsid w:val="00017E33"/>
    <w:rsid w:val="00017FE4"/>
    <w:rsid w:val="00020D92"/>
    <w:rsid w:val="00021026"/>
    <w:rsid w:val="000214CC"/>
    <w:rsid w:val="00021E24"/>
    <w:rsid w:val="0002222A"/>
    <w:rsid w:val="00022887"/>
    <w:rsid w:val="00022CBF"/>
    <w:rsid w:val="00022E7C"/>
    <w:rsid w:val="00023441"/>
    <w:rsid w:val="00023610"/>
    <w:rsid w:val="00023924"/>
    <w:rsid w:val="00023F52"/>
    <w:rsid w:val="00024474"/>
    <w:rsid w:val="00025334"/>
    <w:rsid w:val="000256B8"/>
    <w:rsid w:val="00025D30"/>
    <w:rsid w:val="00025EC6"/>
    <w:rsid w:val="00026670"/>
    <w:rsid w:val="00027016"/>
    <w:rsid w:val="00027134"/>
    <w:rsid w:val="000272EB"/>
    <w:rsid w:val="0003029B"/>
    <w:rsid w:val="0003053A"/>
    <w:rsid w:val="00030681"/>
    <w:rsid w:val="000311DB"/>
    <w:rsid w:val="00031411"/>
    <w:rsid w:val="0003149A"/>
    <w:rsid w:val="00031C3E"/>
    <w:rsid w:val="00031E25"/>
    <w:rsid w:val="00031F9D"/>
    <w:rsid w:val="00032155"/>
    <w:rsid w:val="00032A5C"/>
    <w:rsid w:val="00034EA9"/>
    <w:rsid w:val="00034F21"/>
    <w:rsid w:val="0003501B"/>
    <w:rsid w:val="00035510"/>
    <w:rsid w:val="0003573A"/>
    <w:rsid w:val="00035A70"/>
    <w:rsid w:val="000362D0"/>
    <w:rsid w:val="00036C5A"/>
    <w:rsid w:val="000372BE"/>
    <w:rsid w:val="0003774D"/>
    <w:rsid w:val="000402C3"/>
    <w:rsid w:val="00040821"/>
    <w:rsid w:val="00040B03"/>
    <w:rsid w:val="000415BF"/>
    <w:rsid w:val="00041871"/>
    <w:rsid w:val="000419B2"/>
    <w:rsid w:val="00041C3B"/>
    <w:rsid w:val="00042A89"/>
    <w:rsid w:val="00042B08"/>
    <w:rsid w:val="00042CA6"/>
    <w:rsid w:val="00042E2C"/>
    <w:rsid w:val="00043798"/>
    <w:rsid w:val="00043DA5"/>
    <w:rsid w:val="00043F5C"/>
    <w:rsid w:val="00044197"/>
    <w:rsid w:val="00044710"/>
    <w:rsid w:val="000456A0"/>
    <w:rsid w:val="00046DFC"/>
    <w:rsid w:val="000470C2"/>
    <w:rsid w:val="00047234"/>
    <w:rsid w:val="00047250"/>
    <w:rsid w:val="00047C8D"/>
    <w:rsid w:val="00050328"/>
    <w:rsid w:val="000503ED"/>
    <w:rsid w:val="00050965"/>
    <w:rsid w:val="00050C25"/>
    <w:rsid w:val="0005178E"/>
    <w:rsid w:val="000524DD"/>
    <w:rsid w:val="000530DB"/>
    <w:rsid w:val="00053601"/>
    <w:rsid w:val="00053A30"/>
    <w:rsid w:val="00053B06"/>
    <w:rsid w:val="00053C03"/>
    <w:rsid w:val="00053D97"/>
    <w:rsid w:val="00053F59"/>
    <w:rsid w:val="000544F8"/>
    <w:rsid w:val="0005495F"/>
    <w:rsid w:val="00054D4A"/>
    <w:rsid w:val="00054FAE"/>
    <w:rsid w:val="00055486"/>
    <w:rsid w:val="00055833"/>
    <w:rsid w:val="00055F0A"/>
    <w:rsid w:val="00056425"/>
    <w:rsid w:val="00056451"/>
    <w:rsid w:val="00056910"/>
    <w:rsid w:val="00056C46"/>
    <w:rsid w:val="000573D1"/>
    <w:rsid w:val="00057591"/>
    <w:rsid w:val="00057FB0"/>
    <w:rsid w:val="000608E6"/>
    <w:rsid w:val="00061201"/>
    <w:rsid w:val="000616C0"/>
    <w:rsid w:val="00061CF2"/>
    <w:rsid w:val="000620AE"/>
    <w:rsid w:val="00062214"/>
    <w:rsid w:val="0006262D"/>
    <w:rsid w:val="00062EDD"/>
    <w:rsid w:val="00063C15"/>
    <w:rsid w:val="00063C22"/>
    <w:rsid w:val="00063E08"/>
    <w:rsid w:val="000646AF"/>
    <w:rsid w:val="00064950"/>
    <w:rsid w:val="000651E0"/>
    <w:rsid w:val="00065564"/>
    <w:rsid w:val="000656EE"/>
    <w:rsid w:val="00065E12"/>
    <w:rsid w:val="000661F6"/>
    <w:rsid w:val="00066951"/>
    <w:rsid w:val="000670CC"/>
    <w:rsid w:val="0006797A"/>
    <w:rsid w:val="00067C10"/>
    <w:rsid w:val="00067C3F"/>
    <w:rsid w:val="000709FB"/>
    <w:rsid w:val="0007109C"/>
    <w:rsid w:val="0007123B"/>
    <w:rsid w:val="00071822"/>
    <w:rsid w:val="00071C13"/>
    <w:rsid w:val="00072025"/>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782"/>
    <w:rsid w:val="000848A2"/>
    <w:rsid w:val="00084C16"/>
    <w:rsid w:val="00084DCE"/>
    <w:rsid w:val="00085198"/>
    <w:rsid w:val="000852B5"/>
    <w:rsid w:val="0008623C"/>
    <w:rsid w:val="0008625D"/>
    <w:rsid w:val="000866AB"/>
    <w:rsid w:val="0008739C"/>
    <w:rsid w:val="0009052C"/>
    <w:rsid w:val="000913BF"/>
    <w:rsid w:val="000914A7"/>
    <w:rsid w:val="000917E0"/>
    <w:rsid w:val="00091C9F"/>
    <w:rsid w:val="0009266B"/>
    <w:rsid w:val="000927EA"/>
    <w:rsid w:val="00092F9B"/>
    <w:rsid w:val="000932D3"/>
    <w:rsid w:val="000935A2"/>
    <w:rsid w:val="00093CB0"/>
    <w:rsid w:val="00094172"/>
    <w:rsid w:val="00094363"/>
    <w:rsid w:val="000943E7"/>
    <w:rsid w:val="00094A64"/>
    <w:rsid w:val="00094B2F"/>
    <w:rsid w:val="00095B61"/>
    <w:rsid w:val="00095C31"/>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B0"/>
    <w:rsid w:val="000A42D6"/>
    <w:rsid w:val="000A44DD"/>
    <w:rsid w:val="000A59B0"/>
    <w:rsid w:val="000A5EDF"/>
    <w:rsid w:val="000A5F42"/>
    <w:rsid w:val="000A6073"/>
    <w:rsid w:val="000A6337"/>
    <w:rsid w:val="000A63D9"/>
    <w:rsid w:val="000A78D8"/>
    <w:rsid w:val="000B028A"/>
    <w:rsid w:val="000B08FA"/>
    <w:rsid w:val="000B1334"/>
    <w:rsid w:val="000B1585"/>
    <w:rsid w:val="000B1A93"/>
    <w:rsid w:val="000B25DB"/>
    <w:rsid w:val="000B2BE3"/>
    <w:rsid w:val="000B2DCD"/>
    <w:rsid w:val="000B2F2A"/>
    <w:rsid w:val="000B331C"/>
    <w:rsid w:val="000B367C"/>
    <w:rsid w:val="000B36BF"/>
    <w:rsid w:val="000B36E2"/>
    <w:rsid w:val="000B3CEA"/>
    <w:rsid w:val="000B4787"/>
    <w:rsid w:val="000B4A73"/>
    <w:rsid w:val="000B4DEC"/>
    <w:rsid w:val="000B517E"/>
    <w:rsid w:val="000B5723"/>
    <w:rsid w:val="000B59B6"/>
    <w:rsid w:val="000B5E58"/>
    <w:rsid w:val="000B60EF"/>
    <w:rsid w:val="000B6947"/>
    <w:rsid w:val="000B6E4F"/>
    <w:rsid w:val="000B739D"/>
    <w:rsid w:val="000C0406"/>
    <w:rsid w:val="000C0AA8"/>
    <w:rsid w:val="000C0B7C"/>
    <w:rsid w:val="000C0E6F"/>
    <w:rsid w:val="000C1682"/>
    <w:rsid w:val="000C1AFE"/>
    <w:rsid w:val="000C1E6A"/>
    <w:rsid w:val="000C1FE3"/>
    <w:rsid w:val="000C2458"/>
    <w:rsid w:val="000C2594"/>
    <w:rsid w:val="000C3572"/>
    <w:rsid w:val="000C40EC"/>
    <w:rsid w:val="000C4C07"/>
    <w:rsid w:val="000C4DCA"/>
    <w:rsid w:val="000C4FA0"/>
    <w:rsid w:val="000C4FAA"/>
    <w:rsid w:val="000C52E9"/>
    <w:rsid w:val="000C5B78"/>
    <w:rsid w:val="000C62A4"/>
    <w:rsid w:val="000C62AC"/>
    <w:rsid w:val="000C632A"/>
    <w:rsid w:val="000C6340"/>
    <w:rsid w:val="000C6AC0"/>
    <w:rsid w:val="000C70E9"/>
    <w:rsid w:val="000C79E7"/>
    <w:rsid w:val="000C7BA2"/>
    <w:rsid w:val="000D024D"/>
    <w:rsid w:val="000D1394"/>
    <w:rsid w:val="000D2088"/>
    <w:rsid w:val="000D26CF"/>
    <w:rsid w:val="000D27FD"/>
    <w:rsid w:val="000D32BE"/>
    <w:rsid w:val="000D3310"/>
    <w:rsid w:val="000D3810"/>
    <w:rsid w:val="000D3A5F"/>
    <w:rsid w:val="000D3C20"/>
    <w:rsid w:val="000D3D7B"/>
    <w:rsid w:val="000D42A1"/>
    <w:rsid w:val="000D5701"/>
    <w:rsid w:val="000D5721"/>
    <w:rsid w:val="000D5BE1"/>
    <w:rsid w:val="000D61DA"/>
    <w:rsid w:val="000D6556"/>
    <w:rsid w:val="000D6937"/>
    <w:rsid w:val="000D6A36"/>
    <w:rsid w:val="000D6C6C"/>
    <w:rsid w:val="000D7B24"/>
    <w:rsid w:val="000E0359"/>
    <w:rsid w:val="000E03E7"/>
    <w:rsid w:val="000E0416"/>
    <w:rsid w:val="000E068B"/>
    <w:rsid w:val="000E06A0"/>
    <w:rsid w:val="000E06A3"/>
    <w:rsid w:val="000E0859"/>
    <w:rsid w:val="000E0C20"/>
    <w:rsid w:val="000E0DDC"/>
    <w:rsid w:val="000E21C2"/>
    <w:rsid w:val="000E243D"/>
    <w:rsid w:val="000E32C7"/>
    <w:rsid w:val="000E3444"/>
    <w:rsid w:val="000E3871"/>
    <w:rsid w:val="000E38AC"/>
    <w:rsid w:val="000E3FE0"/>
    <w:rsid w:val="000E430A"/>
    <w:rsid w:val="000E45B3"/>
    <w:rsid w:val="000E4F5E"/>
    <w:rsid w:val="000E5984"/>
    <w:rsid w:val="000E6B95"/>
    <w:rsid w:val="000E71CA"/>
    <w:rsid w:val="000E7D9B"/>
    <w:rsid w:val="000F02BA"/>
    <w:rsid w:val="000F09A8"/>
    <w:rsid w:val="000F0F86"/>
    <w:rsid w:val="000F114B"/>
    <w:rsid w:val="000F1273"/>
    <w:rsid w:val="000F181B"/>
    <w:rsid w:val="000F1AB6"/>
    <w:rsid w:val="000F2F11"/>
    <w:rsid w:val="000F3077"/>
    <w:rsid w:val="000F3191"/>
    <w:rsid w:val="000F3295"/>
    <w:rsid w:val="000F4068"/>
    <w:rsid w:val="000F4CD0"/>
    <w:rsid w:val="000F4CD3"/>
    <w:rsid w:val="000F4E1D"/>
    <w:rsid w:val="000F4F18"/>
    <w:rsid w:val="000F564B"/>
    <w:rsid w:val="000F56EE"/>
    <w:rsid w:val="000F5E4D"/>
    <w:rsid w:val="000F6043"/>
    <w:rsid w:val="000F7DC1"/>
    <w:rsid w:val="000F7F6B"/>
    <w:rsid w:val="00100ACD"/>
    <w:rsid w:val="00101189"/>
    <w:rsid w:val="00101466"/>
    <w:rsid w:val="001016C9"/>
    <w:rsid w:val="00101729"/>
    <w:rsid w:val="001023AA"/>
    <w:rsid w:val="0010281E"/>
    <w:rsid w:val="00102959"/>
    <w:rsid w:val="00102A60"/>
    <w:rsid w:val="00103455"/>
    <w:rsid w:val="00103CFA"/>
    <w:rsid w:val="00104743"/>
    <w:rsid w:val="00104A3F"/>
    <w:rsid w:val="001055D9"/>
    <w:rsid w:val="0010575B"/>
    <w:rsid w:val="00106324"/>
    <w:rsid w:val="00106805"/>
    <w:rsid w:val="00106920"/>
    <w:rsid w:val="00106B8E"/>
    <w:rsid w:val="00107298"/>
    <w:rsid w:val="001073C9"/>
    <w:rsid w:val="00107877"/>
    <w:rsid w:val="001113DD"/>
    <w:rsid w:val="00111692"/>
    <w:rsid w:val="00111896"/>
    <w:rsid w:val="00111BC2"/>
    <w:rsid w:val="00111D0A"/>
    <w:rsid w:val="00112347"/>
    <w:rsid w:val="00112A6B"/>
    <w:rsid w:val="001136DE"/>
    <w:rsid w:val="00113C63"/>
    <w:rsid w:val="00114291"/>
    <w:rsid w:val="001143AF"/>
    <w:rsid w:val="00114CC2"/>
    <w:rsid w:val="00115161"/>
    <w:rsid w:val="00115498"/>
    <w:rsid w:val="00117087"/>
    <w:rsid w:val="0011716F"/>
    <w:rsid w:val="0011723F"/>
    <w:rsid w:val="001173DE"/>
    <w:rsid w:val="0011754A"/>
    <w:rsid w:val="001176D4"/>
    <w:rsid w:val="00120AFB"/>
    <w:rsid w:val="00120F39"/>
    <w:rsid w:val="00120FB9"/>
    <w:rsid w:val="001210C9"/>
    <w:rsid w:val="001215FD"/>
    <w:rsid w:val="001223FD"/>
    <w:rsid w:val="0012352C"/>
    <w:rsid w:val="001241E0"/>
    <w:rsid w:val="0012496E"/>
    <w:rsid w:val="00124FCD"/>
    <w:rsid w:val="00125AF3"/>
    <w:rsid w:val="001271EB"/>
    <w:rsid w:val="00130181"/>
    <w:rsid w:val="001301BE"/>
    <w:rsid w:val="001301D6"/>
    <w:rsid w:val="001309D4"/>
    <w:rsid w:val="00130B8F"/>
    <w:rsid w:val="001310DD"/>
    <w:rsid w:val="0013130E"/>
    <w:rsid w:val="00131543"/>
    <w:rsid w:val="00131652"/>
    <w:rsid w:val="001317BC"/>
    <w:rsid w:val="00131875"/>
    <w:rsid w:val="001318C4"/>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6461"/>
    <w:rsid w:val="00136D1E"/>
    <w:rsid w:val="00137ADA"/>
    <w:rsid w:val="00140102"/>
    <w:rsid w:val="001407D5"/>
    <w:rsid w:val="00140A84"/>
    <w:rsid w:val="00141425"/>
    <w:rsid w:val="001414B5"/>
    <w:rsid w:val="00141B1A"/>
    <w:rsid w:val="00141D74"/>
    <w:rsid w:val="0014245E"/>
    <w:rsid w:val="00142708"/>
    <w:rsid w:val="00142ABC"/>
    <w:rsid w:val="001435A8"/>
    <w:rsid w:val="001438CF"/>
    <w:rsid w:val="001441B9"/>
    <w:rsid w:val="001443B2"/>
    <w:rsid w:val="00144548"/>
    <w:rsid w:val="0014488F"/>
    <w:rsid w:val="00144A17"/>
    <w:rsid w:val="00144CB2"/>
    <w:rsid w:val="00145162"/>
    <w:rsid w:val="0014538D"/>
    <w:rsid w:val="00145777"/>
    <w:rsid w:val="00145F08"/>
    <w:rsid w:val="0014633E"/>
    <w:rsid w:val="001466E5"/>
    <w:rsid w:val="00146B14"/>
    <w:rsid w:val="00146DC8"/>
    <w:rsid w:val="0014781E"/>
    <w:rsid w:val="00150F6D"/>
    <w:rsid w:val="0015112C"/>
    <w:rsid w:val="0015175C"/>
    <w:rsid w:val="00151779"/>
    <w:rsid w:val="00152DEF"/>
    <w:rsid w:val="001534B9"/>
    <w:rsid w:val="001536E1"/>
    <w:rsid w:val="00153713"/>
    <w:rsid w:val="00153D30"/>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6FD1"/>
    <w:rsid w:val="001577C3"/>
    <w:rsid w:val="00157841"/>
    <w:rsid w:val="00157A81"/>
    <w:rsid w:val="00157C8E"/>
    <w:rsid w:val="00157FD2"/>
    <w:rsid w:val="00160D1A"/>
    <w:rsid w:val="001611EC"/>
    <w:rsid w:val="0016130C"/>
    <w:rsid w:val="00161BDD"/>
    <w:rsid w:val="00162021"/>
    <w:rsid w:val="0016229A"/>
    <w:rsid w:val="0016287C"/>
    <w:rsid w:val="00162BF6"/>
    <w:rsid w:val="00163129"/>
    <w:rsid w:val="00163D82"/>
    <w:rsid w:val="00163E1B"/>
    <w:rsid w:val="001640C0"/>
    <w:rsid w:val="00164CFD"/>
    <w:rsid w:val="00164EBE"/>
    <w:rsid w:val="00165823"/>
    <w:rsid w:val="001663A7"/>
    <w:rsid w:val="00166459"/>
    <w:rsid w:val="00166638"/>
    <w:rsid w:val="00166696"/>
    <w:rsid w:val="001666E8"/>
    <w:rsid w:val="00166A00"/>
    <w:rsid w:val="00166AC6"/>
    <w:rsid w:val="0016760E"/>
    <w:rsid w:val="001710C7"/>
    <w:rsid w:val="001711AC"/>
    <w:rsid w:val="00171999"/>
    <w:rsid w:val="001722C8"/>
    <w:rsid w:val="00172324"/>
    <w:rsid w:val="00172970"/>
    <w:rsid w:val="00173C30"/>
    <w:rsid w:val="0017467B"/>
    <w:rsid w:val="0017491E"/>
    <w:rsid w:val="00174A2E"/>
    <w:rsid w:val="00174B28"/>
    <w:rsid w:val="00174EAE"/>
    <w:rsid w:val="00175912"/>
    <w:rsid w:val="00176397"/>
    <w:rsid w:val="00176C6C"/>
    <w:rsid w:val="0017709C"/>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7D9"/>
    <w:rsid w:val="00183AC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15C4"/>
    <w:rsid w:val="00191B75"/>
    <w:rsid w:val="00191E1C"/>
    <w:rsid w:val="00192B8C"/>
    <w:rsid w:val="00193219"/>
    <w:rsid w:val="001934E3"/>
    <w:rsid w:val="001938C8"/>
    <w:rsid w:val="001943FA"/>
    <w:rsid w:val="00194768"/>
    <w:rsid w:val="00194864"/>
    <w:rsid w:val="001948B9"/>
    <w:rsid w:val="00194A48"/>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C3"/>
    <w:rsid w:val="0019742B"/>
    <w:rsid w:val="00197616"/>
    <w:rsid w:val="00197CA5"/>
    <w:rsid w:val="001A07A6"/>
    <w:rsid w:val="001A17B5"/>
    <w:rsid w:val="001A35AB"/>
    <w:rsid w:val="001A3F6C"/>
    <w:rsid w:val="001A4C07"/>
    <w:rsid w:val="001A5857"/>
    <w:rsid w:val="001A5AFB"/>
    <w:rsid w:val="001A6255"/>
    <w:rsid w:val="001A6D10"/>
    <w:rsid w:val="001A7874"/>
    <w:rsid w:val="001A7F86"/>
    <w:rsid w:val="001A7FEC"/>
    <w:rsid w:val="001B04FA"/>
    <w:rsid w:val="001B050D"/>
    <w:rsid w:val="001B056D"/>
    <w:rsid w:val="001B0632"/>
    <w:rsid w:val="001B0D3A"/>
    <w:rsid w:val="001B0D8E"/>
    <w:rsid w:val="001B1059"/>
    <w:rsid w:val="001B1276"/>
    <w:rsid w:val="001B2120"/>
    <w:rsid w:val="001B2182"/>
    <w:rsid w:val="001B238C"/>
    <w:rsid w:val="001B2D1F"/>
    <w:rsid w:val="001B2D71"/>
    <w:rsid w:val="001B2F31"/>
    <w:rsid w:val="001B2FB4"/>
    <w:rsid w:val="001B3398"/>
    <w:rsid w:val="001B42E3"/>
    <w:rsid w:val="001B4437"/>
    <w:rsid w:val="001B4B83"/>
    <w:rsid w:val="001B4D04"/>
    <w:rsid w:val="001B4DF5"/>
    <w:rsid w:val="001B594C"/>
    <w:rsid w:val="001B6710"/>
    <w:rsid w:val="001B6820"/>
    <w:rsid w:val="001B6B0F"/>
    <w:rsid w:val="001B6D1C"/>
    <w:rsid w:val="001B72E3"/>
    <w:rsid w:val="001B7AB4"/>
    <w:rsid w:val="001C0864"/>
    <w:rsid w:val="001C0D70"/>
    <w:rsid w:val="001C1270"/>
    <w:rsid w:val="001C145D"/>
    <w:rsid w:val="001C2A48"/>
    <w:rsid w:val="001C2F30"/>
    <w:rsid w:val="001C2F66"/>
    <w:rsid w:val="001C3D72"/>
    <w:rsid w:val="001C4071"/>
    <w:rsid w:val="001C4228"/>
    <w:rsid w:val="001C4846"/>
    <w:rsid w:val="001C4B64"/>
    <w:rsid w:val="001C4B82"/>
    <w:rsid w:val="001C4B9D"/>
    <w:rsid w:val="001C4D07"/>
    <w:rsid w:val="001C51DD"/>
    <w:rsid w:val="001C52D2"/>
    <w:rsid w:val="001C57E0"/>
    <w:rsid w:val="001C584C"/>
    <w:rsid w:val="001C68DA"/>
    <w:rsid w:val="001D0065"/>
    <w:rsid w:val="001D00CC"/>
    <w:rsid w:val="001D01AC"/>
    <w:rsid w:val="001D036D"/>
    <w:rsid w:val="001D1087"/>
    <w:rsid w:val="001D13AA"/>
    <w:rsid w:val="001D1EF7"/>
    <w:rsid w:val="001D306D"/>
    <w:rsid w:val="001D320D"/>
    <w:rsid w:val="001D3347"/>
    <w:rsid w:val="001D3E25"/>
    <w:rsid w:val="001D4740"/>
    <w:rsid w:val="001D4CE8"/>
    <w:rsid w:val="001D5B3B"/>
    <w:rsid w:val="001D5FB8"/>
    <w:rsid w:val="001D6C6F"/>
    <w:rsid w:val="001D6EAA"/>
    <w:rsid w:val="001D7F3E"/>
    <w:rsid w:val="001D7F8D"/>
    <w:rsid w:val="001E060D"/>
    <w:rsid w:val="001E12CD"/>
    <w:rsid w:val="001E1F0C"/>
    <w:rsid w:val="001E230B"/>
    <w:rsid w:val="001E3158"/>
    <w:rsid w:val="001E33EA"/>
    <w:rsid w:val="001E3536"/>
    <w:rsid w:val="001E3993"/>
    <w:rsid w:val="001E40DD"/>
    <w:rsid w:val="001E43F7"/>
    <w:rsid w:val="001E46A9"/>
    <w:rsid w:val="001E4A2B"/>
    <w:rsid w:val="001E4B18"/>
    <w:rsid w:val="001E4B8E"/>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2E8D"/>
    <w:rsid w:val="001F3F71"/>
    <w:rsid w:val="001F43B2"/>
    <w:rsid w:val="001F4AE9"/>
    <w:rsid w:val="001F55A3"/>
    <w:rsid w:val="001F5C1C"/>
    <w:rsid w:val="001F5F4B"/>
    <w:rsid w:val="001F65AE"/>
    <w:rsid w:val="001F6B8C"/>
    <w:rsid w:val="001F6D7B"/>
    <w:rsid w:val="001F6E3A"/>
    <w:rsid w:val="001F70FE"/>
    <w:rsid w:val="001F77BE"/>
    <w:rsid w:val="001F788B"/>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10227"/>
    <w:rsid w:val="002111BE"/>
    <w:rsid w:val="00211661"/>
    <w:rsid w:val="002116F7"/>
    <w:rsid w:val="00211733"/>
    <w:rsid w:val="002118D1"/>
    <w:rsid w:val="00212C5E"/>
    <w:rsid w:val="00212F53"/>
    <w:rsid w:val="00212F9B"/>
    <w:rsid w:val="00213F42"/>
    <w:rsid w:val="00213FE4"/>
    <w:rsid w:val="00215BE8"/>
    <w:rsid w:val="00215EFA"/>
    <w:rsid w:val="00215F8A"/>
    <w:rsid w:val="00216106"/>
    <w:rsid w:val="00216320"/>
    <w:rsid w:val="00216416"/>
    <w:rsid w:val="00216DC3"/>
    <w:rsid w:val="002173F1"/>
    <w:rsid w:val="002174C7"/>
    <w:rsid w:val="00217873"/>
    <w:rsid w:val="0021799C"/>
    <w:rsid w:val="00217BF5"/>
    <w:rsid w:val="00217D1D"/>
    <w:rsid w:val="00217D39"/>
    <w:rsid w:val="00220268"/>
    <w:rsid w:val="0022071C"/>
    <w:rsid w:val="00220E3F"/>
    <w:rsid w:val="00220FA1"/>
    <w:rsid w:val="00221137"/>
    <w:rsid w:val="0022143A"/>
    <w:rsid w:val="002218A3"/>
    <w:rsid w:val="00221965"/>
    <w:rsid w:val="00221A88"/>
    <w:rsid w:val="00221E25"/>
    <w:rsid w:val="00222015"/>
    <w:rsid w:val="002221D0"/>
    <w:rsid w:val="002228DC"/>
    <w:rsid w:val="00222D8B"/>
    <w:rsid w:val="0022376C"/>
    <w:rsid w:val="00223BDF"/>
    <w:rsid w:val="0022497C"/>
    <w:rsid w:val="0022584C"/>
    <w:rsid w:val="00225F56"/>
    <w:rsid w:val="0022669C"/>
    <w:rsid w:val="00226B0B"/>
    <w:rsid w:val="00226EE4"/>
    <w:rsid w:val="00227A1C"/>
    <w:rsid w:val="00227E81"/>
    <w:rsid w:val="00227F52"/>
    <w:rsid w:val="00230333"/>
    <w:rsid w:val="00230454"/>
    <w:rsid w:val="0023079E"/>
    <w:rsid w:val="00230821"/>
    <w:rsid w:val="00230832"/>
    <w:rsid w:val="0023164B"/>
    <w:rsid w:val="00231A9D"/>
    <w:rsid w:val="002322CB"/>
    <w:rsid w:val="00232960"/>
    <w:rsid w:val="00233064"/>
    <w:rsid w:val="002334C9"/>
    <w:rsid w:val="002340AE"/>
    <w:rsid w:val="00234728"/>
    <w:rsid w:val="00234D1E"/>
    <w:rsid w:val="002350BA"/>
    <w:rsid w:val="00235D11"/>
    <w:rsid w:val="00235E22"/>
    <w:rsid w:val="00235EBD"/>
    <w:rsid w:val="00235FF2"/>
    <w:rsid w:val="0023609B"/>
    <w:rsid w:val="002361AF"/>
    <w:rsid w:val="00236358"/>
    <w:rsid w:val="00236A32"/>
    <w:rsid w:val="00236D9A"/>
    <w:rsid w:val="0023776D"/>
    <w:rsid w:val="00237A18"/>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CCB"/>
    <w:rsid w:val="00247DE7"/>
    <w:rsid w:val="00250042"/>
    <w:rsid w:val="002517D4"/>
    <w:rsid w:val="00251BDA"/>
    <w:rsid w:val="00251D23"/>
    <w:rsid w:val="0025269A"/>
    <w:rsid w:val="002532AB"/>
    <w:rsid w:val="00253F2E"/>
    <w:rsid w:val="00254740"/>
    <w:rsid w:val="00254A2D"/>
    <w:rsid w:val="00255C5A"/>
    <w:rsid w:val="00255CF5"/>
    <w:rsid w:val="00256890"/>
    <w:rsid w:val="002568DE"/>
    <w:rsid w:val="0026185A"/>
    <w:rsid w:val="00261D1A"/>
    <w:rsid w:val="002631E4"/>
    <w:rsid w:val="00263643"/>
    <w:rsid w:val="00264198"/>
    <w:rsid w:val="00264F8F"/>
    <w:rsid w:val="0026512E"/>
    <w:rsid w:val="00265AEA"/>
    <w:rsid w:val="00266969"/>
    <w:rsid w:val="002677FF"/>
    <w:rsid w:val="00267C90"/>
    <w:rsid w:val="00270050"/>
    <w:rsid w:val="002700E5"/>
    <w:rsid w:val="00270493"/>
    <w:rsid w:val="00270590"/>
    <w:rsid w:val="002710FD"/>
    <w:rsid w:val="00271184"/>
    <w:rsid w:val="002713F9"/>
    <w:rsid w:val="002714CE"/>
    <w:rsid w:val="00271A0D"/>
    <w:rsid w:val="00271A6A"/>
    <w:rsid w:val="00271DCD"/>
    <w:rsid w:val="00272AAD"/>
    <w:rsid w:val="00272BB0"/>
    <w:rsid w:val="00272C55"/>
    <w:rsid w:val="00272D95"/>
    <w:rsid w:val="002734E1"/>
    <w:rsid w:val="0027414C"/>
    <w:rsid w:val="00274533"/>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1503"/>
    <w:rsid w:val="00281761"/>
    <w:rsid w:val="00281AF9"/>
    <w:rsid w:val="00282776"/>
    <w:rsid w:val="002830BD"/>
    <w:rsid w:val="002832DC"/>
    <w:rsid w:val="002833AE"/>
    <w:rsid w:val="002836DE"/>
    <w:rsid w:val="002838CC"/>
    <w:rsid w:val="002839A5"/>
    <w:rsid w:val="00283F7C"/>
    <w:rsid w:val="002845CC"/>
    <w:rsid w:val="00286573"/>
    <w:rsid w:val="0028664B"/>
    <w:rsid w:val="0028668C"/>
    <w:rsid w:val="002868CE"/>
    <w:rsid w:val="00286A8A"/>
    <w:rsid w:val="0028744D"/>
    <w:rsid w:val="002874CD"/>
    <w:rsid w:val="00287B6D"/>
    <w:rsid w:val="00287D79"/>
    <w:rsid w:val="00287DB0"/>
    <w:rsid w:val="00287F6E"/>
    <w:rsid w:val="0029055B"/>
    <w:rsid w:val="002907B9"/>
    <w:rsid w:val="00291576"/>
    <w:rsid w:val="002915BD"/>
    <w:rsid w:val="00291717"/>
    <w:rsid w:val="002918F6"/>
    <w:rsid w:val="0029196C"/>
    <w:rsid w:val="00291C95"/>
    <w:rsid w:val="00292863"/>
    <w:rsid w:val="00292CE5"/>
    <w:rsid w:val="0029308E"/>
    <w:rsid w:val="0029426A"/>
    <w:rsid w:val="0029457B"/>
    <w:rsid w:val="0029483F"/>
    <w:rsid w:val="00294DAB"/>
    <w:rsid w:val="00295959"/>
    <w:rsid w:val="00295B30"/>
    <w:rsid w:val="00295B75"/>
    <w:rsid w:val="00295E0D"/>
    <w:rsid w:val="00295E6F"/>
    <w:rsid w:val="002966E3"/>
    <w:rsid w:val="00296BE2"/>
    <w:rsid w:val="00296F70"/>
    <w:rsid w:val="00297574"/>
    <w:rsid w:val="002A161E"/>
    <w:rsid w:val="002A1BAF"/>
    <w:rsid w:val="002A2663"/>
    <w:rsid w:val="002A2B46"/>
    <w:rsid w:val="002A411E"/>
    <w:rsid w:val="002A4169"/>
    <w:rsid w:val="002A41AD"/>
    <w:rsid w:val="002A43D7"/>
    <w:rsid w:val="002A46BF"/>
    <w:rsid w:val="002A5428"/>
    <w:rsid w:val="002A5889"/>
    <w:rsid w:val="002A5ADB"/>
    <w:rsid w:val="002A6912"/>
    <w:rsid w:val="002A6B41"/>
    <w:rsid w:val="002A6B86"/>
    <w:rsid w:val="002A72D3"/>
    <w:rsid w:val="002A7698"/>
    <w:rsid w:val="002A7717"/>
    <w:rsid w:val="002B0111"/>
    <w:rsid w:val="002B2E92"/>
    <w:rsid w:val="002B342D"/>
    <w:rsid w:val="002B357A"/>
    <w:rsid w:val="002B3929"/>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436B"/>
    <w:rsid w:val="002C43D9"/>
    <w:rsid w:val="002C4FB1"/>
    <w:rsid w:val="002C5A05"/>
    <w:rsid w:val="002C5E0B"/>
    <w:rsid w:val="002C68D9"/>
    <w:rsid w:val="002C6C37"/>
    <w:rsid w:val="002C750C"/>
    <w:rsid w:val="002C76DC"/>
    <w:rsid w:val="002D0369"/>
    <w:rsid w:val="002D0468"/>
    <w:rsid w:val="002D0854"/>
    <w:rsid w:val="002D186B"/>
    <w:rsid w:val="002D1991"/>
    <w:rsid w:val="002D1E0E"/>
    <w:rsid w:val="002D1F5C"/>
    <w:rsid w:val="002D1FDC"/>
    <w:rsid w:val="002D4289"/>
    <w:rsid w:val="002D4420"/>
    <w:rsid w:val="002D4810"/>
    <w:rsid w:val="002D5610"/>
    <w:rsid w:val="002D56F8"/>
    <w:rsid w:val="002D5743"/>
    <w:rsid w:val="002D5FC3"/>
    <w:rsid w:val="002D642E"/>
    <w:rsid w:val="002D653B"/>
    <w:rsid w:val="002D6E3D"/>
    <w:rsid w:val="002D6E5A"/>
    <w:rsid w:val="002D6FB1"/>
    <w:rsid w:val="002D72C3"/>
    <w:rsid w:val="002D74AB"/>
    <w:rsid w:val="002D7765"/>
    <w:rsid w:val="002E0A42"/>
    <w:rsid w:val="002E10CB"/>
    <w:rsid w:val="002E10F5"/>
    <w:rsid w:val="002E12D9"/>
    <w:rsid w:val="002E1317"/>
    <w:rsid w:val="002E3C38"/>
    <w:rsid w:val="002E3C62"/>
    <w:rsid w:val="002E3E14"/>
    <w:rsid w:val="002E3F65"/>
    <w:rsid w:val="002E48E6"/>
    <w:rsid w:val="002E4E33"/>
    <w:rsid w:val="002E51A1"/>
    <w:rsid w:val="002E5BF9"/>
    <w:rsid w:val="002E5D31"/>
    <w:rsid w:val="002E6034"/>
    <w:rsid w:val="002E6733"/>
    <w:rsid w:val="002E692D"/>
    <w:rsid w:val="002E6BB4"/>
    <w:rsid w:val="002E78F1"/>
    <w:rsid w:val="002E7CF8"/>
    <w:rsid w:val="002F019E"/>
    <w:rsid w:val="002F09FC"/>
    <w:rsid w:val="002F0BE0"/>
    <w:rsid w:val="002F0C86"/>
    <w:rsid w:val="002F1549"/>
    <w:rsid w:val="002F18CE"/>
    <w:rsid w:val="002F1B37"/>
    <w:rsid w:val="002F1C06"/>
    <w:rsid w:val="002F27C0"/>
    <w:rsid w:val="002F2B49"/>
    <w:rsid w:val="002F336E"/>
    <w:rsid w:val="002F3B06"/>
    <w:rsid w:val="002F3BBD"/>
    <w:rsid w:val="002F3F37"/>
    <w:rsid w:val="002F4861"/>
    <w:rsid w:val="002F4E98"/>
    <w:rsid w:val="002F5A2B"/>
    <w:rsid w:val="002F5AEC"/>
    <w:rsid w:val="002F5BA7"/>
    <w:rsid w:val="002F5BE7"/>
    <w:rsid w:val="002F5FDF"/>
    <w:rsid w:val="002F7EC4"/>
    <w:rsid w:val="003003A6"/>
    <w:rsid w:val="0030078B"/>
    <w:rsid w:val="003007B9"/>
    <w:rsid w:val="00300FCB"/>
    <w:rsid w:val="003014FC"/>
    <w:rsid w:val="00301ECB"/>
    <w:rsid w:val="00302553"/>
    <w:rsid w:val="00302A16"/>
    <w:rsid w:val="00302FD7"/>
    <w:rsid w:val="0030305A"/>
    <w:rsid w:val="0030307A"/>
    <w:rsid w:val="00303278"/>
    <w:rsid w:val="00303761"/>
    <w:rsid w:val="00303B61"/>
    <w:rsid w:val="0030470D"/>
    <w:rsid w:val="00304F2F"/>
    <w:rsid w:val="00305171"/>
    <w:rsid w:val="003054F2"/>
    <w:rsid w:val="00305EB1"/>
    <w:rsid w:val="00305F5A"/>
    <w:rsid w:val="003061D9"/>
    <w:rsid w:val="0030644E"/>
    <w:rsid w:val="00306972"/>
    <w:rsid w:val="003106E5"/>
    <w:rsid w:val="00310A26"/>
    <w:rsid w:val="00311ECB"/>
    <w:rsid w:val="00312A75"/>
    <w:rsid w:val="00312D8C"/>
    <w:rsid w:val="00312FB5"/>
    <w:rsid w:val="00313245"/>
    <w:rsid w:val="00313975"/>
    <w:rsid w:val="00313FAB"/>
    <w:rsid w:val="003140BE"/>
    <w:rsid w:val="00314894"/>
    <w:rsid w:val="003148CF"/>
    <w:rsid w:val="00314A92"/>
    <w:rsid w:val="003150DF"/>
    <w:rsid w:val="003151FF"/>
    <w:rsid w:val="0031534B"/>
    <w:rsid w:val="00315E11"/>
    <w:rsid w:val="003160CB"/>
    <w:rsid w:val="00316174"/>
    <w:rsid w:val="00316206"/>
    <w:rsid w:val="0031644B"/>
    <w:rsid w:val="0031676C"/>
    <w:rsid w:val="00316B4E"/>
    <w:rsid w:val="00317CD8"/>
    <w:rsid w:val="00317CFE"/>
    <w:rsid w:val="00317D01"/>
    <w:rsid w:val="00317E15"/>
    <w:rsid w:val="00320B37"/>
    <w:rsid w:val="00320CEC"/>
    <w:rsid w:val="00320D99"/>
    <w:rsid w:val="00321016"/>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92"/>
    <w:rsid w:val="00332F4F"/>
    <w:rsid w:val="0033370F"/>
    <w:rsid w:val="00333D5D"/>
    <w:rsid w:val="003349EC"/>
    <w:rsid w:val="00334E0B"/>
    <w:rsid w:val="003351F3"/>
    <w:rsid w:val="003357BE"/>
    <w:rsid w:val="00335981"/>
    <w:rsid w:val="00335F6D"/>
    <w:rsid w:val="00336FDA"/>
    <w:rsid w:val="0033741F"/>
    <w:rsid w:val="00340085"/>
    <w:rsid w:val="0034016F"/>
    <w:rsid w:val="0034041C"/>
    <w:rsid w:val="003408C9"/>
    <w:rsid w:val="00340C6A"/>
    <w:rsid w:val="003418E5"/>
    <w:rsid w:val="00342FBD"/>
    <w:rsid w:val="0034379D"/>
    <w:rsid w:val="00343D93"/>
    <w:rsid w:val="00343ECD"/>
    <w:rsid w:val="00344114"/>
    <w:rsid w:val="00344723"/>
    <w:rsid w:val="00344A56"/>
    <w:rsid w:val="00344ED3"/>
    <w:rsid w:val="00344EFF"/>
    <w:rsid w:val="00345162"/>
    <w:rsid w:val="0034517B"/>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E5E"/>
    <w:rsid w:val="003511F7"/>
    <w:rsid w:val="00351285"/>
    <w:rsid w:val="003513F2"/>
    <w:rsid w:val="00351901"/>
    <w:rsid w:val="00351C17"/>
    <w:rsid w:val="00352077"/>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72FD"/>
    <w:rsid w:val="0035751F"/>
    <w:rsid w:val="00357667"/>
    <w:rsid w:val="00357728"/>
    <w:rsid w:val="003577EC"/>
    <w:rsid w:val="00357A1F"/>
    <w:rsid w:val="00357C49"/>
    <w:rsid w:val="00357D65"/>
    <w:rsid w:val="00357ECE"/>
    <w:rsid w:val="00357FAC"/>
    <w:rsid w:val="003608AB"/>
    <w:rsid w:val="00361685"/>
    <w:rsid w:val="00361816"/>
    <w:rsid w:val="00362CC1"/>
    <w:rsid w:val="00362DB8"/>
    <w:rsid w:val="003639DF"/>
    <w:rsid w:val="003641E6"/>
    <w:rsid w:val="00364670"/>
    <w:rsid w:val="00364777"/>
    <w:rsid w:val="00364CBC"/>
    <w:rsid w:val="003651F1"/>
    <w:rsid w:val="00365680"/>
    <w:rsid w:val="003658C3"/>
    <w:rsid w:val="00365D4C"/>
    <w:rsid w:val="0036629D"/>
    <w:rsid w:val="00366436"/>
    <w:rsid w:val="00366730"/>
    <w:rsid w:val="00366981"/>
    <w:rsid w:val="00366CE9"/>
    <w:rsid w:val="00367D09"/>
    <w:rsid w:val="00367E78"/>
    <w:rsid w:val="00370740"/>
    <w:rsid w:val="00370AC3"/>
    <w:rsid w:val="003710F5"/>
    <w:rsid w:val="00371B02"/>
    <w:rsid w:val="00371B32"/>
    <w:rsid w:val="00372753"/>
    <w:rsid w:val="00372EDE"/>
    <w:rsid w:val="0037379B"/>
    <w:rsid w:val="00373D98"/>
    <w:rsid w:val="00373F41"/>
    <w:rsid w:val="00374AEE"/>
    <w:rsid w:val="00374B91"/>
    <w:rsid w:val="0037547D"/>
    <w:rsid w:val="0037590F"/>
    <w:rsid w:val="00375B88"/>
    <w:rsid w:val="00375EFB"/>
    <w:rsid w:val="00376664"/>
    <w:rsid w:val="0037701B"/>
    <w:rsid w:val="00377531"/>
    <w:rsid w:val="00377A89"/>
    <w:rsid w:val="00377C4E"/>
    <w:rsid w:val="003802BD"/>
    <w:rsid w:val="00380597"/>
    <w:rsid w:val="003808AC"/>
    <w:rsid w:val="00380A1D"/>
    <w:rsid w:val="00380BC1"/>
    <w:rsid w:val="003810E7"/>
    <w:rsid w:val="00381F3F"/>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B22"/>
    <w:rsid w:val="0039048A"/>
    <w:rsid w:val="003906A3"/>
    <w:rsid w:val="003907F1"/>
    <w:rsid w:val="00390A6C"/>
    <w:rsid w:val="00390C62"/>
    <w:rsid w:val="003910C6"/>
    <w:rsid w:val="003914D3"/>
    <w:rsid w:val="003916DD"/>
    <w:rsid w:val="00391AA5"/>
    <w:rsid w:val="00391BDC"/>
    <w:rsid w:val="00392147"/>
    <w:rsid w:val="0039220F"/>
    <w:rsid w:val="0039327E"/>
    <w:rsid w:val="003938B2"/>
    <w:rsid w:val="003939B5"/>
    <w:rsid w:val="00393A33"/>
    <w:rsid w:val="00393C64"/>
    <w:rsid w:val="00394307"/>
    <w:rsid w:val="003944D9"/>
    <w:rsid w:val="00394AAF"/>
    <w:rsid w:val="003955DD"/>
    <w:rsid w:val="00395755"/>
    <w:rsid w:val="0039658E"/>
    <w:rsid w:val="003969F2"/>
    <w:rsid w:val="00396B3B"/>
    <w:rsid w:val="003970C9"/>
    <w:rsid w:val="003971F0"/>
    <w:rsid w:val="00397301"/>
    <w:rsid w:val="00397483"/>
    <w:rsid w:val="0039767B"/>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42C"/>
    <w:rsid w:val="003A44A6"/>
    <w:rsid w:val="003A505D"/>
    <w:rsid w:val="003A5147"/>
    <w:rsid w:val="003A5A27"/>
    <w:rsid w:val="003A63D4"/>
    <w:rsid w:val="003A64F0"/>
    <w:rsid w:val="003A65FD"/>
    <w:rsid w:val="003A6642"/>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8D2"/>
    <w:rsid w:val="003B7EEC"/>
    <w:rsid w:val="003C0C44"/>
    <w:rsid w:val="003C1167"/>
    <w:rsid w:val="003C1280"/>
    <w:rsid w:val="003C1453"/>
    <w:rsid w:val="003C1661"/>
    <w:rsid w:val="003C166A"/>
    <w:rsid w:val="003C17AF"/>
    <w:rsid w:val="003C21FE"/>
    <w:rsid w:val="003C293A"/>
    <w:rsid w:val="003C2B98"/>
    <w:rsid w:val="003C37DA"/>
    <w:rsid w:val="003C3ED8"/>
    <w:rsid w:val="003C4161"/>
    <w:rsid w:val="003C4ADF"/>
    <w:rsid w:val="003C4EFA"/>
    <w:rsid w:val="003C530A"/>
    <w:rsid w:val="003C58EF"/>
    <w:rsid w:val="003C5C51"/>
    <w:rsid w:val="003C604B"/>
    <w:rsid w:val="003C60E8"/>
    <w:rsid w:val="003C6486"/>
    <w:rsid w:val="003C6E87"/>
    <w:rsid w:val="003C7080"/>
    <w:rsid w:val="003C7C62"/>
    <w:rsid w:val="003C7C8D"/>
    <w:rsid w:val="003D0103"/>
    <w:rsid w:val="003D037D"/>
    <w:rsid w:val="003D0E92"/>
    <w:rsid w:val="003D12B1"/>
    <w:rsid w:val="003D150F"/>
    <w:rsid w:val="003D1AF0"/>
    <w:rsid w:val="003D255D"/>
    <w:rsid w:val="003D2620"/>
    <w:rsid w:val="003D2874"/>
    <w:rsid w:val="003D2BDB"/>
    <w:rsid w:val="003D2D79"/>
    <w:rsid w:val="003D40E2"/>
    <w:rsid w:val="003D4434"/>
    <w:rsid w:val="003D4B0B"/>
    <w:rsid w:val="003D4B37"/>
    <w:rsid w:val="003D544B"/>
    <w:rsid w:val="003D570F"/>
    <w:rsid w:val="003D5C16"/>
    <w:rsid w:val="003D5C9F"/>
    <w:rsid w:val="003D625B"/>
    <w:rsid w:val="003D7BC1"/>
    <w:rsid w:val="003E03BA"/>
    <w:rsid w:val="003E063A"/>
    <w:rsid w:val="003E0E5D"/>
    <w:rsid w:val="003E102C"/>
    <w:rsid w:val="003E182C"/>
    <w:rsid w:val="003E1E26"/>
    <w:rsid w:val="003E1F23"/>
    <w:rsid w:val="003E3065"/>
    <w:rsid w:val="003E3178"/>
    <w:rsid w:val="003E3A07"/>
    <w:rsid w:val="003E3A95"/>
    <w:rsid w:val="003E3EFF"/>
    <w:rsid w:val="003E456C"/>
    <w:rsid w:val="003E47C9"/>
    <w:rsid w:val="003E4EB0"/>
    <w:rsid w:val="003E541B"/>
    <w:rsid w:val="003E55D6"/>
    <w:rsid w:val="003E635D"/>
    <w:rsid w:val="003E645A"/>
    <w:rsid w:val="003E7DFF"/>
    <w:rsid w:val="003F1485"/>
    <w:rsid w:val="003F1947"/>
    <w:rsid w:val="003F1E28"/>
    <w:rsid w:val="003F23E9"/>
    <w:rsid w:val="003F24EA"/>
    <w:rsid w:val="003F31DD"/>
    <w:rsid w:val="003F33F0"/>
    <w:rsid w:val="003F348C"/>
    <w:rsid w:val="003F373C"/>
    <w:rsid w:val="003F38CE"/>
    <w:rsid w:val="003F3B75"/>
    <w:rsid w:val="003F4C95"/>
    <w:rsid w:val="003F5581"/>
    <w:rsid w:val="003F59F1"/>
    <w:rsid w:val="003F63ED"/>
    <w:rsid w:val="003F6B9E"/>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CA4"/>
    <w:rsid w:val="00402CFB"/>
    <w:rsid w:val="0040333C"/>
    <w:rsid w:val="00403B96"/>
    <w:rsid w:val="004045BC"/>
    <w:rsid w:val="00404CCD"/>
    <w:rsid w:val="00405520"/>
    <w:rsid w:val="004057E7"/>
    <w:rsid w:val="00405D4F"/>
    <w:rsid w:val="00406EAF"/>
    <w:rsid w:val="00407077"/>
    <w:rsid w:val="00407C6E"/>
    <w:rsid w:val="00410D94"/>
    <w:rsid w:val="0041127C"/>
    <w:rsid w:val="00411BE1"/>
    <w:rsid w:val="00411CD0"/>
    <w:rsid w:val="00412BEC"/>
    <w:rsid w:val="00412EE5"/>
    <w:rsid w:val="00412F7E"/>
    <w:rsid w:val="0041465F"/>
    <w:rsid w:val="00415064"/>
    <w:rsid w:val="00415344"/>
    <w:rsid w:val="004153D9"/>
    <w:rsid w:val="004166FB"/>
    <w:rsid w:val="004167E7"/>
    <w:rsid w:val="00416AA4"/>
    <w:rsid w:val="0041789B"/>
    <w:rsid w:val="0041795C"/>
    <w:rsid w:val="00417F78"/>
    <w:rsid w:val="0042025D"/>
    <w:rsid w:val="00420281"/>
    <w:rsid w:val="00420355"/>
    <w:rsid w:val="0042090A"/>
    <w:rsid w:val="00420E5C"/>
    <w:rsid w:val="00421043"/>
    <w:rsid w:val="004216E4"/>
    <w:rsid w:val="00421F37"/>
    <w:rsid w:val="004223E2"/>
    <w:rsid w:val="00422987"/>
    <w:rsid w:val="00423113"/>
    <w:rsid w:val="00423217"/>
    <w:rsid w:val="004239AD"/>
    <w:rsid w:val="00423DE4"/>
    <w:rsid w:val="00424312"/>
    <w:rsid w:val="0042452B"/>
    <w:rsid w:val="0042459A"/>
    <w:rsid w:val="0042546A"/>
    <w:rsid w:val="00425A72"/>
    <w:rsid w:val="00425B76"/>
    <w:rsid w:val="004265A9"/>
    <w:rsid w:val="004269AB"/>
    <w:rsid w:val="004276CC"/>
    <w:rsid w:val="00427834"/>
    <w:rsid w:val="00430158"/>
    <w:rsid w:val="0043025D"/>
    <w:rsid w:val="004311DB"/>
    <w:rsid w:val="0043165C"/>
    <w:rsid w:val="00432712"/>
    <w:rsid w:val="00432D47"/>
    <w:rsid w:val="00433476"/>
    <w:rsid w:val="0043376D"/>
    <w:rsid w:val="00433908"/>
    <w:rsid w:val="00433D11"/>
    <w:rsid w:val="00433F93"/>
    <w:rsid w:val="00434E63"/>
    <w:rsid w:val="00435C65"/>
    <w:rsid w:val="0043651D"/>
    <w:rsid w:val="00436544"/>
    <w:rsid w:val="0043687D"/>
    <w:rsid w:val="004368FD"/>
    <w:rsid w:val="0043697F"/>
    <w:rsid w:val="00436AC1"/>
    <w:rsid w:val="0043736D"/>
    <w:rsid w:val="004379D5"/>
    <w:rsid w:val="0044030E"/>
    <w:rsid w:val="00440E10"/>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501EF"/>
    <w:rsid w:val="00450DC7"/>
    <w:rsid w:val="00450F05"/>
    <w:rsid w:val="00451017"/>
    <w:rsid w:val="00451136"/>
    <w:rsid w:val="00451339"/>
    <w:rsid w:val="004515C8"/>
    <w:rsid w:val="00451E98"/>
    <w:rsid w:val="004521E0"/>
    <w:rsid w:val="0045230D"/>
    <w:rsid w:val="0045264E"/>
    <w:rsid w:val="00452B11"/>
    <w:rsid w:val="004537BE"/>
    <w:rsid w:val="004539FA"/>
    <w:rsid w:val="00454346"/>
    <w:rsid w:val="00454A85"/>
    <w:rsid w:val="00454C35"/>
    <w:rsid w:val="00455012"/>
    <w:rsid w:val="00455245"/>
    <w:rsid w:val="00455765"/>
    <w:rsid w:val="0045578E"/>
    <w:rsid w:val="00455907"/>
    <w:rsid w:val="00455A73"/>
    <w:rsid w:val="00456AFE"/>
    <w:rsid w:val="00456D78"/>
    <w:rsid w:val="0045753F"/>
    <w:rsid w:val="004575B6"/>
    <w:rsid w:val="004579D9"/>
    <w:rsid w:val="00460512"/>
    <w:rsid w:val="004613E5"/>
    <w:rsid w:val="004614AD"/>
    <w:rsid w:val="004618D6"/>
    <w:rsid w:val="00462896"/>
    <w:rsid w:val="0046290B"/>
    <w:rsid w:val="00462B5A"/>
    <w:rsid w:val="00462C0E"/>
    <w:rsid w:val="00462FED"/>
    <w:rsid w:val="0046325A"/>
    <w:rsid w:val="00463B9A"/>
    <w:rsid w:val="00464413"/>
    <w:rsid w:val="00464566"/>
    <w:rsid w:val="004649B4"/>
    <w:rsid w:val="00464D9B"/>
    <w:rsid w:val="00465B11"/>
    <w:rsid w:val="00466330"/>
    <w:rsid w:val="004663ED"/>
    <w:rsid w:val="0046686B"/>
    <w:rsid w:val="00466F24"/>
    <w:rsid w:val="004670F3"/>
    <w:rsid w:val="004673AC"/>
    <w:rsid w:val="00467616"/>
    <w:rsid w:val="00470F1A"/>
    <w:rsid w:val="004715EC"/>
    <w:rsid w:val="00472298"/>
    <w:rsid w:val="0047229C"/>
    <w:rsid w:val="0047334E"/>
    <w:rsid w:val="00473656"/>
    <w:rsid w:val="004744FB"/>
    <w:rsid w:val="00474BB4"/>
    <w:rsid w:val="004752FB"/>
    <w:rsid w:val="00475559"/>
    <w:rsid w:val="00475886"/>
    <w:rsid w:val="004762E1"/>
    <w:rsid w:val="00476D79"/>
    <w:rsid w:val="00477893"/>
    <w:rsid w:val="00477F2D"/>
    <w:rsid w:val="00480254"/>
    <w:rsid w:val="004818D0"/>
    <w:rsid w:val="00481A32"/>
    <w:rsid w:val="00481AE0"/>
    <w:rsid w:val="00481C49"/>
    <w:rsid w:val="00482368"/>
    <w:rsid w:val="004823AA"/>
    <w:rsid w:val="00482641"/>
    <w:rsid w:val="004826F5"/>
    <w:rsid w:val="00482E08"/>
    <w:rsid w:val="00482E11"/>
    <w:rsid w:val="00483776"/>
    <w:rsid w:val="0048450F"/>
    <w:rsid w:val="004847C6"/>
    <w:rsid w:val="00485FCE"/>
    <w:rsid w:val="00486126"/>
    <w:rsid w:val="00486CA1"/>
    <w:rsid w:val="00487256"/>
    <w:rsid w:val="00490079"/>
    <w:rsid w:val="004903AA"/>
    <w:rsid w:val="004903C9"/>
    <w:rsid w:val="004903DD"/>
    <w:rsid w:val="004904C7"/>
    <w:rsid w:val="00490AF7"/>
    <w:rsid w:val="00491CBF"/>
    <w:rsid w:val="00491F4A"/>
    <w:rsid w:val="004923AE"/>
    <w:rsid w:val="0049255A"/>
    <w:rsid w:val="00493326"/>
    <w:rsid w:val="00493EBD"/>
    <w:rsid w:val="004942FE"/>
    <w:rsid w:val="00494856"/>
    <w:rsid w:val="00495B9B"/>
    <w:rsid w:val="004961DD"/>
    <w:rsid w:val="00496313"/>
    <w:rsid w:val="004971C2"/>
    <w:rsid w:val="004A00AA"/>
    <w:rsid w:val="004A01AF"/>
    <w:rsid w:val="004A090A"/>
    <w:rsid w:val="004A11BB"/>
    <w:rsid w:val="004A1671"/>
    <w:rsid w:val="004A27B7"/>
    <w:rsid w:val="004A2ADC"/>
    <w:rsid w:val="004A2EDA"/>
    <w:rsid w:val="004A3D66"/>
    <w:rsid w:val="004A3E01"/>
    <w:rsid w:val="004A3E05"/>
    <w:rsid w:val="004A430A"/>
    <w:rsid w:val="004A432A"/>
    <w:rsid w:val="004A48F7"/>
    <w:rsid w:val="004A4F15"/>
    <w:rsid w:val="004A5739"/>
    <w:rsid w:val="004A580A"/>
    <w:rsid w:val="004A5D17"/>
    <w:rsid w:val="004A6700"/>
    <w:rsid w:val="004A6AE0"/>
    <w:rsid w:val="004A6B23"/>
    <w:rsid w:val="004A6E7E"/>
    <w:rsid w:val="004A7747"/>
    <w:rsid w:val="004A7B2E"/>
    <w:rsid w:val="004B003B"/>
    <w:rsid w:val="004B032A"/>
    <w:rsid w:val="004B0779"/>
    <w:rsid w:val="004B0E64"/>
    <w:rsid w:val="004B13F3"/>
    <w:rsid w:val="004B1F34"/>
    <w:rsid w:val="004B238A"/>
    <w:rsid w:val="004B245E"/>
    <w:rsid w:val="004B2B60"/>
    <w:rsid w:val="004B2E1F"/>
    <w:rsid w:val="004B2F63"/>
    <w:rsid w:val="004B302D"/>
    <w:rsid w:val="004B31EB"/>
    <w:rsid w:val="004B3492"/>
    <w:rsid w:val="004B399A"/>
    <w:rsid w:val="004B3A0A"/>
    <w:rsid w:val="004B4301"/>
    <w:rsid w:val="004B4324"/>
    <w:rsid w:val="004B4BC7"/>
    <w:rsid w:val="004B513F"/>
    <w:rsid w:val="004B5581"/>
    <w:rsid w:val="004B5EA4"/>
    <w:rsid w:val="004B62E1"/>
    <w:rsid w:val="004B65A8"/>
    <w:rsid w:val="004B67FF"/>
    <w:rsid w:val="004B6A5B"/>
    <w:rsid w:val="004B6EEE"/>
    <w:rsid w:val="004B7507"/>
    <w:rsid w:val="004B7865"/>
    <w:rsid w:val="004B7A3F"/>
    <w:rsid w:val="004B7BB2"/>
    <w:rsid w:val="004B7DB8"/>
    <w:rsid w:val="004C061C"/>
    <w:rsid w:val="004C0839"/>
    <w:rsid w:val="004C091E"/>
    <w:rsid w:val="004C12E8"/>
    <w:rsid w:val="004C15AA"/>
    <w:rsid w:val="004C16EF"/>
    <w:rsid w:val="004C200E"/>
    <w:rsid w:val="004C2A60"/>
    <w:rsid w:val="004C2BD0"/>
    <w:rsid w:val="004C31BD"/>
    <w:rsid w:val="004C3386"/>
    <w:rsid w:val="004C3772"/>
    <w:rsid w:val="004C37BD"/>
    <w:rsid w:val="004C3A2F"/>
    <w:rsid w:val="004C3E8F"/>
    <w:rsid w:val="004C56C9"/>
    <w:rsid w:val="004C57F7"/>
    <w:rsid w:val="004C6470"/>
    <w:rsid w:val="004C6A93"/>
    <w:rsid w:val="004C6E16"/>
    <w:rsid w:val="004C6E8B"/>
    <w:rsid w:val="004C7241"/>
    <w:rsid w:val="004C7BCB"/>
    <w:rsid w:val="004C7E7C"/>
    <w:rsid w:val="004C7F72"/>
    <w:rsid w:val="004D0869"/>
    <w:rsid w:val="004D0A5E"/>
    <w:rsid w:val="004D0E35"/>
    <w:rsid w:val="004D13D7"/>
    <w:rsid w:val="004D1BB4"/>
    <w:rsid w:val="004D2EC0"/>
    <w:rsid w:val="004D3BCB"/>
    <w:rsid w:val="004D3F60"/>
    <w:rsid w:val="004D3F91"/>
    <w:rsid w:val="004D4FF2"/>
    <w:rsid w:val="004D62CF"/>
    <w:rsid w:val="004D6762"/>
    <w:rsid w:val="004D6BDF"/>
    <w:rsid w:val="004D78D9"/>
    <w:rsid w:val="004E0756"/>
    <w:rsid w:val="004E09C1"/>
    <w:rsid w:val="004E0DFE"/>
    <w:rsid w:val="004E1A18"/>
    <w:rsid w:val="004E1CF6"/>
    <w:rsid w:val="004E2005"/>
    <w:rsid w:val="004E20E9"/>
    <w:rsid w:val="004E2511"/>
    <w:rsid w:val="004E2F63"/>
    <w:rsid w:val="004E3149"/>
    <w:rsid w:val="004E3C53"/>
    <w:rsid w:val="004E4241"/>
    <w:rsid w:val="004E4346"/>
    <w:rsid w:val="004E4EDE"/>
    <w:rsid w:val="004E57C2"/>
    <w:rsid w:val="004E677F"/>
    <w:rsid w:val="004E7999"/>
    <w:rsid w:val="004F0026"/>
    <w:rsid w:val="004F0D71"/>
    <w:rsid w:val="004F1559"/>
    <w:rsid w:val="004F18C8"/>
    <w:rsid w:val="004F1AA6"/>
    <w:rsid w:val="004F2BB6"/>
    <w:rsid w:val="004F2DF3"/>
    <w:rsid w:val="004F2E18"/>
    <w:rsid w:val="004F2F46"/>
    <w:rsid w:val="004F3466"/>
    <w:rsid w:val="004F34FD"/>
    <w:rsid w:val="004F3898"/>
    <w:rsid w:val="004F399D"/>
    <w:rsid w:val="004F4242"/>
    <w:rsid w:val="004F5033"/>
    <w:rsid w:val="004F511E"/>
    <w:rsid w:val="004F51FF"/>
    <w:rsid w:val="004F5269"/>
    <w:rsid w:val="004F54F8"/>
    <w:rsid w:val="004F59BB"/>
    <w:rsid w:val="004F6022"/>
    <w:rsid w:val="004F619C"/>
    <w:rsid w:val="004F64B8"/>
    <w:rsid w:val="004F6E5F"/>
    <w:rsid w:val="004F78E5"/>
    <w:rsid w:val="004F7A5B"/>
    <w:rsid w:val="004F7EC0"/>
    <w:rsid w:val="00500930"/>
    <w:rsid w:val="00500B84"/>
    <w:rsid w:val="00500BAF"/>
    <w:rsid w:val="0050121B"/>
    <w:rsid w:val="005012D3"/>
    <w:rsid w:val="00501404"/>
    <w:rsid w:val="0050201D"/>
    <w:rsid w:val="00502583"/>
    <w:rsid w:val="00502636"/>
    <w:rsid w:val="00502D37"/>
    <w:rsid w:val="005037CA"/>
    <w:rsid w:val="00503B2D"/>
    <w:rsid w:val="00503C37"/>
    <w:rsid w:val="00504579"/>
    <w:rsid w:val="00504842"/>
    <w:rsid w:val="005049EF"/>
    <w:rsid w:val="00504A9C"/>
    <w:rsid w:val="00505077"/>
    <w:rsid w:val="00505D43"/>
    <w:rsid w:val="00506273"/>
    <w:rsid w:val="00506C4B"/>
    <w:rsid w:val="005074C7"/>
    <w:rsid w:val="00507727"/>
    <w:rsid w:val="00510C5A"/>
    <w:rsid w:val="0051101E"/>
    <w:rsid w:val="005113FC"/>
    <w:rsid w:val="005122E7"/>
    <w:rsid w:val="00512F1E"/>
    <w:rsid w:val="00513256"/>
    <w:rsid w:val="00513D29"/>
    <w:rsid w:val="00513F7C"/>
    <w:rsid w:val="005142D0"/>
    <w:rsid w:val="00514665"/>
    <w:rsid w:val="00514A0D"/>
    <w:rsid w:val="005151FD"/>
    <w:rsid w:val="005156C1"/>
    <w:rsid w:val="00515ABD"/>
    <w:rsid w:val="00515F15"/>
    <w:rsid w:val="00516654"/>
    <w:rsid w:val="00516664"/>
    <w:rsid w:val="00516675"/>
    <w:rsid w:val="00516B43"/>
    <w:rsid w:val="00517B06"/>
    <w:rsid w:val="00517EE8"/>
    <w:rsid w:val="00520884"/>
    <w:rsid w:val="00520B19"/>
    <w:rsid w:val="0052162B"/>
    <w:rsid w:val="005230EE"/>
    <w:rsid w:val="00523943"/>
    <w:rsid w:val="00523EC5"/>
    <w:rsid w:val="00524235"/>
    <w:rsid w:val="0052506B"/>
    <w:rsid w:val="005260BD"/>
    <w:rsid w:val="005272E2"/>
    <w:rsid w:val="005275EB"/>
    <w:rsid w:val="005277F3"/>
    <w:rsid w:val="00527860"/>
    <w:rsid w:val="00527A69"/>
    <w:rsid w:val="00527C21"/>
    <w:rsid w:val="00530986"/>
    <w:rsid w:val="00530B0F"/>
    <w:rsid w:val="00530D58"/>
    <w:rsid w:val="00531329"/>
    <w:rsid w:val="005314C4"/>
    <w:rsid w:val="005315FC"/>
    <w:rsid w:val="00531BDC"/>
    <w:rsid w:val="00531C0E"/>
    <w:rsid w:val="00531C78"/>
    <w:rsid w:val="00531D46"/>
    <w:rsid w:val="00531E6E"/>
    <w:rsid w:val="00531F0B"/>
    <w:rsid w:val="00532A3E"/>
    <w:rsid w:val="00532EAE"/>
    <w:rsid w:val="0053305A"/>
    <w:rsid w:val="00533210"/>
    <w:rsid w:val="00533473"/>
    <w:rsid w:val="00533ACF"/>
    <w:rsid w:val="00534737"/>
    <w:rsid w:val="005353AD"/>
    <w:rsid w:val="00535840"/>
    <w:rsid w:val="00535A44"/>
    <w:rsid w:val="005366EA"/>
    <w:rsid w:val="00536BA9"/>
    <w:rsid w:val="00536D15"/>
    <w:rsid w:val="00537326"/>
    <w:rsid w:val="005374B3"/>
    <w:rsid w:val="0053751F"/>
    <w:rsid w:val="005401EA"/>
    <w:rsid w:val="005406E0"/>
    <w:rsid w:val="00541B1D"/>
    <w:rsid w:val="00541F3E"/>
    <w:rsid w:val="00542035"/>
    <w:rsid w:val="00542284"/>
    <w:rsid w:val="00542564"/>
    <w:rsid w:val="00542F21"/>
    <w:rsid w:val="00543190"/>
    <w:rsid w:val="005435DF"/>
    <w:rsid w:val="00543E4D"/>
    <w:rsid w:val="005445D9"/>
    <w:rsid w:val="00544BE2"/>
    <w:rsid w:val="00545A29"/>
    <w:rsid w:val="0054601A"/>
    <w:rsid w:val="00546326"/>
    <w:rsid w:val="0054645C"/>
    <w:rsid w:val="0054664E"/>
    <w:rsid w:val="00546C91"/>
    <w:rsid w:val="00546D04"/>
    <w:rsid w:val="0054718E"/>
    <w:rsid w:val="00547806"/>
    <w:rsid w:val="00547ED0"/>
    <w:rsid w:val="00550166"/>
    <w:rsid w:val="005503B7"/>
    <w:rsid w:val="005503D0"/>
    <w:rsid w:val="0055098F"/>
    <w:rsid w:val="00550C04"/>
    <w:rsid w:val="00551481"/>
    <w:rsid w:val="00551497"/>
    <w:rsid w:val="00551A70"/>
    <w:rsid w:val="00551A84"/>
    <w:rsid w:val="00551B78"/>
    <w:rsid w:val="005527B4"/>
    <w:rsid w:val="00553013"/>
    <w:rsid w:val="005531B4"/>
    <w:rsid w:val="00553248"/>
    <w:rsid w:val="005536AE"/>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60566"/>
    <w:rsid w:val="005607EC"/>
    <w:rsid w:val="00560A34"/>
    <w:rsid w:val="00560B4D"/>
    <w:rsid w:val="00560D25"/>
    <w:rsid w:val="0056181A"/>
    <w:rsid w:val="00561A11"/>
    <w:rsid w:val="00562307"/>
    <w:rsid w:val="00562C8A"/>
    <w:rsid w:val="005633FF"/>
    <w:rsid w:val="005639E5"/>
    <w:rsid w:val="00563D4F"/>
    <w:rsid w:val="005647A7"/>
    <w:rsid w:val="00564DD6"/>
    <w:rsid w:val="005656E7"/>
    <w:rsid w:val="00565DF1"/>
    <w:rsid w:val="00566A98"/>
    <w:rsid w:val="0056757A"/>
    <w:rsid w:val="00567A55"/>
    <w:rsid w:val="00567F73"/>
    <w:rsid w:val="00570592"/>
    <w:rsid w:val="0057090F"/>
    <w:rsid w:val="00571032"/>
    <w:rsid w:val="00571F1F"/>
    <w:rsid w:val="00572471"/>
    <w:rsid w:val="00572FEC"/>
    <w:rsid w:val="005733DD"/>
    <w:rsid w:val="00573D17"/>
    <w:rsid w:val="00574429"/>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EFD"/>
    <w:rsid w:val="00580342"/>
    <w:rsid w:val="00580EC5"/>
    <w:rsid w:val="005818AE"/>
    <w:rsid w:val="00581B71"/>
    <w:rsid w:val="005824A9"/>
    <w:rsid w:val="005828DE"/>
    <w:rsid w:val="00582B51"/>
    <w:rsid w:val="005841F0"/>
    <w:rsid w:val="00584432"/>
    <w:rsid w:val="005844D8"/>
    <w:rsid w:val="00584D58"/>
    <w:rsid w:val="00585319"/>
    <w:rsid w:val="00585331"/>
    <w:rsid w:val="005854A3"/>
    <w:rsid w:val="0058562E"/>
    <w:rsid w:val="00586511"/>
    <w:rsid w:val="0058681E"/>
    <w:rsid w:val="00586A6E"/>
    <w:rsid w:val="00587060"/>
    <w:rsid w:val="00590078"/>
    <w:rsid w:val="005902EC"/>
    <w:rsid w:val="00590546"/>
    <w:rsid w:val="00590774"/>
    <w:rsid w:val="00590EA1"/>
    <w:rsid w:val="005916A4"/>
    <w:rsid w:val="00591E56"/>
    <w:rsid w:val="00592546"/>
    <w:rsid w:val="00592850"/>
    <w:rsid w:val="00592D66"/>
    <w:rsid w:val="00593194"/>
    <w:rsid w:val="005938E1"/>
    <w:rsid w:val="00594064"/>
    <w:rsid w:val="005940AE"/>
    <w:rsid w:val="005946EE"/>
    <w:rsid w:val="00595A9B"/>
    <w:rsid w:val="00596755"/>
    <w:rsid w:val="00597389"/>
    <w:rsid w:val="00597512"/>
    <w:rsid w:val="0059756A"/>
    <w:rsid w:val="00597968"/>
    <w:rsid w:val="00597EF4"/>
    <w:rsid w:val="005A0093"/>
    <w:rsid w:val="005A01F4"/>
    <w:rsid w:val="005A0440"/>
    <w:rsid w:val="005A0D1D"/>
    <w:rsid w:val="005A111D"/>
    <w:rsid w:val="005A137D"/>
    <w:rsid w:val="005A139E"/>
    <w:rsid w:val="005A21E2"/>
    <w:rsid w:val="005A2543"/>
    <w:rsid w:val="005A2962"/>
    <w:rsid w:val="005A30AE"/>
    <w:rsid w:val="005A3381"/>
    <w:rsid w:val="005A384A"/>
    <w:rsid w:val="005A40A5"/>
    <w:rsid w:val="005A4915"/>
    <w:rsid w:val="005A4EAF"/>
    <w:rsid w:val="005A533E"/>
    <w:rsid w:val="005A5361"/>
    <w:rsid w:val="005A53CE"/>
    <w:rsid w:val="005A5A95"/>
    <w:rsid w:val="005A6E72"/>
    <w:rsid w:val="005A728E"/>
    <w:rsid w:val="005A765A"/>
    <w:rsid w:val="005A7FBD"/>
    <w:rsid w:val="005B07C1"/>
    <w:rsid w:val="005B111F"/>
    <w:rsid w:val="005B181D"/>
    <w:rsid w:val="005B19A7"/>
    <w:rsid w:val="005B2093"/>
    <w:rsid w:val="005B2366"/>
    <w:rsid w:val="005B239C"/>
    <w:rsid w:val="005B23BB"/>
    <w:rsid w:val="005B243C"/>
    <w:rsid w:val="005B29B7"/>
    <w:rsid w:val="005B3A8C"/>
    <w:rsid w:val="005B42EC"/>
    <w:rsid w:val="005B4D6B"/>
    <w:rsid w:val="005B4E00"/>
    <w:rsid w:val="005B517D"/>
    <w:rsid w:val="005B686D"/>
    <w:rsid w:val="005B6CC2"/>
    <w:rsid w:val="005B7322"/>
    <w:rsid w:val="005B779F"/>
    <w:rsid w:val="005B79EB"/>
    <w:rsid w:val="005B79F9"/>
    <w:rsid w:val="005C056E"/>
    <w:rsid w:val="005C0A77"/>
    <w:rsid w:val="005C0E9D"/>
    <w:rsid w:val="005C12A9"/>
    <w:rsid w:val="005C175F"/>
    <w:rsid w:val="005C17A5"/>
    <w:rsid w:val="005C2103"/>
    <w:rsid w:val="005C21EC"/>
    <w:rsid w:val="005C2600"/>
    <w:rsid w:val="005C2DD7"/>
    <w:rsid w:val="005C2FDA"/>
    <w:rsid w:val="005C3022"/>
    <w:rsid w:val="005C3449"/>
    <w:rsid w:val="005C3BE6"/>
    <w:rsid w:val="005C3C8F"/>
    <w:rsid w:val="005C425C"/>
    <w:rsid w:val="005C450B"/>
    <w:rsid w:val="005C4662"/>
    <w:rsid w:val="005C4E2C"/>
    <w:rsid w:val="005C5138"/>
    <w:rsid w:val="005C52F9"/>
    <w:rsid w:val="005C569A"/>
    <w:rsid w:val="005C59D4"/>
    <w:rsid w:val="005C5E08"/>
    <w:rsid w:val="005C5F50"/>
    <w:rsid w:val="005C6817"/>
    <w:rsid w:val="005C6B0F"/>
    <w:rsid w:val="005C7D79"/>
    <w:rsid w:val="005C7DFA"/>
    <w:rsid w:val="005D00EB"/>
    <w:rsid w:val="005D070E"/>
    <w:rsid w:val="005D1493"/>
    <w:rsid w:val="005D1658"/>
    <w:rsid w:val="005D2406"/>
    <w:rsid w:val="005D26DE"/>
    <w:rsid w:val="005D2C1E"/>
    <w:rsid w:val="005D4A68"/>
    <w:rsid w:val="005D4D80"/>
    <w:rsid w:val="005D5120"/>
    <w:rsid w:val="005D5AEB"/>
    <w:rsid w:val="005D665F"/>
    <w:rsid w:val="005D6C9F"/>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507C"/>
    <w:rsid w:val="005E52F8"/>
    <w:rsid w:val="005E5C33"/>
    <w:rsid w:val="005E60F9"/>
    <w:rsid w:val="005E6980"/>
    <w:rsid w:val="005E6A3B"/>
    <w:rsid w:val="005E72A5"/>
    <w:rsid w:val="005E732C"/>
    <w:rsid w:val="005F0473"/>
    <w:rsid w:val="005F07BB"/>
    <w:rsid w:val="005F0882"/>
    <w:rsid w:val="005F0C89"/>
    <w:rsid w:val="005F0ED2"/>
    <w:rsid w:val="005F11DB"/>
    <w:rsid w:val="005F166A"/>
    <w:rsid w:val="005F2393"/>
    <w:rsid w:val="005F2648"/>
    <w:rsid w:val="005F2CF0"/>
    <w:rsid w:val="005F4468"/>
    <w:rsid w:val="005F4786"/>
    <w:rsid w:val="005F487F"/>
    <w:rsid w:val="005F524D"/>
    <w:rsid w:val="005F53D6"/>
    <w:rsid w:val="005F6707"/>
    <w:rsid w:val="005F6ED8"/>
    <w:rsid w:val="005F70A1"/>
    <w:rsid w:val="005F74B4"/>
    <w:rsid w:val="00600A65"/>
    <w:rsid w:val="0060130F"/>
    <w:rsid w:val="00601F33"/>
    <w:rsid w:val="006021C5"/>
    <w:rsid w:val="0060224A"/>
    <w:rsid w:val="00602723"/>
    <w:rsid w:val="00602973"/>
    <w:rsid w:val="00602B68"/>
    <w:rsid w:val="00603394"/>
    <w:rsid w:val="00603E33"/>
    <w:rsid w:val="00603EC8"/>
    <w:rsid w:val="006048A5"/>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0FA1"/>
    <w:rsid w:val="00611693"/>
    <w:rsid w:val="00613077"/>
    <w:rsid w:val="00613C1A"/>
    <w:rsid w:val="00613CDE"/>
    <w:rsid w:val="00613D2A"/>
    <w:rsid w:val="00613EA8"/>
    <w:rsid w:val="006143C5"/>
    <w:rsid w:val="00614446"/>
    <w:rsid w:val="0061452C"/>
    <w:rsid w:val="00614583"/>
    <w:rsid w:val="00614952"/>
    <w:rsid w:val="00614EC8"/>
    <w:rsid w:val="00614F3C"/>
    <w:rsid w:val="006165C1"/>
    <w:rsid w:val="006166D3"/>
    <w:rsid w:val="00616800"/>
    <w:rsid w:val="00616913"/>
    <w:rsid w:val="00616AD1"/>
    <w:rsid w:val="006171EE"/>
    <w:rsid w:val="00617FD2"/>
    <w:rsid w:val="006203EF"/>
    <w:rsid w:val="00620866"/>
    <w:rsid w:val="006208E6"/>
    <w:rsid w:val="006209FC"/>
    <w:rsid w:val="00620D3B"/>
    <w:rsid w:val="00620F15"/>
    <w:rsid w:val="0062131F"/>
    <w:rsid w:val="00621432"/>
    <w:rsid w:val="00621B34"/>
    <w:rsid w:val="00621E02"/>
    <w:rsid w:val="00622B1A"/>
    <w:rsid w:val="00623207"/>
    <w:rsid w:val="0062360C"/>
    <w:rsid w:val="006238B3"/>
    <w:rsid w:val="006238EF"/>
    <w:rsid w:val="00623D26"/>
    <w:rsid w:val="006245FD"/>
    <w:rsid w:val="0062487A"/>
    <w:rsid w:val="00624BD7"/>
    <w:rsid w:val="00624BE1"/>
    <w:rsid w:val="00624D54"/>
    <w:rsid w:val="006251B2"/>
    <w:rsid w:val="00625796"/>
    <w:rsid w:val="006262C4"/>
    <w:rsid w:val="006269B9"/>
    <w:rsid w:val="00626A02"/>
    <w:rsid w:val="00626D6E"/>
    <w:rsid w:val="00627705"/>
    <w:rsid w:val="0062780F"/>
    <w:rsid w:val="00630310"/>
    <w:rsid w:val="00630EA8"/>
    <w:rsid w:val="00630F6F"/>
    <w:rsid w:val="006310B9"/>
    <w:rsid w:val="00631362"/>
    <w:rsid w:val="006316BF"/>
    <w:rsid w:val="00632933"/>
    <w:rsid w:val="0063314A"/>
    <w:rsid w:val="0063323A"/>
    <w:rsid w:val="006335EE"/>
    <w:rsid w:val="0063369D"/>
    <w:rsid w:val="00633985"/>
    <w:rsid w:val="00634FC1"/>
    <w:rsid w:val="00635724"/>
    <w:rsid w:val="00635B55"/>
    <w:rsid w:val="0063608D"/>
    <w:rsid w:val="00636E3A"/>
    <w:rsid w:val="00637069"/>
    <w:rsid w:val="00637761"/>
    <w:rsid w:val="0064006C"/>
    <w:rsid w:val="006404CA"/>
    <w:rsid w:val="00640AF9"/>
    <w:rsid w:val="00640E46"/>
    <w:rsid w:val="006419DC"/>
    <w:rsid w:val="00641D8B"/>
    <w:rsid w:val="00641FDB"/>
    <w:rsid w:val="006420DF"/>
    <w:rsid w:val="0064237F"/>
    <w:rsid w:val="00643717"/>
    <w:rsid w:val="00643F74"/>
    <w:rsid w:val="00644B5D"/>
    <w:rsid w:val="00644F5A"/>
    <w:rsid w:val="0064531C"/>
    <w:rsid w:val="0064729B"/>
    <w:rsid w:val="006474DF"/>
    <w:rsid w:val="0064782A"/>
    <w:rsid w:val="00651875"/>
    <w:rsid w:val="00651AD2"/>
    <w:rsid w:val="006520D1"/>
    <w:rsid w:val="00652177"/>
    <w:rsid w:val="00652362"/>
    <w:rsid w:val="0065322B"/>
    <w:rsid w:val="006536AA"/>
    <w:rsid w:val="00653A2B"/>
    <w:rsid w:val="00653B6E"/>
    <w:rsid w:val="00653FC7"/>
    <w:rsid w:val="00654774"/>
    <w:rsid w:val="006548A1"/>
    <w:rsid w:val="00654B5F"/>
    <w:rsid w:val="00654C43"/>
    <w:rsid w:val="0065591F"/>
    <w:rsid w:val="00655C39"/>
    <w:rsid w:val="00655F1D"/>
    <w:rsid w:val="006562E7"/>
    <w:rsid w:val="0065691E"/>
    <w:rsid w:val="00657395"/>
    <w:rsid w:val="00657A65"/>
    <w:rsid w:val="0066050C"/>
    <w:rsid w:val="0066060E"/>
    <w:rsid w:val="006614CF"/>
    <w:rsid w:val="00662350"/>
    <w:rsid w:val="006626F2"/>
    <w:rsid w:val="006627FA"/>
    <w:rsid w:val="00662940"/>
    <w:rsid w:val="0066297C"/>
    <w:rsid w:val="00663689"/>
    <w:rsid w:val="00664152"/>
    <w:rsid w:val="00664857"/>
    <w:rsid w:val="00664E22"/>
    <w:rsid w:val="00665C02"/>
    <w:rsid w:val="006661FD"/>
    <w:rsid w:val="00666866"/>
    <w:rsid w:val="00666D0E"/>
    <w:rsid w:val="0066738E"/>
    <w:rsid w:val="006673CC"/>
    <w:rsid w:val="00667A32"/>
    <w:rsid w:val="006702B2"/>
    <w:rsid w:val="006702D3"/>
    <w:rsid w:val="0067126A"/>
    <w:rsid w:val="00671790"/>
    <w:rsid w:val="00671D4A"/>
    <w:rsid w:val="00671E38"/>
    <w:rsid w:val="0067219A"/>
    <w:rsid w:val="00672B55"/>
    <w:rsid w:val="00672B92"/>
    <w:rsid w:val="00673166"/>
    <w:rsid w:val="006745D6"/>
    <w:rsid w:val="006749AB"/>
    <w:rsid w:val="0067525F"/>
    <w:rsid w:val="0067561B"/>
    <w:rsid w:val="0067680F"/>
    <w:rsid w:val="00676922"/>
    <w:rsid w:val="00676C02"/>
    <w:rsid w:val="0067720F"/>
    <w:rsid w:val="00677736"/>
    <w:rsid w:val="0067778D"/>
    <w:rsid w:val="00677ACD"/>
    <w:rsid w:val="00680FA1"/>
    <w:rsid w:val="006810C4"/>
    <w:rsid w:val="006815F4"/>
    <w:rsid w:val="006817F2"/>
    <w:rsid w:val="00681E76"/>
    <w:rsid w:val="00681FF4"/>
    <w:rsid w:val="0068211F"/>
    <w:rsid w:val="006830B2"/>
    <w:rsid w:val="006850F8"/>
    <w:rsid w:val="006853F0"/>
    <w:rsid w:val="00686AA6"/>
    <w:rsid w:val="00686B1B"/>
    <w:rsid w:val="006871D0"/>
    <w:rsid w:val="006900C7"/>
    <w:rsid w:val="00690214"/>
    <w:rsid w:val="00690693"/>
    <w:rsid w:val="00690C92"/>
    <w:rsid w:val="00691076"/>
    <w:rsid w:val="00691F76"/>
    <w:rsid w:val="00692006"/>
    <w:rsid w:val="006921D9"/>
    <w:rsid w:val="0069258A"/>
    <w:rsid w:val="00692A47"/>
    <w:rsid w:val="00693BF4"/>
    <w:rsid w:val="00693C6F"/>
    <w:rsid w:val="00694085"/>
    <w:rsid w:val="0069477C"/>
    <w:rsid w:val="0069491B"/>
    <w:rsid w:val="00695535"/>
    <w:rsid w:val="00695DEC"/>
    <w:rsid w:val="006966C8"/>
    <w:rsid w:val="00696898"/>
    <w:rsid w:val="00696EB0"/>
    <w:rsid w:val="0069779C"/>
    <w:rsid w:val="00697939"/>
    <w:rsid w:val="00697B0F"/>
    <w:rsid w:val="00697BBB"/>
    <w:rsid w:val="00697EEF"/>
    <w:rsid w:val="006A0833"/>
    <w:rsid w:val="006A0B3C"/>
    <w:rsid w:val="006A0CDC"/>
    <w:rsid w:val="006A0D31"/>
    <w:rsid w:val="006A15D0"/>
    <w:rsid w:val="006A19E4"/>
    <w:rsid w:val="006A1C35"/>
    <w:rsid w:val="006A2642"/>
    <w:rsid w:val="006A2721"/>
    <w:rsid w:val="006A2F0D"/>
    <w:rsid w:val="006A351F"/>
    <w:rsid w:val="006A3A61"/>
    <w:rsid w:val="006A46DD"/>
    <w:rsid w:val="006A48C8"/>
    <w:rsid w:val="006A5600"/>
    <w:rsid w:val="006A58CA"/>
    <w:rsid w:val="006A6102"/>
    <w:rsid w:val="006A61F0"/>
    <w:rsid w:val="006A698D"/>
    <w:rsid w:val="006A6B55"/>
    <w:rsid w:val="006A6CCB"/>
    <w:rsid w:val="006A6FF0"/>
    <w:rsid w:val="006A7040"/>
    <w:rsid w:val="006A7BBD"/>
    <w:rsid w:val="006B0D45"/>
    <w:rsid w:val="006B17D9"/>
    <w:rsid w:val="006B1CB1"/>
    <w:rsid w:val="006B2A23"/>
    <w:rsid w:val="006B2BDA"/>
    <w:rsid w:val="006B3D93"/>
    <w:rsid w:val="006B43EE"/>
    <w:rsid w:val="006B4B49"/>
    <w:rsid w:val="006B54C4"/>
    <w:rsid w:val="006B6292"/>
    <w:rsid w:val="006B692E"/>
    <w:rsid w:val="006B6ED8"/>
    <w:rsid w:val="006B77AB"/>
    <w:rsid w:val="006B7B23"/>
    <w:rsid w:val="006C03B6"/>
    <w:rsid w:val="006C0B8D"/>
    <w:rsid w:val="006C15DC"/>
    <w:rsid w:val="006C2068"/>
    <w:rsid w:val="006C4ABD"/>
    <w:rsid w:val="006C4ADB"/>
    <w:rsid w:val="006C4AEA"/>
    <w:rsid w:val="006C4B04"/>
    <w:rsid w:val="006C4BAF"/>
    <w:rsid w:val="006C5137"/>
    <w:rsid w:val="006C52AB"/>
    <w:rsid w:val="006C5B56"/>
    <w:rsid w:val="006C5C52"/>
    <w:rsid w:val="006C5CC2"/>
    <w:rsid w:val="006C6272"/>
    <w:rsid w:val="006C65E3"/>
    <w:rsid w:val="006C66FF"/>
    <w:rsid w:val="006C7917"/>
    <w:rsid w:val="006D0250"/>
    <w:rsid w:val="006D0991"/>
    <w:rsid w:val="006D0CBE"/>
    <w:rsid w:val="006D1C2F"/>
    <w:rsid w:val="006D1E0B"/>
    <w:rsid w:val="006D29B3"/>
    <w:rsid w:val="006D30F7"/>
    <w:rsid w:val="006D33C3"/>
    <w:rsid w:val="006D3EFB"/>
    <w:rsid w:val="006D3F07"/>
    <w:rsid w:val="006D45A2"/>
    <w:rsid w:val="006D5215"/>
    <w:rsid w:val="006D5A5F"/>
    <w:rsid w:val="006D6104"/>
    <w:rsid w:val="006D6881"/>
    <w:rsid w:val="006D7373"/>
    <w:rsid w:val="006D73E1"/>
    <w:rsid w:val="006D7486"/>
    <w:rsid w:val="006D7E06"/>
    <w:rsid w:val="006E00B2"/>
    <w:rsid w:val="006E087E"/>
    <w:rsid w:val="006E167D"/>
    <w:rsid w:val="006E1FAD"/>
    <w:rsid w:val="006E2239"/>
    <w:rsid w:val="006E2E1C"/>
    <w:rsid w:val="006E34E3"/>
    <w:rsid w:val="006E4AC1"/>
    <w:rsid w:val="006E4C69"/>
    <w:rsid w:val="006E4CF1"/>
    <w:rsid w:val="006E4DDA"/>
    <w:rsid w:val="006E5458"/>
    <w:rsid w:val="006E58E4"/>
    <w:rsid w:val="006E5B79"/>
    <w:rsid w:val="006E5D5E"/>
    <w:rsid w:val="006E648A"/>
    <w:rsid w:val="006E6911"/>
    <w:rsid w:val="006E6918"/>
    <w:rsid w:val="006E7180"/>
    <w:rsid w:val="006E75E6"/>
    <w:rsid w:val="006E7E19"/>
    <w:rsid w:val="006F080F"/>
    <w:rsid w:val="006F0F95"/>
    <w:rsid w:val="006F1181"/>
    <w:rsid w:val="006F1C86"/>
    <w:rsid w:val="006F1E45"/>
    <w:rsid w:val="006F213B"/>
    <w:rsid w:val="006F22F2"/>
    <w:rsid w:val="006F2582"/>
    <w:rsid w:val="006F356A"/>
    <w:rsid w:val="006F35C5"/>
    <w:rsid w:val="006F427F"/>
    <w:rsid w:val="006F450C"/>
    <w:rsid w:val="006F54F8"/>
    <w:rsid w:val="006F6658"/>
    <w:rsid w:val="007020D4"/>
    <w:rsid w:val="007028D2"/>
    <w:rsid w:val="00702E43"/>
    <w:rsid w:val="00702EED"/>
    <w:rsid w:val="007037C0"/>
    <w:rsid w:val="007039D1"/>
    <w:rsid w:val="00703C50"/>
    <w:rsid w:val="00703EA7"/>
    <w:rsid w:val="00704EE3"/>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119F"/>
    <w:rsid w:val="007213DA"/>
    <w:rsid w:val="00721522"/>
    <w:rsid w:val="00721798"/>
    <w:rsid w:val="00721824"/>
    <w:rsid w:val="00721847"/>
    <w:rsid w:val="00721853"/>
    <w:rsid w:val="00721C06"/>
    <w:rsid w:val="00721C31"/>
    <w:rsid w:val="00721E14"/>
    <w:rsid w:val="00721FE4"/>
    <w:rsid w:val="00722006"/>
    <w:rsid w:val="00722B57"/>
    <w:rsid w:val="00722CBF"/>
    <w:rsid w:val="007231C3"/>
    <w:rsid w:val="00723870"/>
    <w:rsid w:val="00723DFE"/>
    <w:rsid w:val="00723F53"/>
    <w:rsid w:val="0072414E"/>
    <w:rsid w:val="0072473D"/>
    <w:rsid w:val="007257A8"/>
    <w:rsid w:val="0072633B"/>
    <w:rsid w:val="00727576"/>
    <w:rsid w:val="007277C9"/>
    <w:rsid w:val="00727D88"/>
    <w:rsid w:val="00727E7A"/>
    <w:rsid w:val="00730488"/>
    <w:rsid w:val="00730635"/>
    <w:rsid w:val="0073119F"/>
    <w:rsid w:val="00731774"/>
    <w:rsid w:val="00732831"/>
    <w:rsid w:val="007332FD"/>
    <w:rsid w:val="00733F56"/>
    <w:rsid w:val="00733F8B"/>
    <w:rsid w:val="0073407F"/>
    <w:rsid w:val="007344C6"/>
    <w:rsid w:val="00734C1E"/>
    <w:rsid w:val="00734E35"/>
    <w:rsid w:val="00734E4C"/>
    <w:rsid w:val="00735A25"/>
    <w:rsid w:val="0073616F"/>
    <w:rsid w:val="007361E4"/>
    <w:rsid w:val="00736DCE"/>
    <w:rsid w:val="00736DE1"/>
    <w:rsid w:val="00736E51"/>
    <w:rsid w:val="00737135"/>
    <w:rsid w:val="0073772A"/>
    <w:rsid w:val="0074160E"/>
    <w:rsid w:val="00741DAB"/>
    <w:rsid w:val="00741E62"/>
    <w:rsid w:val="00742087"/>
    <w:rsid w:val="00742373"/>
    <w:rsid w:val="007425A7"/>
    <w:rsid w:val="007427C0"/>
    <w:rsid w:val="00742D19"/>
    <w:rsid w:val="007437D1"/>
    <w:rsid w:val="007442C9"/>
    <w:rsid w:val="007443BE"/>
    <w:rsid w:val="0074497F"/>
    <w:rsid w:val="00744D52"/>
    <w:rsid w:val="007458AF"/>
    <w:rsid w:val="00745E10"/>
    <w:rsid w:val="0074766B"/>
    <w:rsid w:val="00747966"/>
    <w:rsid w:val="00747DB3"/>
    <w:rsid w:val="00747ED3"/>
    <w:rsid w:val="00747EF9"/>
    <w:rsid w:val="00750F74"/>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565D"/>
    <w:rsid w:val="0075595F"/>
    <w:rsid w:val="007567D7"/>
    <w:rsid w:val="00756F17"/>
    <w:rsid w:val="00757618"/>
    <w:rsid w:val="007602C5"/>
    <w:rsid w:val="0076044A"/>
    <w:rsid w:val="00760721"/>
    <w:rsid w:val="00760DA8"/>
    <w:rsid w:val="00760EFA"/>
    <w:rsid w:val="0076192B"/>
    <w:rsid w:val="00761958"/>
    <w:rsid w:val="00761E81"/>
    <w:rsid w:val="00762E20"/>
    <w:rsid w:val="00763CDE"/>
    <w:rsid w:val="007646ED"/>
    <w:rsid w:val="0076477A"/>
    <w:rsid w:val="00764CF3"/>
    <w:rsid w:val="00764F83"/>
    <w:rsid w:val="00765A7F"/>
    <w:rsid w:val="00766205"/>
    <w:rsid w:val="00766457"/>
    <w:rsid w:val="00766812"/>
    <w:rsid w:val="007668C2"/>
    <w:rsid w:val="00766DC0"/>
    <w:rsid w:val="007677C6"/>
    <w:rsid w:val="00767BAE"/>
    <w:rsid w:val="00770609"/>
    <w:rsid w:val="00770CE7"/>
    <w:rsid w:val="0077102D"/>
    <w:rsid w:val="0077143C"/>
    <w:rsid w:val="00772197"/>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AE0"/>
    <w:rsid w:val="00781BDA"/>
    <w:rsid w:val="00781ED8"/>
    <w:rsid w:val="007820E8"/>
    <w:rsid w:val="00782D47"/>
    <w:rsid w:val="00783D3F"/>
    <w:rsid w:val="00783DE6"/>
    <w:rsid w:val="007843E6"/>
    <w:rsid w:val="00784546"/>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75E"/>
    <w:rsid w:val="007918F0"/>
    <w:rsid w:val="0079298C"/>
    <w:rsid w:val="00792C96"/>
    <w:rsid w:val="007934B5"/>
    <w:rsid w:val="007938F3"/>
    <w:rsid w:val="00793A83"/>
    <w:rsid w:val="007943EA"/>
    <w:rsid w:val="00794D51"/>
    <w:rsid w:val="00795334"/>
    <w:rsid w:val="0079564E"/>
    <w:rsid w:val="00795AE9"/>
    <w:rsid w:val="007961F3"/>
    <w:rsid w:val="00796254"/>
    <w:rsid w:val="0079690D"/>
    <w:rsid w:val="00796BBA"/>
    <w:rsid w:val="007971A9"/>
    <w:rsid w:val="0079737B"/>
    <w:rsid w:val="0079793B"/>
    <w:rsid w:val="00797A77"/>
    <w:rsid w:val="007A0301"/>
    <w:rsid w:val="007A0317"/>
    <w:rsid w:val="007A0585"/>
    <w:rsid w:val="007A0872"/>
    <w:rsid w:val="007A09D2"/>
    <w:rsid w:val="007A0A18"/>
    <w:rsid w:val="007A0BC7"/>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0538"/>
    <w:rsid w:val="007B136C"/>
    <w:rsid w:val="007B1D70"/>
    <w:rsid w:val="007B2027"/>
    <w:rsid w:val="007B25B4"/>
    <w:rsid w:val="007B284B"/>
    <w:rsid w:val="007B2C92"/>
    <w:rsid w:val="007B377F"/>
    <w:rsid w:val="007B37EC"/>
    <w:rsid w:val="007B40DD"/>
    <w:rsid w:val="007B4694"/>
    <w:rsid w:val="007B4DCC"/>
    <w:rsid w:val="007B5D3B"/>
    <w:rsid w:val="007B66F5"/>
    <w:rsid w:val="007B6FE3"/>
    <w:rsid w:val="007B7811"/>
    <w:rsid w:val="007C1073"/>
    <w:rsid w:val="007C1D31"/>
    <w:rsid w:val="007C2257"/>
    <w:rsid w:val="007C23A1"/>
    <w:rsid w:val="007C31AC"/>
    <w:rsid w:val="007C38AA"/>
    <w:rsid w:val="007C3ACA"/>
    <w:rsid w:val="007C4404"/>
    <w:rsid w:val="007C4676"/>
    <w:rsid w:val="007C48D1"/>
    <w:rsid w:val="007C535C"/>
    <w:rsid w:val="007C5FCC"/>
    <w:rsid w:val="007C67FC"/>
    <w:rsid w:val="007C6A1B"/>
    <w:rsid w:val="007C769F"/>
    <w:rsid w:val="007C7B13"/>
    <w:rsid w:val="007D07BA"/>
    <w:rsid w:val="007D0BDC"/>
    <w:rsid w:val="007D0E20"/>
    <w:rsid w:val="007D1C29"/>
    <w:rsid w:val="007D2713"/>
    <w:rsid w:val="007D3A01"/>
    <w:rsid w:val="007D3C31"/>
    <w:rsid w:val="007D3E95"/>
    <w:rsid w:val="007D45F7"/>
    <w:rsid w:val="007D4B79"/>
    <w:rsid w:val="007D4D84"/>
    <w:rsid w:val="007D5301"/>
    <w:rsid w:val="007D6189"/>
    <w:rsid w:val="007D63F5"/>
    <w:rsid w:val="007D6655"/>
    <w:rsid w:val="007D6769"/>
    <w:rsid w:val="007D6875"/>
    <w:rsid w:val="007D6AAD"/>
    <w:rsid w:val="007D73A2"/>
    <w:rsid w:val="007D7A32"/>
    <w:rsid w:val="007D7BE7"/>
    <w:rsid w:val="007E01E5"/>
    <w:rsid w:val="007E0B7A"/>
    <w:rsid w:val="007E0F5A"/>
    <w:rsid w:val="007E1559"/>
    <w:rsid w:val="007E18B8"/>
    <w:rsid w:val="007E2693"/>
    <w:rsid w:val="007E2F7B"/>
    <w:rsid w:val="007E3381"/>
    <w:rsid w:val="007E4003"/>
    <w:rsid w:val="007E453C"/>
    <w:rsid w:val="007E4B7B"/>
    <w:rsid w:val="007E4CDE"/>
    <w:rsid w:val="007E4DCC"/>
    <w:rsid w:val="007E4EBB"/>
    <w:rsid w:val="007E4F90"/>
    <w:rsid w:val="007E5CAA"/>
    <w:rsid w:val="007E5D08"/>
    <w:rsid w:val="007E5DEF"/>
    <w:rsid w:val="007E625D"/>
    <w:rsid w:val="007E6602"/>
    <w:rsid w:val="007E6699"/>
    <w:rsid w:val="007E680F"/>
    <w:rsid w:val="007E6A9E"/>
    <w:rsid w:val="007E6E8B"/>
    <w:rsid w:val="007E7734"/>
    <w:rsid w:val="007E7B64"/>
    <w:rsid w:val="007F0915"/>
    <w:rsid w:val="007F0DE5"/>
    <w:rsid w:val="007F0E8A"/>
    <w:rsid w:val="007F1B70"/>
    <w:rsid w:val="007F239A"/>
    <w:rsid w:val="007F23C4"/>
    <w:rsid w:val="007F2A8D"/>
    <w:rsid w:val="007F2B6F"/>
    <w:rsid w:val="007F346F"/>
    <w:rsid w:val="007F38F6"/>
    <w:rsid w:val="007F3E1A"/>
    <w:rsid w:val="007F3E7E"/>
    <w:rsid w:val="007F3F06"/>
    <w:rsid w:val="007F470F"/>
    <w:rsid w:val="007F4F09"/>
    <w:rsid w:val="007F5625"/>
    <w:rsid w:val="007F5972"/>
    <w:rsid w:val="007F5D0B"/>
    <w:rsid w:val="007F5DFA"/>
    <w:rsid w:val="007F68BE"/>
    <w:rsid w:val="007F69D1"/>
    <w:rsid w:val="007F6E2C"/>
    <w:rsid w:val="007F7D1B"/>
    <w:rsid w:val="007F7E3A"/>
    <w:rsid w:val="00800118"/>
    <w:rsid w:val="008002C8"/>
    <w:rsid w:val="00800EA8"/>
    <w:rsid w:val="008011C8"/>
    <w:rsid w:val="008021A7"/>
    <w:rsid w:val="00802874"/>
    <w:rsid w:val="008028CF"/>
    <w:rsid w:val="00803DD1"/>
    <w:rsid w:val="00804339"/>
    <w:rsid w:val="00804EFE"/>
    <w:rsid w:val="008055F1"/>
    <w:rsid w:val="00805A4A"/>
    <w:rsid w:val="008061A9"/>
    <w:rsid w:val="00806891"/>
    <w:rsid w:val="00806FB2"/>
    <w:rsid w:val="00807250"/>
    <w:rsid w:val="00807626"/>
    <w:rsid w:val="008076F0"/>
    <w:rsid w:val="008078FF"/>
    <w:rsid w:val="00807F8D"/>
    <w:rsid w:val="00810035"/>
    <w:rsid w:val="00810295"/>
    <w:rsid w:val="00810738"/>
    <w:rsid w:val="0081077C"/>
    <w:rsid w:val="00810978"/>
    <w:rsid w:val="008114FD"/>
    <w:rsid w:val="00811535"/>
    <w:rsid w:val="00811BAC"/>
    <w:rsid w:val="00812892"/>
    <w:rsid w:val="0081402F"/>
    <w:rsid w:val="008145BC"/>
    <w:rsid w:val="008149A7"/>
    <w:rsid w:val="00815AA2"/>
    <w:rsid w:val="00815E40"/>
    <w:rsid w:val="008164E5"/>
    <w:rsid w:val="00816EA7"/>
    <w:rsid w:val="00817337"/>
    <w:rsid w:val="0081749E"/>
    <w:rsid w:val="00817FC3"/>
    <w:rsid w:val="008208E9"/>
    <w:rsid w:val="00820DE3"/>
    <w:rsid w:val="00821FE6"/>
    <w:rsid w:val="008222AB"/>
    <w:rsid w:val="00823035"/>
    <w:rsid w:val="008231C9"/>
    <w:rsid w:val="0082391A"/>
    <w:rsid w:val="00823CDF"/>
    <w:rsid w:val="00823D49"/>
    <w:rsid w:val="0082483A"/>
    <w:rsid w:val="00824896"/>
    <w:rsid w:val="00824941"/>
    <w:rsid w:val="00824EEB"/>
    <w:rsid w:val="008254B9"/>
    <w:rsid w:val="008255A7"/>
    <w:rsid w:val="00826B6B"/>
    <w:rsid w:val="00826D7E"/>
    <w:rsid w:val="0082735E"/>
    <w:rsid w:val="0082748E"/>
    <w:rsid w:val="00827650"/>
    <w:rsid w:val="00827F45"/>
    <w:rsid w:val="008305BD"/>
    <w:rsid w:val="00830CC9"/>
    <w:rsid w:val="00831B1B"/>
    <w:rsid w:val="00831DEF"/>
    <w:rsid w:val="00832731"/>
    <w:rsid w:val="00833389"/>
    <w:rsid w:val="0083341A"/>
    <w:rsid w:val="00833A29"/>
    <w:rsid w:val="00833FDD"/>
    <w:rsid w:val="008340E8"/>
    <w:rsid w:val="00834D77"/>
    <w:rsid w:val="00834F9B"/>
    <w:rsid w:val="0083592C"/>
    <w:rsid w:val="00836527"/>
    <w:rsid w:val="0083660A"/>
    <w:rsid w:val="00837147"/>
    <w:rsid w:val="00837564"/>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4731"/>
    <w:rsid w:val="008451B0"/>
    <w:rsid w:val="00845571"/>
    <w:rsid w:val="008456F4"/>
    <w:rsid w:val="00845F15"/>
    <w:rsid w:val="008464DB"/>
    <w:rsid w:val="00847250"/>
    <w:rsid w:val="0084778E"/>
    <w:rsid w:val="00847E4C"/>
    <w:rsid w:val="008500FD"/>
    <w:rsid w:val="00850812"/>
    <w:rsid w:val="008512D0"/>
    <w:rsid w:val="00851823"/>
    <w:rsid w:val="008519C1"/>
    <w:rsid w:val="00852378"/>
    <w:rsid w:val="00852B27"/>
    <w:rsid w:val="00852B94"/>
    <w:rsid w:val="00852F78"/>
    <w:rsid w:val="00853BF3"/>
    <w:rsid w:val="00853D7A"/>
    <w:rsid w:val="00853E58"/>
    <w:rsid w:val="00853FAC"/>
    <w:rsid w:val="008555C0"/>
    <w:rsid w:val="0085759D"/>
    <w:rsid w:val="00857AB8"/>
    <w:rsid w:val="00857C22"/>
    <w:rsid w:val="00857C9B"/>
    <w:rsid w:val="00860255"/>
    <w:rsid w:val="00860A7D"/>
    <w:rsid w:val="00860F32"/>
    <w:rsid w:val="00861059"/>
    <w:rsid w:val="008614DD"/>
    <w:rsid w:val="008616D5"/>
    <w:rsid w:val="00861FC6"/>
    <w:rsid w:val="00863DE7"/>
    <w:rsid w:val="00864171"/>
    <w:rsid w:val="00864514"/>
    <w:rsid w:val="00865158"/>
    <w:rsid w:val="008655E2"/>
    <w:rsid w:val="008655F5"/>
    <w:rsid w:val="008661E7"/>
    <w:rsid w:val="00866E18"/>
    <w:rsid w:val="00867811"/>
    <w:rsid w:val="00867986"/>
    <w:rsid w:val="00867F65"/>
    <w:rsid w:val="0087083E"/>
    <w:rsid w:val="00870D22"/>
    <w:rsid w:val="00870DF9"/>
    <w:rsid w:val="00870F6E"/>
    <w:rsid w:val="0087106F"/>
    <w:rsid w:val="008713DC"/>
    <w:rsid w:val="008717C0"/>
    <w:rsid w:val="00871ED5"/>
    <w:rsid w:val="00872134"/>
    <w:rsid w:val="00872A6E"/>
    <w:rsid w:val="00873746"/>
    <w:rsid w:val="0087377D"/>
    <w:rsid w:val="00873FC7"/>
    <w:rsid w:val="00874091"/>
    <w:rsid w:val="008742B5"/>
    <w:rsid w:val="0087452D"/>
    <w:rsid w:val="00874885"/>
    <w:rsid w:val="00876353"/>
    <w:rsid w:val="00876396"/>
    <w:rsid w:val="0087653F"/>
    <w:rsid w:val="00877315"/>
    <w:rsid w:val="00877A60"/>
    <w:rsid w:val="0088017A"/>
    <w:rsid w:val="008802B6"/>
    <w:rsid w:val="00880B52"/>
    <w:rsid w:val="00880C7F"/>
    <w:rsid w:val="00881001"/>
    <w:rsid w:val="00881385"/>
    <w:rsid w:val="00883758"/>
    <w:rsid w:val="00884310"/>
    <w:rsid w:val="00884D0A"/>
    <w:rsid w:val="00885356"/>
    <w:rsid w:val="00886B8B"/>
    <w:rsid w:val="0088738C"/>
    <w:rsid w:val="008874FA"/>
    <w:rsid w:val="008876A5"/>
    <w:rsid w:val="00890391"/>
    <w:rsid w:val="00890431"/>
    <w:rsid w:val="0089059C"/>
    <w:rsid w:val="008905C3"/>
    <w:rsid w:val="008907C5"/>
    <w:rsid w:val="008907C7"/>
    <w:rsid w:val="008907D2"/>
    <w:rsid w:val="008909E8"/>
    <w:rsid w:val="00890A69"/>
    <w:rsid w:val="00890DFD"/>
    <w:rsid w:val="008917E3"/>
    <w:rsid w:val="00891C22"/>
    <w:rsid w:val="00892327"/>
    <w:rsid w:val="00892329"/>
    <w:rsid w:val="008926DC"/>
    <w:rsid w:val="00892BAE"/>
    <w:rsid w:val="00893023"/>
    <w:rsid w:val="008930E5"/>
    <w:rsid w:val="0089343A"/>
    <w:rsid w:val="0089368B"/>
    <w:rsid w:val="0089368E"/>
    <w:rsid w:val="008942C6"/>
    <w:rsid w:val="00894FA1"/>
    <w:rsid w:val="00895C0C"/>
    <w:rsid w:val="00895D7B"/>
    <w:rsid w:val="00895DC4"/>
    <w:rsid w:val="00895DC5"/>
    <w:rsid w:val="00896285"/>
    <w:rsid w:val="00896817"/>
    <w:rsid w:val="00896BAA"/>
    <w:rsid w:val="00896D68"/>
    <w:rsid w:val="00897217"/>
    <w:rsid w:val="008973DE"/>
    <w:rsid w:val="008975B0"/>
    <w:rsid w:val="008A01AD"/>
    <w:rsid w:val="008A0849"/>
    <w:rsid w:val="008A0F71"/>
    <w:rsid w:val="008A1167"/>
    <w:rsid w:val="008A1677"/>
    <w:rsid w:val="008A16CA"/>
    <w:rsid w:val="008A1729"/>
    <w:rsid w:val="008A2257"/>
    <w:rsid w:val="008A2401"/>
    <w:rsid w:val="008A270B"/>
    <w:rsid w:val="008A3FF5"/>
    <w:rsid w:val="008A4E50"/>
    <w:rsid w:val="008A5612"/>
    <w:rsid w:val="008A5F42"/>
    <w:rsid w:val="008A637D"/>
    <w:rsid w:val="008A6F2F"/>
    <w:rsid w:val="008A706D"/>
    <w:rsid w:val="008A71C7"/>
    <w:rsid w:val="008A72D7"/>
    <w:rsid w:val="008A7315"/>
    <w:rsid w:val="008A7586"/>
    <w:rsid w:val="008A75B4"/>
    <w:rsid w:val="008A75D6"/>
    <w:rsid w:val="008A797E"/>
    <w:rsid w:val="008A7C92"/>
    <w:rsid w:val="008B03B1"/>
    <w:rsid w:val="008B093C"/>
    <w:rsid w:val="008B0CCC"/>
    <w:rsid w:val="008B0FBC"/>
    <w:rsid w:val="008B1033"/>
    <w:rsid w:val="008B1071"/>
    <w:rsid w:val="008B1838"/>
    <w:rsid w:val="008B2559"/>
    <w:rsid w:val="008B2750"/>
    <w:rsid w:val="008B2DCD"/>
    <w:rsid w:val="008B31B7"/>
    <w:rsid w:val="008B3280"/>
    <w:rsid w:val="008B3FB4"/>
    <w:rsid w:val="008B59C5"/>
    <w:rsid w:val="008B5E74"/>
    <w:rsid w:val="008B61D8"/>
    <w:rsid w:val="008B6D07"/>
    <w:rsid w:val="008B7139"/>
    <w:rsid w:val="008B7CE3"/>
    <w:rsid w:val="008C0732"/>
    <w:rsid w:val="008C08FB"/>
    <w:rsid w:val="008C0A30"/>
    <w:rsid w:val="008C0C12"/>
    <w:rsid w:val="008C0EC7"/>
    <w:rsid w:val="008C115C"/>
    <w:rsid w:val="008C1DEB"/>
    <w:rsid w:val="008C1FD5"/>
    <w:rsid w:val="008C2AAB"/>
    <w:rsid w:val="008C3881"/>
    <w:rsid w:val="008C3C71"/>
    <w:rsid w:val="008C3F07"/>
    <w:rsid w:val="008C4A53"/>
    <w:rsid w:val="008C4AD9"/>
    <w:rsid w:val="008C4BA6"/>
    <w:rsid w:val="008C50C3"/>
    <w:rsid w:val="008C600D"/>
    <w:rsid w:val="008C7AB3"/>
    <w:rsid w:val="008D054A"/>
    <w:rsid w:val="008D0B7C"/>
    <w:rsid w:val="008D1095"/>
    <w:rsid w:val="008D1131"/>
    <w:rsid w:val="008D189F"/>
    <w:rsid w:val="008D18DB"/>
    <w:rsid w:val="008D3751"/>
    <w:rsid w:val="008D38D3"/>
    <w:rsid w:val="008D3C59"/>
    <w:rsid w:val="008D41A6"/>
    <w:rsid w:val="008D42E4"/>
    <w:rsid w:val="008D4741"/>
    <w:rsid w:val="008D518E"/>
    <w:rsid w:val="008D5A30"/>
    <w:rsid w:val="008D5D95"/>
    <w:rsid w:val="008D6818"/>
    <w:rsid w:val="008D689F"/>
    <w:rsid w:val="008D6AA1"/>
    <w:rsid w:val="008D6BF5"/>
    <w:rsid w:val="008D7D84"/>
    <w:rsid w:val="008D7E34"/>
    <w:rsid w:val="008E04CB"/>
    <w:rsid w:val="008E0616"/>
    <w:rsid w:val="008E183E"/>
    <w:rsid w:val="008E18DC"/>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C03"/>
    <w:rsid w:val="008F0568"/>
    <w:rsid w:val="008F0756"/>
    <w:rsid w:val="008F07C8"/>
    <w:rsid w:val="008F0BB8"/>
    <w:rsid w:val="008F0F45"/>
    <w:rsid w:val="008F2A77"/>
    <w:rsid w:val="008F375A"/>
    <w:rsid w:val="008F3E43"/>
    <w:rsid w:val="008F42B7"/>
    <w:rsid w:val="008F45D1"/>
    <w:rsid w:val="008F46DA"/>
    <w:rsid w:val="008F4B4B"/>
    <w:rsid w:val="008F53AB"/>
    <w:rsid w:val="008F57E9"/>
    <w:rsid w:val="008F5E94"/>
    <w:rsid w:val="008F67AE"/>
    <w:rsid w:val="008F7261"/>
    <w:rsid w:val="008F72A5"/>
    <w:rsid w:val="008F72F2"/>
    <w:rsid w:val="008F79ED"/>
    <w:rsid w:val="008F7A25"/>
    <w:rsid w:val="008F7DCF"/>
    <w:rsid w:val="0090015D"/>
    <w:rsid w:val="00900386"/>
    <w:rsid w:val="00901C90"/>
    <w:rsid w:val="00902309"/>
    <w:rsid w:val="00902498"/>
    <w:rsid w:val="009025EA"/>
    <w:rsid w:val="00902671"/>
    <w:rsid w:val="009027EC"/>
    <w:rsid w:val="00903190"/>
    <w:rsid w:val="00903819"/>
    <w:rsid w:val="00903A15"/>
    <w:rsid w:val="009042AC"/>
    <w:rsid w:val="009048A3"/>
    <w:rsid w:val="009048EB"/>
    <w:rsid w:val="009053BC"/>
    <w:rsid w:val="00905501"/>
    <w:rsid w:val="00905AD9"/>
    <w:rsid w:val="0090630F"/>
    <w:rsid w:val="00906859"/>
    <w:rsid w:val="00906BBC"/>
    <w:rsid w:val="00906E8E"/>
    <w:rsid w:val="00906EE9"/>
    <w:rsid w:val="009101F9"/>
    <w:rsid w:val="00910A15"/>
    <w:rsid w:val="00910ACC"/>
    <w:rsid w:val="00910CAD"/>
    <w:rsid w:val="009111EE"/>
    <w:rsid w:val="0091179B"/>
    <w:rsid w:val="00911AFB"/>
    <w:rsid w:val="009120B4"/>
    <w:rsid w:val="00912246"/>
    <w:rsid w:val="00912B39"/>
    <w:rsid w:val="00912B75"/>
    <w:rsid w:val="00912DCB"/>
    <w:rsid w:val="0091325D"/>
    <w:rsid w:val="00913521"/>
    <w:rsid w:val="00913D0C"/>
    <w:rsid w:val="00914699"/>
    <w:rsid w:val="0091480D"/>
    <w:rsid w:val="00914CDF"/>
    <w:rsid w:val="009153B4"/>
    <w:rsid w:val="00915882"/>
    <w:rsid w:val="009164A0"/>
    <w:rsid w:val="0091662E"/>
    <w:rsid w:val="00916D67"/>
    <w:rsid w:val="0091702E"/>
    <w:rsid w:val="009175BF"/>
    <w:rsid w:val="0091766F"/>
    <w:rsid w:val="00917ACA"/>
    <w:rsid w:val="00920071"/>
    <w:rsid w:val="00920470"/>
    <w:rsid w:val="00920525"/>
    <w:rsid w:val="0092140C"/>
    <w:rsid w:val="00921C46"/>
    <w:rsid w:val="00922038"/>
    <w:rsid w:val="00923121"/>
    <w:rsid w:val="00923594"/>
    <w:rsid w:val="009235E2"/>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C5C"/>
    <w:rsid w:val="00931DE5"/>
    <w:rsid w:val="00931EC7"/>
    <w:rsid w:val="009321AD"/>
    <w:rsid w:val="0093252E"/>
    <w:rsid w:val="00932908"/>
    <w:rsid w:val="00932C5E"/>
    <w:rsid w:val="00932CEA"/>
    <w:rsid w:val="00932EF5"/>
    <w:rsid w:val="0093331F"/>
    <w:rsid w:val="009334AD"/>
    <w:rsid w:val="009338D0"/>
    <w:rsid w:val="00933C83"/>
    <w:rsid w:val="00933DA8"/>
    <w:rsid w:val="00934399"/>
    <w:rsid w:val="00934444"/>
    <w:rsid w:val="00934684"/>
    <w:rsid w:val="0093498D"/>
    <w:rsid w:val="0093509A"/>
    <w:rsid w:val="009351D9"/>
    <w:rsid w:val="00935B28"/>
    <w:rsid w:val="00936A0E"/>
    <w:rsid w:val="00936CD9"/>
    <w:rsid w:val="0093732F"/>
    <w:rsid w:val="009377B8"/>
    <w:rsid w:val="009378E5"/>
    <w:rsid w:val="00937B4D"/>
    <w:rsid w:val="00937D82"/>
    <w:rsid w:val="00937FEB"/>
    <w:rsid w:val="0094016D"/>
    <w:rsid w:val="009408D2"/>
    <w:rsid w:val="00941671"/>
    <w:rsid w:val="00942065"/>
    <w:rsid w:val="009427C3"/>
    <w:rsid w:val="00942914"/>
    <w:rsid w:val="0094365A"/>
    <w:rsid w:val="00943EE7"/>
    <w:rsid w:val="00943F15"/>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97A"/>
    <w:rsid w:val="00952B22"/>
    <w:rsid w:val="00952DCF"/>
    <w:rsid w:val="00952EDC"/>
    <w:rsid w:val="00953913"/>
    <w:rsid w:val="00953D75"/>
    <w:rsid w:val="00953FE9"/>
    <w:rsid w:val="00954160"/>
    <w:rsid w:val="00954396"/>
    <w:rsid w:val="009543A1"/>
    <w:rsid w:val="0095480D"/>
    <w:rsid w:val="00954C59"/>
    <w:rsid w:val="00955175"/>
    <w:rsid w:val="00955E04"/>
    <w:rsid w:val="00956280"/>
    <w:rsid w:val="00956901"/>
    <w:rsid w:val="00956F5B"/>
    <w:rsid w:val="009605AE"/>
    <w:rsid w:val="00960623"/>
    <w:rsid w:val="00960B4E"/>
    <w:rsid w:val="009615B7"/>
    <w:rsid w:val="00961968"/>
    <w:rsid w:val="00961CBC"/>
    <w:rsid w:val="00961D92"/>
    <w:rsid w:val="00961E2A"/>
    <w:rsid w:val="00961E48"/>
    <w:rsid w:val="00961E66"/>
    <w:rsid w:val="00962561"/>
    <w:rsid w:val="009626A3"/>
    <w:rsid w:val="009638A4"/>
    <w:rsid w:val="00963CAD"/>
    <w:rsid w:val="009642F4"/>
    <w:rsid w:val="00964542"/>
    <w:rsid w:val="00965B8F"/>
    <w:rsid w:val="00965BDA"/>
    <w:rsid w:val="00966597"/>
    <w:rsid w:val="009665A2"/>
    <w:rsid w:val="00966852"/>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47"/>
    <w:rsid w:val="00974022"/>
    <w:rsid w:val="00974354"/>
    <w:rsid w:val="00974516"/>
    <w:rsid w:val="00974553"/>
    <w:rsid w:val="009764A0"/>
    <w:rsid w:val="00976B95"/>
    <w:rsid w:val="00976EA4"/>
    <w:rsid w:val="00977669"/>
    <w:rsid w:val="00980B46"/>
    <w:rsid w:val="00980C8B"/>
    <w:rsid w:val="00981090"/>
    <w:rsid w:val="009813C9"/>
    <w:rsid w:val="0098187D"/>
    <w:rsid w:val="00981967"/>
    <w:rsid w:val="00981D6D"/>
    <w:rsid w:val="0098242D"/>
    <w:rsid w:val="00982587"/>
    <w:rsid w:val="00982CD6"/>
    <w:rsid w:val="00982FE5"/>
    <w:rsid w:val="00985171"/>
    <w:rsid w:val="009855FD"/>
    <w:rsid w:val="009857FA"/>
    <w:rsid w:val="00985ECC"/>
    <w:rsid w:val="00985FFE"/>
    <w:rsid w:val="00986163"/>
    <w:rsid w:val="00986758"/>
    <w:rsid w:val="00986A1E"/>
    <w:rsid w:val="00986B76"/>
    <w:rsid w:val="00986FC5"/>
    <w:rsid w:val="00987F49"/>
    <w:rsid w:val="00990526"/>
    <w:rsid w:val="00990643"/>
    <w:rsid w:val="00990C4D"/>
    <w:rsid w:val="00990CCE"/>
    <w:rsid w:val="00990F5F"/>
    <w:rsid w:val="009912DE"/>
    <w:rsid w:val="0099138B"/>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FA"/>
    <w:rsid w:val="00996088"/>
    <w:rsid w:val="009960BD"/>
    <w:rsid w:val="00997130"/>
    <w:rsid w:val="0099732C"/>
    <w:rsid w:val="0099744B"/>
    <w:rsid w:val="009977F5"/>
    <w:rsid w:val="009A0122"/>
    <w:rsid w:val="009A03CB"/>
    <w:rsid w:val="009A105C"/>
    <w:rsid w:val="009A1980"/>
    <w:rsid w:val="009A1B53"/>
    <w:rsid w:val="009A2097"/>
    <w:rsid w:val="009A20D8"/>
    <w:rsid w:val="009A27B6"/>
    <w:rsid w:val="009A2C79"/>
    <w:rsid w:val="009A3149"/>
    <w:rsid w:val="009A3650"/>
    <w:rsid w:val="009A36B6"/>
    <w:rsid w:val="009A37B8"/>
    <w:rsid w:val="009A3BFF"/>
    <w:rsid w:val="009A3D77"/>
    <w:rsid w:val="009A510A"/>
    <w:rsid w:val="009A54FB"/>
    <w:rsid w:val="009A5600"/>
    <w:rsid w:val="009A5DE5"/>
    <w:rsid w:val="009A5FFF"/>
    <w:rsid w:val="009A67A3"/>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9CC"/>
    <w:rsid w:val="009B7D2E"/>
    <w:rsid w:val="009C0B79"/>
    <w:rsid w:val="009C0C0E"/>
    <w:rsid w:val="009C1096"/>
    <w:rsid w:val="009C1AE4"/>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FCD"/>
    <w:rsid w:val="009C6465"/>
    <w:rsid w:val="009C69B0"/>
    <w:rsid w:val="009C6EFE"/>
    <w:rsid w:val="009C7A88"/>
    <w:rsid w:val="009D00D2"/>
    <w:rsid w:val="009D01A5"/>
    <w:rsid w:val="009D0B38"/>
    <w:rsid w:val="009D1B68"/>
    <w:rsid w:val="009D20A6"/>
    <w:rsid w:val="009D2422"/>
    <w:rsid w:val="009D242C"/>
    <w:rsid w:val="009D269E"/>
    <w:rsid w:val="009D2B82"/>
    <w:rsid w:val="009D2DA5"/>
    <w:rsid w:val="009D2DE0"/>
    <w:rsid w:val="009D3214"/>
    <w:rsid w:val="009D364E"/>
    <w:rsid w:val="009D4339"/>
    <w:rsid w:val="009D4DC0"/>
    <w:rsid w:val="009D6EE2"/>
    <w:rsid w:val="009D7007"/>
    <w:rsid w:val="009D783C"/>
    <w:rsid w:val="009D785C"/>
    <w:rsid w:val="009D7B6E"/>
    <w:rsid w:val="009E00DE"/>
    <w:rsid w:val="009E1934"/>
    <w:rsid w:val="009E2A38"/>
    <w:rsid w:val="009E2A9A"/>
    <w:rsid w:val="009E2AA3"/>
    <w:rsid w:val="009E3460"/>
    <w:rsid w:val="009E3BED"/>
    <w:rsid w:val="009E3D03"/>
    <w:rsid w:val="009E4158"/>
    <w:rsid w:val="009E46DE"/>
    <w:rsid w:val="009E4E39"/>
    <w:rsid w:val="009E621F"/>
    <w:rsid w:val="009E6B88"/>
    <w:rsid w:val="009E6C83"/>
    <w:rsid w:val="009E7203"/>
    <w:rsid w:val="009E74FE"/>
    <w:rsid w:val="009E7500"/>
    <w:rsid w:val="009E7DFB"/>
    <w:rsid w:val="009F012F"/>
    <w:rsid w:val="009F046E"/>
    <w:rsid w:val="009F0E08"/>
    <w:rsid w:val="009F10DF"/>
    <w:rsid w:val="009F1A13"/>
    <w:rsid w:val="009F230E"/>
    <w:rsid w:val="009F2855"/>
    <w:rsid w:val="009F2BDB"/>
    <w:rsid w:val="009F2F69"/>
    <w:rsid w:val="009F33D7"/>
    <w:rsid w:val="009F34F8"/>
    <w:rsid w:val="009F3D5C"/>
    <w:rsid w:val="009F3ECD"/>
    <w:rsid w:val="009F4F67"/>
    <w:rsid w:val="009F5372"/>
    <w:rsid w:val="009F5A7E"/>
    <w:rsid w:val="009F5F03"/>
    <w:rsid w:val="009F6212"/>
    <w:rsid w:val="009F6821"/>
    <w:rsid w:val="009F6AE0"/>
    <w:rsid w:val="009F75AD"/>
    <w:rsid w:val="009F7AD2"/>
    <w:rsid w:val="009F7C18"/>
    <w:rsid w:val="00A00AF7"/>
    <w:rsid w:val="00A00D4D"/>
    <w:rsid w:val="00A011CF"/>
    <w:rsid w:val="00A013DA"/>
    <w:rsid w:val="00A0176A"/>
    <w:rsid w:val="00A018A0"/>
    <w:rsid w:val="00A01A59"/>
    <w:rsid w:val="00A01EF9"/>
    <w:rsid w:val="00A02C8A"/>
    <w:rsid w:val="00A03925"/>
    <w:rsid w:val="00A03C3F"/>
    <w:rsid w:val="00A03C59"/>
    <w:rsid w:val="00A03F18"/>
    <w:rsid w:val="00A052BE"/>
    <w:rsid w:val="00A055B7"/>
    <w:rsid w:val="00A05871"/>
    <w:rsid w:val="00A058E8"/>
    <w:rsid w:val="00A10199"/>
    <w:rsid w:val="00A1055D"/>
    <w:rsid w:val="00A108BF"/>
    <w:rsid w:val="00A10F97"/>
    <w:rsid w:val="00A11341"/>
    <w:rsid w:val="00A1154F"/>
    <w:rsid w:val="00A11899"/>
    <w:rsid w:val="00A12158"/>
    <w:rsid w:val="00A12420"/>
    <w:rsid w:val="00A12FFD"/>
    <w:rsid w:val="00A13A9D"/>
    <w:rsid w:val="00A13EC2"/>
    <w:rsid w:val="00A1498A"/>
    <w:rsid w:val="00A149A3"/>
    <w:rsid w:val="00A14D9C"/>
    <w:rsid w:val="00A14EED"/>
    <w:rsid w:val="00A15131"/>
    <w:rsid w:val="00A1558E"/>
    <w:rsid w:val="00A157E9"/>
    <w:rsid w:val="00A15A99"/>
    <w:rsid w:val="00A15B8F"/>
    <w:rsid w:val="00A15BF6"/>
    <w:rsid w:val="00A16102"/>
    <w:rsid w:val="00A16B4E"/>
    <w:rsid w:val="00A170D4"/>
    <w:rsid w:val="00A171E3"/>
    <w:rsid w:val="00A17960"/>
    <w:rsid w:val="00A2065E"/>
    <w:rsid w:val="00A20A7F"/>
    <w:rsid w:val="00A219A8"/>
    <w:rsid w:val="00A22078"/>
    <w:rsid w:val="00A22320"/>
    <w:rsid w:val="00A237BB"/>
    <w:rsid w:val="00A23EF7"/>
    <w:rsid w:val="00A24314"/>
    <w:rsid w:val="00A24A71"/>
    <w:rsid w:val="00A24AC3"/>
    <w:rsid w:val="00A24C98"/>
    <w:rsid w:val="00A25D1B"/>
    <w:rsid w:val="00A25F87"/>
    <w:rsid w:val="00A26242"/>
    <w:rsid w:val="00A26FE4"/>
    <w:rsid w:val="00A279FC"/>
    <w:rsid w:val="00A30593"/>
    <w:rsid w:val="00A30B39"/>
    <w:rsid w:val="00A30BD8"/>
    <w:rsid w:val="00A319DC"/>
    <w:rsid w:val="00A320D9"/>
    <w:rsid w:val="00A32628"/>
    <w:rsid w:val="00A32995"/>
    <w:rsid w:val="00A34012"/>
    <w:rsid w:val="00A345F0"/>
    <w:rsid w:val="00A34F06"/>
    <w:rsid w:val="00A35322"/>
    <w:rsid w:val="00A3532A"/>
    <w:rsid w:val="00A3534A"/>
    <w:rsid w:val="00A3567B"/>
    <w:rsid w:val="00A35D91"/>
    <w:rsid w:val="00A3623C"/>
    <w:rsid w:val="00A36279"/>
    <w:rsid w:val="00A363BF"/>
    <w:rsid w:val="00A36D1A"/>
    <w:rsid w:val="00A379F4"/>
    <w:rsid w:val="00A37A0F"/>
    <w:rsid w:val="00A37A36"/>
    <w:rsid w:val="00A37F06"/>
    <w:rsid w:val="00A37FF7"/>
    <w:rsid w:val="00A40DBC"/>
    <w:rsid w:val="00A416FF"/>
    <w:rsid w:val="00A41904"/>
    <w:rsid w:val="00A41E52"/>
    <w:rsid w:val="00A420BF"/>
    <w:rsid w:val="00A425FA"/>
    <w:rsid w:val="00A426F3"/>
    <w:rsid w:val="00A4291E"/>
    <w:rsid w:val="00A42AE8"/>
    <w:rsid w:val="00A42CAE"/>
    <w:rsid w:val="00A43312"/>
    <w:rsid w:val="00A43515"/>
    <w:rsid w:val="00A43883"/>
    <w:rsid w:val="00A43C6C"/>
    <w:rsid w:val="00A43F90"/>
    <w:rsid w:val="00A449AE"/>
    <w:rsid w:val="00A44D00"/>
    <w:rsid w:val="00A450BC"/>
    <w:rsid w:val="00A45B35"/>
    <w:rsid w:val="00A45BB9"/>
    <w:rsid w:val="00A46D3D"/>
    <w:rsid w:val="00A4703A"/>
    <w:rsid w:val="00A47345"/>
    <w:rsid w:val="00A476DA"/>
    <w:rsid w:val="00A47A12"/>
    <w:rsid w:val="00A50023"/>
    <w:rsid w:val="00A502E1"/>
    <w:rsid w:val="00A50372"/>
    <w:rsid w:val="00A50838"/>
    <w:rsid w:val="00A508B7"/>
    <w:rsid w:val="00A50F9E"/>
    <w:rsid w:val="00A51124"/>
    <w:rsid w:val="00A515C3"/>
    <w:rsid w:val="00A51629"/>
    <w:rsid w:val="00A5202E"/>
    <w:rsid w:val="00A5300A"/>
    <w:rsid w:val="00A5393E"/>
    <w:rsid w:val="00A53FC8"/>
    <w:rsid w:val="00A543D8"/>
    <w:rsid w:val="00A544ED"/>
    <w:rsid w:val="00A54861"/>
    <w:rsid w:val="00A54FA9"/>
    <w:rsid w:val="00A557E9"/>
    <w:rsid w:val="00A55D84"/>
    <w:rsid w:val="00A55EA0"/>
    <w:rsid w:val="00A56134"/>
    <w:rsid w:val="00A561A6"/>
    <w:rsid w:val="00A5635D"/>
    <w:rsid w:val="00A56450"/>
    <w:rsid w:val="00A56459"/>
    <w:rsid w:val="00A56788"/>
    <w:rsid w:val="00A5694F"/>
    <w:rsid w:val="00A5722C"/>
    <w:rsid w:val="00A577DD"/>
    <w:rsid w:val="00A60437"/>
    <w:rsid w:val="00A609D6"/>
    <w:rsid w:val="00A60AA1"/>
    <w:rsid w:val="00A61054"/>
    <w:rsid w:val="00A610AF"/>
    <w:rsid w:val="00A612D9"/>
    <w:rsid w:val="00A6145F"/>
    <w:rsid w:val="00A61E37"/>
    <w:rsid w:val="00A61EC2"/>
    <w:rsid w:val="00A620CE"/>
    <w:rsid w:val="00A6212A"/>
    <w:rsid w:val="00A626F5"/>
    <w:rsid w:val="00A62DBB"/>
    <w:rsid w:val="00A62E72"/>
    <w:rsid w:val="00A63958"/>
    <w:rsid w:val="00A6419B"/>
    <w:rsid w:val="00A64CAE"/>
    <w:rsid w:val="00A64F7A"/>
    <w:rsid w:val="00A654BD"/>
    <w:rsid w:val="00A6566C"/>
    <w:rsid w:val="00A6647C"/>
    <w:rsid w:val="00A66D12"/>
    <w:rsid w:val="00A66F58"/>
    <w:rsid w:val="00A67202"/>
    <w:rsid w:val="00A67621"/>
    <w:rsid w:val="00A679E2"/>
    <w:rsid w:val="00A67D4D"/>
    <w:rsid w:val="00A7009B"/>
    <w:rsid w:val="00A7032D"/>
    <w:rsid w:val="00A70761"/>
    <w:rsid w:val="00A71257"/>
    <w:rsid w:val="00A71587"/>
    <w:rsid w:val="00A71B6C"/>
    <w:rsid w:val="00A71C23"/>
    <w:rsid w:val="00A71D1A"/>
    <w:rsid w:val="00A71F01"/>
    <w:rsid w:val="00A7219C"/>
    <w:rsid w:val="00A723BE"/>
    <w:rsid w:val="00A723DD"/>
    <w:rsid w:val="00A728F1"/>
    <w:rsid w:val="00A72A76"/>
    <w:rsid w:val="00A732BF"/>
    <w:rsid w:val="00A73379"/>
    <w:rsid w:val="00A74352"/>
    <w:rsid w:val="00A74426"/>
    <w:rsid w:val="00A7511F"/>
    <w:rsid w:val="00A7533E"/>
    <w:rsid w:val="00A7540B"/>
    <w:rsid w:val="00A7556D"/>
    <w:rsid w:val="00A756EF"/>
    <w:rsid w:val="00A75995"/>
    <w:rsid w:val="00A75FDF"/>
    <w:rsid w:val="00A7627E"/>
    <w:rsid w:val="00A76466"/>
    <w:rsid w:val="00A76FA8"/>
    <w:rsid w:val="00A774CE"/>
    <w:rsid w:val="00A77AFE"/>
    <w:rsid w:val="00A77CE8"/>
    <w:rsid w:val="00A77EBB"/>
    <w:rsid w:val="00A800F1"/>
    <w:rsid w:val="00A80D43"/>
    <w:rsid w:val="00A80FC2"/>
    <w:rsid w:val="00A81B36"/>
    <w:rsid w:val="00A827E6"/>
    <w:rsid w:val="00A83302"/>
    <w:rsid w:val="00A83440"/>
    <w:rsid w:val="00A83894"/>
    <w:rsid w:val="00A83E40"/>
    <w:rsid w:val="00A846DF"/>
    <w:rsid w:val="00A847F1"/>
    <w:rsid w:val="00A84919"/>
    <w:rsid w:val="00A8515C"/>
    <w:rsid w:val="00A852A0"/>
    <w:rsid w:val="00A85E60"/>
    <w:rsid w:val="00A860DA"/>
    <w:rsid w:val="00A86197"/>
    <w:rsid w:val="00A86F8D"/>
    <w:rsid w:val="00A874F0"/>
    <w:rsid w:val="00A875F5"/>
    <w:rsid w:val="00A8763B"/>
    <w:rsid w:val="00A87FD5"/>
    <w:rsid w:val="00A911FE"/>
    <w:rsid w:val="00A9165F"/>
    <w:rsid w:val="00A91F16"/>
    <w:rsid w:val="00A921E0"/>
    <w:rsid w:val="00A92C22"/>
    <w:rsid w:val="00A934B1"/>
    <w:rsid w:val="00A94AA3"/>
    <w:rsid w:val="00A94B54"/>
    <w:rsid w:val="00A94C50"/>
    <w:rsid w:val="00A96943"/>
    <w:rsid w:val="00A96E04"/>
    <w:rsid w:val="00A96E77"/>
    <w:rsid w:val="00A97DCD"/>
    <w:rsid w:val="00AA04F9"/>
    <w:rsid w:val="00AA088B"/>
    <w:rsid w:val="00AA0F94"/>
    <w:rsid w:val="00AA1C89"/>
    <w:rsid w:val="00AA1F26"/>
    <w:rsid w:val="00AA2129"/>
    <w:rsid w:val="00AA2303"/>
    <w:rsid w:val="00AA4059"/>
    <w:rsid w:val="00AA43E2"/>
    <w:rsid w:val="00AA45F5"/>
    <w:rsid w:val="00AA497E"/>
    <w:rsid w:val="00AA5C6C"/>
    <w:rsid w:val="00AA629F"/>
    <w:rsid w:val="00AA6AA9"/>
    <w:rsid w:val="00AA7419"/>
    <w:rsid w:val="00AA7A0E"/>
    <w:rsid w:val="00AB0967"/>
    <w:rsid w:val="00AB09C8"/>
    <w:rsid w:val="00AB13FA"/>
    <w:rsid w:val="00AB187E"/>
    <w:rsid w:val="00AB1CEC"/>
    <w:rsid w:val="00AB1FB0"/>
    <w:rsid w:val="00AB2022"/>
    <w:rsid w:val="00AB21E9"/>
    <w:rsid w:val="00AB2646"/>
    <w:rsid w:val="00AB2691"/>
    <w:rsid w:val="00AB2BE6"/>
    <w:rsid w:val="00AB31BC"/>
    <w:rsid w:val="00AB46AE"/>
    <w:rsid w:val="00AB4879"/>
    <w:rsid w:val="00AB4956"/>
    <w:rsid w:val="00AB50B4"/>
    <w:rsid w:val="00AB52DE"/>
    <w:rsid w:val="00AB5516"/>
    <w:rsid w:val="00AB5721"/>
    <w:rsid w:val="00AB5844"/>
    <w:rsid w:val="00AB6543"/>
    <w:rsid w:val="00AB6B60"/>
    <w:rsid w:val="00AB719C"/>
    <w:rsid w:val="00AC0076"/>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798"/>
    <w:rsid w:val="00AD4E4A"/>
    <w:rsid w:val="00AD539A"/>
    <w:rsid w:val="00AD5884"/>
    <w:rsid w:val="00AD5961"/>
    <w:rsid w:val="00AD5F67"/>
    <w:rsid w:val="00AD5F8C"/>
    <w:rsid w:val="00AD6B4A"/>
    <w:rsid w:val="00AD6F40"/>
    <w:rsid w:val="00AE227B"/>
    <w:rsid w:val="00AE2C5C"/>
    <w:rsid w:val="00AE2FCE"/>
    <w:rsid w:val="00AE318B"/>
    <w:rsid w:val="00AE358B"/>
    <w:rsid w:val="00AE3714"/>
    <w:rsid w:val="00AE3A93"/>
    <w:rsid w:val="00AE3C4D"/>
    <w:rsid w:val="00AE4040"/>
    <w:rsid w:val="00AE45C2"/>
    <w:rsid w:val="00AE4601"/>
    <w:rsid w:val="00AE46D7"/>
    <w:rsid w:val="00AE522A"/>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72"/>
    <w:rsid w:val="00AF2C42"/>
    <w:rsid w:val="00AF3980"/>
    <w:rsid w:val="00AF478D"/>
    <w:rsid w:val="00AF488F"/>
    <w:rsid w:val="00AF492E"/>
    <w:rsid w:val="00AF4CB5"/>
    <w:rsid w:val="00AF4D45"/>
    <w:rsid w:val="00AF4E32"/>
    <w:rsid w:val="00AF5026"/>
    <w:rsid w:val="00AF50F9"/>
    <w:rsid w:val="00AF57A0"/>
    <w:rsid w:val="00AF5AEA"/>
    <w:rsid w:val="00AF5C33"/>
    <w:rsid w:val="00AF5DD1"/>
    <w:rsid w:val="00AF7405"/>
    <w:rsid w:val="00AF74C4"/>
    <w:rsid w:val="00B003A5"/>
    <w:rsid w:val="00B00EB3"/>
    <w:rsid w:val="00B01004"/>
    <w:rsid w:val="00B01706"/>
    <w:rsid w:val="00B017B0"/>
    <w:rsid w:val="00B01AB1"/>
    <w:rsid w:val="00B01B77"/>
    <w:rsid w:val="00B01EC7"/>
    <w:rsid w:val="00B02106"/>
    <w:rsid w:val="00B022A8"/>
    <w:rsid w:val="00B025EF"/>
    <w:rsid w:val="00B03369"/>
    <w:rsid w:val="00B0376A"/>
    <w:rsid w:val="00B0394B"/>
    <w:rsid w:val="00B03B06"/>
    <w:rsid w:val="00B03F4C"/>
    <w:rsid w:val="00B044A4"/>
    <w:rsid w:val="00B04533"/>
    <w:rsid w:val="00B05050"/>
    <w:rsid w:val="00B050BF"/>
    <w:rsid w:val="00B05702"/>
    <w:rsid w:val="00B0615E"/>
    <w:rsid w:val="00B0630C"/>
    <w:rsid w:val="00B0679F"/>
    <w:rsid w:val="00B067A6"/>
    <w:rsid w:val="00B077C7"/>
    <w:rsid w:val="00B07FDC"/>
    <w:rsid w:val="00B10626"/>
    <w:rsid w:val="00B12CBE"/>
    <w:rsid w:val="00B12E36"/>
    <w:rsid w:val="00B132AE"/>
    <w:rsid w:val="00B13621"/>
    <w:rsid w:val="00B13D5B"/>
    <w:rsid w:val="00B13DD5"/>
    <w:rsid w:val="00B14098"/>
    <w:rsid w:val="00B141C2"/>
    <w:rsid w:val="00B147E0"/>
    <w:rsid w:val="00B14AB1"/>
    <w:rsid w:val="00B150D6"/>
    <w:rsid w:val="00B151A9"/>
    <w:rsid w:val="00B15B77"/>
    <w:rsid w:val="00B15EB7"/>
    <w:rsid w:val="00B16809"/>
    <w:rsid w:val="00B16B98"/>
    <w:rsid w:val="00B173E1"/>
    <w:rsid w:val="00B17529"/>
    <w:rsid w:val="00B217CB"/>
    <w:rsid w:val="00B21915"/>
    <w:rsid w:val="00B21FC7"/>
    <w:rsid w:val="00B227F0"/>
    <w:rsid w:val="00B237D8"/>
    <w:rsid w:val="00B239FD"/>
    <w:rsid w:val="00B23C7D"/>
    <w:rsid w:val="00B23F09"/>
    <w:rsid w:val="00B23F70"/>
    <w:rsid w:val="00B246E4"/>
    <w:rsid w:val="00B24847"/>
    <w:rsid w:val="00B24AA7"/>
    <w:rsid w:val="00B24D46"/>
    <w:rsid w:val="00B25452"/>
    <w:rsid w:val="00B25587"/>
    <w:rsid w:val="00B264A4"/>
    <w:rsid w:val="00B26746"/>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F29"/>
    <w:rsid w:val="00B5343F"/>
    <w:rsid w:val="00B53457"/>
    <w:rsid w:val="00B535A6"/>
    <w:rsid w:val="00B53CD1"/>
    <w:rsid w:val="00B53E33"/>
    <w:rsid w:val="00B53F2B"/>
    <w:rsid w:val="00B545F5"/>
    <w:rsid w:val="00B5489C"/>
    <w:rsid w:val="00B54B14"/>
    <w:rsid w:val="00B54B30"/>
    <w:rsid w:val="00B54FE9"/>
    <w:rsid w:val="00B55C27"/>
    <w:rsid w:val="00B56C90"/>
    <w:rsid w:val="00B578E2"/>
    <w:rsid w:val="00B57937"/>
    <w:rsid w:val="00B57AEC"/>
    <w:rsid w:val="00B60286"/>
    <w:rsid w:val="00B609E7"/>
    <w:rsid w:val="00B61140"/>
    <w:rsid w:val="00B61DBD"/>
    <w:rsid w:val="00B629E5"/>
    <w:rsid w:val="00B62CDC"/>
    <w:rsid w:val="00B63087"/>
    <w:rsid w:val="00B64274"/>
    <w:rsid w:val="00B64E50"/>
    <w:rsid w:val="00B6546E"/>
    <w:rsid w:val="00B65938"/>
    <w:rsid w:val="00B65EAB"/>
    <w:rsid w:val="00B66126"/>
    <w:rsid w:val="00B661DF"/>
    <w:rsid w:val="00B669CD"/>
    <w:rsid w:val="00B66BA6"/>
    <w:rsid w:val="00B66F95"/>
    <w:rsid w:val="00B67039"/>
    <w:rsid w:val="00B6770C"/>
    <w:rsid w:val="00B67857"/>
    <w:rsid w:val="00B7001B"/>
    <w:rsid w:val="00B7025E"/>
    <w:rsid w:val="00B706D8"/>
    <w:rsid w:val="00B70A23"/>
    <w:rsid w:val="00B70AFE"/>
    <w:rsid w:val="00B7164D"/>
    <w:rsid w:val="00B719D8"/>
    <w:rsid w:val="00B72100"/>
    <w:rsid w:val="00B72884"/>
    <w:rsid w:val="00B73596"/>
    <w:rsid w:val="00B73BDE"/>
    <w:rsid w:val="00B73CEB"/>
    <w:rsid w:val="00B74511"/>
    <w:rsid w:val="00B74A3E"/>
    <w:rsid w:val="00B75605"/>
    <w:rsid w:val="00B75A2B"/>
    <w:rsid w:val="00B75F26"/>
    <w:rsid w:val="00B76394"/>
    <w:rsid w:val="00B768AA"/>
    <w:rsid w:val="00B76AD2"/>
    <w:rsid w:val="00B76BA9"/>
    <w:rsid w:val="00B77093"/>
    <w:rsid w:val="00B77140"/>
    <w:rsid w:val="00B777AF"/>
    <w:rsid w:val="00B77934"/>
    <w:rsid w:val="00B77B00"/>
    <w:rsid w:val="00B77DC1"/>
    <w:rsid w:val="00B80846"/>
    <w:rsid w:val="00B80B4B"/>
    <w:rsid w:val="00B80CBE"/>
    <w:rsid w:val="00B81B30"/>
    <w:rsid w:val="00B822E1"/>
    <w:rsid w:val="00B82D97"/>
    <w:rsid w:val="00B8332D"/>
    <w:rsid w:val="00B84ADB"/>
    <w:rsid w:val="00B84FC6"/>
    <w:rsid w:val="00B853E5"/>
    <w:rsid w:val="00B8544D"/>
    <w:rsid w:val="00B85A1A"/>
    <w:rsid w:val="00B85C9B"/>
    <w:rsid w:val="00B85DA9"/>
    <w:rsid w:val="00B86030"/>
    <w:rsid w:val="00B869DE"/>
    <w:rsid w:val="00B86CC7"/>
    <w:rsid w:val="00B87D10"/>
    <w:rsid w:val="00B87E22"/>
    <w:rsid w:val="00B9096D"/>
    <w:rsid w:val="00B90B57"/>
    <w:rsid w:val="00B91540"/>
    <w:rsid w:val="00B91776"/>
    <w:rsid w:val="00B91E03"/>
    <w:rsid w:val="00B92207"/>
    <w:rsid w:val="00B93040"/>
    <w:rsid w:val="00B936F0"/>
    <w:rsid w:val="00B93F7B"/>
    <w:rsid w:val="00B94017"/>
    <w:rsid w:val="00B948CD"/>
    <w:rsid w:val="00B94BFC"/>
    <w:rsid w:val="00B94DC3"/>
    <w:rsid w:val="00B954C9"/>
    <w:rsid w:val="00B95719"/>
    <w:rsid w:val="00B95E92"/>
    <w:rsid w:val="00B96117"/>
    <w:rsid w:val="00B964FD"/>
    <w:rsid w:val="00B96DB4"/>
    <w:rsid w:val="00B97385"/>
    <w:rsid w:val="00B9742D"/>
    <w:rsid w:val="00B97CAF"/>
    <w:rsid w:val="00B97FCA"/>
    <w:rsid w:val="00BA01B8"/>
    <w:rsid w:val="00BA01C0"/>
    <w:rsid w:val="00BA0540"/>
    <w:rsid w:val="00BA0546"/>
    <w:rsid w:val="00BA0C6C"/>
    <w:rsid w:val="00BA0D6F"/>
    <w:rsid w:val="00BA0FA5"/>
    <w:rsid w:val="00BA13A5"/>
    <w:rsid w:val="00BA1974"/>
    <w:rsid w:val="00BA1A01"/>
    <w:rsid w:val="00BA1AAA"/>
    <w:rsid w:val="00BA1D3F"/>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5F0"/>
    <w:rsid w:val="00BB1442"/>
    <w:rsid w:val="00BB2A50"/>
    <w:rsid w:val="00BB30BA"/>
    <w:rsid w:val="00BB3793"/>
    <w:rsid w:val="00BB3E42"/>
    <w:rsid w:val="00BB40FA"/>
    <w:rsid w:val="00BB4883"/>
    <w:rsid w:val="00BB497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B45"/>
    <w:rsid w:val="00BC2C34"/>
    <w:rsid w:val="00BC2C91"/>
    <w:rsid w:val="00BC3084"/>
    <w:rsid w:val="00BC31BC"/>
    <w:rsid w:val="00BC4BDD"/>
    <w:rsid w:val="00BC4CB3"/>
    <w:rsid w:val="00BC51B5"/>
    <w:rsid w:val="00BC60F7"/>
    <w:rsid w:val="00BC6AF2"/>
    <w:rsid w:val="00BD10F8"/>
    <w:rsid w:val="00BD1320"/>
    <w:rsid w:val="00BD245F"/>
    <w:rsid w:val="00BD2560"/>
    <w:rsid w:val="00BD26C0"/>
    <w:rsid w:val="00BD27C6"/>
    <w:rsid w:val="00BD2BA4"/>
    <w:rsid w:val="00BD2FE3"/>
    <w:rsid w:val="00BD3500"/>
    <w:rsid w:val="00BD37B3"/>
    <w:rsid w:val="00BD3963"/>
    <w:rsid w:val="00BD3BB9"/>
    <w:rsid w:val="00BD42F5"/>
    <w:rsid w:val="00BD449D"/>
    <w:rsid w:val="00BD4CEE"/>
    <w:rsid w:val="00BD4F3E"/>
    <w:rsid w:val="00BD503B"/>
    <w:rsid w:val="00BD589A"/>
    <w:rsid w:val="00BD6438"/>
    <w:rsid w:val="00BD76A0"/>
    <w:rsid w:val="00BD7918"/>
    <w:rsid w:val="00BD79C4"/>
    <w:rsid w:val="00BD7D24"/>
    <w:rsid w:val="00BD7E4F"/>
    <w:rsid w:val="00BE00FE"/>
    <w:rsid w:val="00BE02AD"/>
    <w:rsid w:val="00BE04B3"/>
    <w:rsid w:val="00BE0656"/>
    <w:rsid w:val="00BE08A9"/>
    <w:rsid w:val="00BE0C42"/>
    <w:rsid w:val="00BE0C59"/>
    <w:rsid w:val="00BE0DC1"/>
    <w:rsid w:val="00BE1333"/>
    <w:rsid w:val="00BE1361"/>
    <w:rsid w:val="00BE13DC"/>
    <w:rsid w:val="00BE153A"/>
    <w:rsid w:val="00BE202F"/>
    <w:rsid w:val="00BE21F9"/>
    <w:rsid w:val="00BE2CDF"/>
    <w:rsid w:val="00BE2F82"/>
    <w:rsid w:val="00BE3304"/>
    <w:rsid w:val="00BE34D8"/>
    <w:rsid w:val="00BE3B86"/>
    <w:rsid w:val="00BE3C70"/>
    <w:rsid w:val="00BE3CA5"/>
    <w:rsid w:val="00BE4424"/>
    <w:rsid w:val="00BE4AE7"/>
    <w:rsid w:val="00BE5096"/>
    <w:rsid w:val="00BE5B4B"/>
    <w:rsid w:val="00BE5C8B"/>
    <w:rsid w:val="00BE628E"/>
    <w:rsid w:val="00BE6775"/>
    <w:rsid w:val="00BE6971"/>
    <w:rsid w:val="00BE6A53"/>
    <w:rsid w:val="00BE75C7"/>
    <w:rsid w:val="00BF0688"/>
    <w:rsid w:val="00BF0F08"/>
    <w:rsid w:val="00BF115E"/>
    <w:rsid w:val="00BF1B1E"/>
    <w:rsid w:val="00BF2358"/>
    <w:rsid w:val="00BF2397"/>
    <w:rsid w:val="00BF284E"/>
    <w:rsid w:val="00BF321D"/>
    <w:rsid w:val="00BF327A"/>
    <w:rsid w:val="00BF388E"/>
    <w:rsid w:val="00BF3B14"/>
    <w:rsid w:val="00BF3BF9"/>
    <w:rsid w:val="00BF3DE3"/>
    <w:rsid w:val="00BF3F0C"/>
    <w:rsid w:val="00BF44D6"/>
    <w:rsid w:val="00BF5068"/>
    <w:rsid w:val="00BF515A"/>
    <w:rsid w:val="00BF52F2"/>
    <w:rsid w:val="00BF553B"/>
    <w:rsid w:val="00BF5AB5"/>
    <w:rsid w:val="00BF5AFB"/>
    <w:rsid w:val="00BF6F78"/>
    <w:rsid w:val="00BF6F97"/>
    <w:rsid w:val="00BF7C6E"/>
    <w:rsid w:val="00BF7D1E"/>
    <w:rsid w:val="00C0042B"/>
    <w:rsid w:val="00C00783"/>
    <w:rsid w:val="00C00C0E"/>
    <w:rsid w:val="00C0117D"/>
    <w:rsid w:val="00C011BA"/>
    <w:rsid w:val="00C011DC"/>
    <w:rsid w:val="00C0123A"/>
    <w:rsid w:val="00C0145B"/>
    <w:rsid w:val="00C014D4"/>
    <w:rsid w:val="00C01ED7"/>
    <w:rsid w:val="00C020D3"/>
    <w:rsid w:val="00C02599"/>
    <w:rsid w:val="00C02A92"/>
    <w:rsid w:val="00C03920"/>
    <w:rsid w:val="00C03EE1"/>
    <w:rsid w:val="00C040B2"/>
    <w:rsid w:val="00C0413E"/>
    <w:rsid w:val="00C0423D"/>
    <w:rsid w:val="00C0485D"/>
    <w:rsid w:val="00C04E2E"/>
    <w:rsid w:val="00C04EFD"/>
    <w:rsid w:val="00C05EE1"/>
    <w:rsid w:val="00C06D9E"/>
    <w:rsid w:val="00C073AC"/>
    <w:rsid w:val="00C074A0"/>
    <w:rsid w:val="00C07741"/>
    <w:rsid w:val="00C0794A"/>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34C"/>
    <w:rsid w:val="00C16947"/>
    <w:rsid w:val="00C16D66"/>
    <w:rsid w:val="00C16E1E"/>
    <w:rsid w:val="00C16F8A"/>
    <w:rsid w:val="00C1718A"/>
    <w:rsid w:val="00C171B9"/>
    <w:rsid w:val="00C1771E"/>
    <w:rsid w:val="00C207D7"/>
    <w:rsid w:val="00C20E74"/>
    <w:rsid w:val="00C20F95"/>
    <w:rsid w:val="00C21632"/>
    <w:rsid w:val="00C21712"/>
    <w:rsid w:val="00C219BF"/>
    <w:rsid w:val="00C21C01"/>
    <w:rsid w:val="00C2408A"/>
    <w:rsid w:val="00C24619"/>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482"/>
    <w:rsid w:val="00C30EBE"/>
    <w:rsid w:val="00C31295"/>
    <w:rsid w:val="00C32215"/>
    <w:rsid w:val="00C32264"/>
    <w:rsid w:val="00C33343"/>
    <w:rsid w:val="00C34D5A"/>
    <w:rsid w:val="00C35DA0"/>
    <w:rsid w:val="00C36295"/>
    <w:rsid w:val="00C362B0"/>
    <w:rsid w:val="00C362FF"/>
    <w:rsid w:val="00C36924"/>
    <w:rsid w:val="00C36BC0"/>
    <w:rsid w:val="00C371F5"/>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6CB"/>
    <w:rsid w:val="00C4590D"/>
    <w:rsid w:val="00C45B90"/>
    <w:rsid w:val="00C45D5D"/>
    <w:rsid w:val="00C4602A"/>
    <w:rsid w:val="00C46A4D"/>
    <w:rsid w:val="00C46CD8"/>
    <w:rsid w:val="00C46E0D"/>
    <w:rsid w:val="00C47187"/>
    <w:rsid w:val="00C4748F"/>
    <w:rsid w:val="00C47506"/>
    <w:rsid w:val="00C47B70"/>
    <w:rsid w:val="00C50111"/>
    <w:rsid w:val="00C5040E"/>
    <w:rsid w:val="00C50487"/>
    <w:rsid w:val="00C5057B"/>
    <w:rsid w:val="00C509A7"/>
    <w:rsid w:val="00C517C6"/>
    <w:rsid w:val="00C51B2C"/>
    <w:rsid w:val="00C51DD9"/>
    <w:rsid w:val="00C51EE7"/>
    <w:rsid w:val="00C51F86"/>
    <w:rsid w:val="00C521A9"/>
    <w:rsid w:val="00C5220F"/>
    <w:rsid w:val="00C52383"/>
    <w:rsid w:val="00C532F4"/>
    <w:rsid w:val="00C535F0"/>
    <w:rsid w:val="00C5381B"/>
    <w:rsid w:val="00C539F6"/>
    <w:rsid w:val="00C54909"/>
    <w:rsid w:val="00C54DB8"/>
    <w:rsid w:val="00C54E6A"/>
    <w:rsid w:val="00C54F00"/>
    <w:rsid w:val="00C550D7"/>
    <w:rsid w:val="00C55B3B"/>
    <w:rsid w:val="00C567A4"/>
    <w:rsid w:val="00C5782E"/>
    <w:rsid w:val="00C579AA"/>
    <w:rsid w:val="00C57F56"/>
    <w:rsid w:val="00C57FDF"/>
    <w:rsid w:val="00C6024F"/>
    <w:rsid w:val="00C6131F"/>
    <w:rsid w:val="00C615F8"/>
    <w:rsid w:val="00C617B6"/>
    <w:rsid w:val="00C618CC"/>
    <w:rsid w:val="00C624DC"/>
    <w:rsid w:val="00C62871"/>
    <w:rsid w:val="00C6379D"/>
    <w:rsid w:val="00C63A4D"/>
    <w:rsid w:val="00C63AAC"/>
    <w:rsid w:val="00C64693"/>
    <w:rsid w:val="00C646B1"/>
    <w:rsid w:val="00C647AA"/>
    <w:rsid w:val="00C64EC0"/>
    <w:rsid w:val="00C6538C"/>
    <w:rsid w:val="00C6567C"/>
    <w:rsid w:val="00C65CF9"/>
    <w:rsid w:val="00C6677B"/>
    <w:rsid w:val="00C66E86"/>
    <w:rsid w:val="00C670F8"/>
    <w:rsid w:val="00C672B2"/>
    <w:rsid w:val="00C67AB7"/>
    <w:rsid w:val="00C704B0"/>
    <w:rsid w:val="00C7063B"/>
    <w:rsid w:val="00C708BA"/>
    <w:rsid w:val="00C71543"/>
    <w:rsid w:val="00C715DF"/>
    <w:rsid w:val="00C717C5"/>
    <w:rsid w:val="00C718E0"/>
    <w:rsid w:val="00C721CF"/>
    <w:rsid w:val="00C72692"/>
    <w:rsid w:val="00C730CB"/>
    <w:rsid w:val="00C74073"/>
    <w:rsid w:val="00C744B0"/>
    <w:rsid w:val="00C74B94"/>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44B"/>
    <w:rsid w:val="00C87C8B"/>
    <w:rsid w:val="00C90338"/>
    <w:rsid w:val="00C9037E"/>
    <w:rsid w:val="00C90392"/>
    <w:rsid w:val="00C90494"/>
    <w:rsid w:val="00C9058F"/>
    <w:rsid w:val="00C909DD"/>
    <w:rsid w:val="00C90A2D"/>
    <w:rsid w:val="00C90CD4"/>
    <w:rsid w:val="00C91329"/>
    <w:rsid w:val="00C91982"/>
    <w:rsid w:val="00C91E41"/>
    <w:rsid w:val="00C92283"/>
    <w:rsid w:val="00C923BC"/>
    <w:rsid w:val="00C923E2"/>
    <w:rsid w:val="00C92813"/>
    <w:rsid w:val="00C928A3"/>
    <w:rsid w:val="00C92E20"/>
    <w:rsid w:val="00C930FE"/>
    <w:rsid w:val="00C93338"/>
    <w:rsid w:val="00C94BB0"/>
    <w:rsid w:val="00C94BFF"/>
    <w:rsid w:val="00C94C17"/>
    <w:rsid w:val="00C94C3D"/>
    <w:rsid w:val="00C94F4E"/>
    <w:rsid w:val="00C95624"/>
    <w:rsid w:val="00C95E87"/>
    <w:rsid w:val="00C95ECC"/>
    <w:rsid w:val="00C96802"/>
    <w:rsid w:val="00C972AB"/>
    <w:rsid w:val="00C97363"/>
    <w:rsid w:val="00C97519"/>
    <w:rsid w:val="00C9798D"/>
    <w:rsid w:val="00CA0972"/>
    <w:rsid w:val="00CA113E"/>
    <w:rsid w:val="00CA1813"/>
    <w:rsid w:val="00CA23B5"/>
    <w:rsid w:val="00CA2B63"/>
    <w:rsid w:val="00CA2D36"/>
    <w:rsid w:val="00CA3189"/>
    <w:rsid w:val="00CA3777"/>
    <w:rsid w:val="00CA3A42"/>
    <w:rsid w:val="00CA3DC8"/>
    <w:rsid w:val="00CA5304"/>
    <w:rsid w:val="00CA5572"/>
    <w:rsid w:val="00CA5FC9"/>
    <w:rsid w:val="00CA62B1"/>
    <w:rsid w:val="00CA66C8"/>
    <w:rsid w:val="00CA73F5"/>
    <w:rsid w:val="00CA7564"/>
    <w:rsid w:val="00CB13ED"/>
    <w:rsid w:val="00CB1607"/>
    <w:rsid w:val="00CB19D3"/>
    <w:rsid w:val="00CB19EC"/>
    <w:rsid w:val="00CB2637"/>
    <w:rsid w:val="00CB26A1"/>
    <w:rsid w:val="00CB381D"/>
    <w:rsid w:val="00CB457A"/>
    <w:rsid w:val="00CB470E"/>
    <w:rsid w:val="00CB4A57"/>
    <w:rsid w:val="00CB6252"/>
    <w:rsid w:val="00CB64E7"/>
    <w:rsid w:val="00CB7238"/>
    <w:rsid w:val="00CB7D95"/>
    <w:rsid w:val="00CC036A"/>
    <w:rsid w:val="00CC0ABA"/>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F67"/>
    <w:rsid w:val="00CC7576"/>
    <w:rsid w:val="00CD0661"/>
    <w:rsid w:val="00CD210C"/>
    <w:rsid w:val="00CD2C52"/>
    <w:rsid w:val="00CD2E54"/>
    <w:rsid w:val="00CD31E8"/>
    <w:rsid w:val="00CD3269"/>
    <w:rsid w:val="00CD3803"/>
    <w:rsid w:val="00CD44EA"/>
    <w:rsid w:val="00CD4A49"/>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08FD"/>
    <w:rsid w:val="00CE1C0F"/>
    <w:rsid w:val="00CE1F17"/>
    <w:rsid w:val="00CE2122"/>
    <w:rsid w:val="00CE2AEF"/>
    <w:rsid w:val="00CE31E6"/>
    <w:rsid w:val="00CE3428"/>
    <w:rsid w:val="00CE3693"/>
    <w:rsid w:val="00CE371E"/>
    <w:rsid w:val="00CE37D6"/>
    <w:rsid w:val="00CE3B98"/>
    <w:rsid w:val="00CE3D9A"/>
    <w:rsid w:val="00CE4603"/>
    <w:rsid w:val="00CE4F66"/>
    <w:rsid w:val="00CE5739"/>
    <w:rsid w:val="00CE59B0"/>
    <w:rsid w:val="00CE5A31"/>
    <w:rsid w:val="00CE6066"/>
    <w:rsid w:val="00CE6494"/>
    <w:rsid w:val="00CE6CB9"/>
    <w:rsid w:val="00CE6CBA"/>
    <w:rsid w:val="00CE6F9F"/>
    <w:rsid w:val="00CE7263"/>
    <w:rsid w:val="00CE7EA1"/>
    <w:rsid w:val="00CF06B7"/>
    <w:rsid w:val="00CF0AF6"/>
    <w:rsid w:val="00CF1D48"/>
    <w:rsid w:val="00CF22EF"/>
    <w:rsid w:val="00CF2715"/>
    <w:rsid w:val="00CF2BC3"/>
    <w:rsid w:val="00CF3D7C"/>
    <w:rsid w:val="00CF3E25"/>
    <w:rsid w:val="00CF45C0"/>
    <w:rsid w:val="00CF578F"/>
    <w:rsid w:val="00CF5B84"/>
    <w:rsid w:val="00CF62D1"/>
    <w:rsid w:val="00CF630C"/>
    <w:rsid w:val="00CF648E"/>
    <w:rsid w:val="00CF655F"/>
    <w:rsid w:val="00CF7426"/>
    <w:rsid w:val="00CF7EF3"/>
    <w:rsid w:val="00D00187"/>
    <w:rsid w:val="00D00637"/>
    <w:rsid w:val="00D00B9C"/>
    <w:rsid w:val="00D00CDC"/>
    <w:rsid w:val="00D01187"/>
    <w:rsid w:val="00D0119D"/>
    <w:rsid w:val="00D018E4"/>
    <w:rsid w:val="00D028FF"/>
    <w:rsid w:val="00D030F3"/>
    <w:rsid w:val="00D0423C"/>
    <w:rsid w:val="00D047C0"/>
    <w:rsid w:val="00D049EC"/>
    <w:rsid w:val="00D05662"/>
    <w:rsid w:val="00D05CE5"/>
    <w:rsid w:val="00D06431"/>
    <w:rsid w:val="00D07105"/>
    <w:rsid w:val="00D071C1"/>
    <w:rsid w:val="00D07554"/>
    <w:rsid w:val="00D07A50"/>
    <w:rsid w:val="00D07E64"/>
    <w:rsid w:val="00D110EE"/>
    <w:rsid w:val="00D11706"/>
    <w:rsid w:val="00D119DB"/>
    <w:rsid w:val="00D11F57"/>
    <w:rsid w:val="00D126B1"/>
    <w:rsid w:val="00D1316F"/>
    <w:rsid w:val="00D134E2"/>
    <w:rsid w:val="00D1363E"/>
    <w:rsid w:val="00D13E70"/>
    <w:rsid w:val="00D1455B"/>
    <w:rsid w:val="00D14ADA"/>
    <w:rsid w:val="00D151A9"/>
    <w:rsid w:val="00D1531F"/>
    <w:rsid w:val="00D154C3"/>
    <w:rsid w:val="00D1592C"/>
    <w:rsid w:val="00D15940"/>
    <w:rsid w:val="00D15ECC"/>
    <w:rsid w:val="00D1607A"/>
    <w:rsid w:val="00D1648D"/>
    <w:rsid w:val="00D171B7"/>
    <w:rsid w:val="00D174BD"/>
    <w:rsid w:val="00D1778D"/>
    <w:rsid w:val="00D177FB"/>
    <w:rsid w:val="00D20CA5"/>
    <w:rsid w:val="00D20DD1"/>
    <w:rsid w:val="00D20E8A"/>
    <w:rsid w:val="00D216F8"/>
    <w:rsid w:val="00D2187B"/>
    <w:rsid w:val="00D21A7E"/>
    <w:rsid w:val="00D21E09"/>
    <w:rsid w:val="00D229E2"/>
    <w:rsid w:val="00D23B1D"/>
    <w:rsid w:val="00D240D0"/>
    <w:rsid w:val="00D241C6"/>
    <w:rsid w:val="00D241D4"/>
    <w:rsid w:val="00D24249"/>
    <w:rsid w:val="00D242E5"/>
    <w:rsid w:val="00D24F75"/>
    <w:rsid w:val="00D25160"/>
    <w:rsid w:val="00D259E4"/>
    <w:rsid w:val="00D25AA1"/>
    <w:rsid w:val="00D26051"/>
    <w:rsid w:val="00D261F3"/>
    <w:rsid w:val="00D26449"/>
    <w:rsid w:val="00D26558"/>
    <w:rsid w:val="00D26FC6"/>
    <w:rsid w:val="00D27BEC"/>
    <w:rsid w:val="00D308D6"/>
    <w:rsid w:val="00D30F07"/>
    <w:rsid w:val="00D31250"/>
    <w:rsid w:val="00D31559"/>
    <w:rsid w:val="00D31FD1"/>
    <w:rsid w:val="00D31FDA"/>
    <w:rsid w:val="00D32365"/>
    <w:rsid w:val="00D32D97"/>
    <w:rsid w:val="00D3346C"/>
    <w:rsid w:val="00D33BFF"/>
    <w:rsid w:val="00D3543A"/>
    <w:rsid w:val="00D355BD"/>
    <w:rsid w:val="00D35F59"/>
    <w:rsid w:val="00D362FC"/>
    <w:rsid w:val="00D36BCA"/>
    <w:rsid w:val="00D37335"/>
    <w:rsid w:val="00D37567"/>
    <w:rsid w:val="00D379F9"/>
    <w:rsid w:val="00D40488"/>
    <w:rsid w:val="00D40BB0"/>
    <w:rsid w:val="00D418F0"/>
    <w:rsid w:val="00D4228B"/>
    <w:rsid w:val="00D422D2"/>
    <w:rsid w:val="00D427D1"/>
    <w:rsid w:val="00D42B37"/>
    <w:rsid w:val="00D42B5A"/>
    <w:rsid w:val="00D43103"/>
    <w:rsid w:val="00D44398"/>
    <w:rsid w:val="00D44D12"/>
    <w:rsid w:val="00D464A9"/>
    <w:rsid w:val="00D46C81"/>
    <w:rsid w:val="00D471B4"/>
    <w:rsid w:val="00D4727F"/>
    <w:rsid w:val="00D475AF"/>
    <w:rsid w:val="00D477EF"/>
    <w:rsid w:val="00D47AFB"/>
    <w:rsid w:val="00D510B5"/>
    <w:rsid w:val="00D512E1"/>
    <w:rsid w:val="00D51498"/>
    <w:rsid w:val="00D515F2"/>
    <w:rsid w:val="00D52671"/>
    <w:rsid w:val="00D529A7"/>
    <w:rsid w:val="00D53843"/>
    <w:rsid w:val="00D539FF"/>
    <w:rsid w:val="00D540BD"/>
    <w:rsid w:val="00D541FC"/>
    <w:rsid w:val="00D54493"/>
    <w:rsid w:val="00D54E0A"/>
    <w:rsid w:val="00D54FE2"/>
    <w:rsid w:val="00D55D6A"/>
    <w:rsid w:val="00D56857"/>
    <w:rsid w:val="00D6032A"/>
    <w:rsid w:val="00D6156B"/>
    <w:rsid w:val="00D62037"/>
    <w:rsid w:val="00D62F6C"/>
    <w:rsid w:val="00D633B8"/>
    <w:rsid w:val="00D634DE"/>
    <w:rsid w:val="00D64AC2"/>
    <w:rsid w:val="00D65613"/>
    <w:rsid w:val="00D65B9C"/>
    <w:rsid w:val="00D65D9F"/>
    <w:rsid w:val="00D66280"/>
    <w:rsid w:val="00D7006C"/>
    <w:rsid w:val="00D7088B"/>
    <w:rsid w:val="00D710D6"/>
    <w:rsid w:val="00D7139F"/>
    <w:rsid w:val="00D71E53"/>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B3C"/>
    <w:rsid w:val="00D81D51"/>
    <w:rsid w:val="00D82A4F"/>
    <w:rsid w:val="00D82C94"/>
    <w:rsid w:val="00D8419A"/>
    <w:rsid w:val="00D848E1"/>
    <w:rsid w:val="00D85019"/>
    <w:rsid w:val="00D851DD"/>
    <w:rsid w:val="00D85454"/>
    <w:rsid w:val="00D8591A"/>
    <w:rsid w:val="00D85971"/>
    <w:rsid w:val="00D85C2B"/>
    <w:rsid w:val="00D85C8D"/>
    <w:rsid w:val="00D86426"/>
    <w:rsid w:val="00D86B10"/>
    <w:rsid w:val="00D86D8F"/>
    <w:rsid w:val="00D875FF"/>
    <w:rsid w:val="00D87786"/>
    <w:rsid w:val="00D9006F"/>
    <w:rsid w:val="00D90249"/>
    <w:rsid w:val="00D9028A"/>
    <w:rsid w:val="00D90433"/>
    <w:rsid w:val="00D90668"/>
    <w:rsid w:val="00D90CE3"/>
    <w:rsid w:val="00D9109D"/>
    <w:rsid w:val="00D910D4"/>
    <w:rsid w:val="00D9114E"/>
    <w:rsid w:val="00D91A83"/>
    <w:rsid w:val="00D92559"/>
    <w:rsid w:val="00D93514"/>
    <w:rsid w:val="00D93668"/>
    <w:rsid w:val="00D93847"/>
    <w:rsid w:val="00D93C37"/>
    <w:rsid w:val="00D940A4"/>
    <w:rsid w:val="00D94569"/>
    <w:rsid w:val="00D94807"/>
    <w:rsid w:val="00D9494B"/>
    <w:rsid w:val="00D94B7F"/>
    <w:rsid w:val="00D952C6"/>
    <w:rsid w:val="00D96BCD"/>
    <w:rsid w:val="00D97237"/>
    <w:rsid w:val="00D975D6"/>
    <w:rsid w:val="00D97AFC"/>
    <w:rsid w:val="00D97C43"/>
    <w:rsid w:val="00D97CC0"/>
    <w:rsid w:val="00DA01A1"/>
    <w:rsid w:val="00DA0C0D"/>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7E3A"/>
    <w:rsid w:val="00DB053F"/>
    <w:rsid w:val="00DB0A46"/>
    <w:rsid w:val="00DB1832"/>
    <w:rsid w:val="00DB243E"/>
    <w:rsid w:val="00DB2A46"/>
    <w:rsid w:val="00DB2B67"/>
    <w:rsid w:val="00DB3030"/>
    <w:rsid w:val="00DB3BCA"/>
    <w:rsid w:val="00DB3C12"/>
    <w:rsid w:val="00DB4310"/>
    <w:rsid w:val="00DB4316"/>
    <w:rsid w:val="00DB4778"/>
    <w:rsid w:val="00DB4C8B"/>
    <w:rsid w:val="00DB502B"/>
    <w:rsid w:val="00DB5AF8"/>
    <w:rsid w:val="00DB63FC"/>
    <w:rsid w:val="00DB6920"/>
    <w:rsid w:val="00DB6AEB"/>
    <w:rsid w:val="00DB6C58"/>
    <w:rsid w:val="00DB6D95"/>
    <w:rsid w:val="00DB6F49"/>
    <w:rsid w:val="00DB6FF0"/>
    <w:rsid w:val="00DB778D"/>
    <w:rsid w:val="00DB77C6"/>
    <w:rsid w:val="00DB7BD3"/>
    <w:rsid w:val="00DB7C00"/>
    <w:rsid w:val="00DC00DF"/>
    <w:rsid w:val="00DC032C"/>
    <w:rsid w:val="00DC08AC"/>
    <w:rsid w:val="00DC0954"/>
    <w:rsid w:val="00DC255B"/>
    <w:rsid w:val="00DC287F"/>
    <w:rsid w:val="00DC3876"/>
    <w:rsid w:val="00DC3BDB"/>
    <w:rsid w:val="00DC421F"/>
    <w:rsid w:val="00DC4511"/>
    <w:rsid w:val="00DC4F78"/>
    <w:rsid w:val="00DC4F98"/>
    <w:rsid w:val="00DC51DF"/>
    <w:rsid w:val="00DC53DF"/>
    <w:rsid w:val="00DC6F13"/>
    <w:rsid w:val="00DC6F48"/>
    <w:rsid w:val="00DC7DC9"/>
    <w:rsid w:val="00DC7FF0"/>
    <w:rsid w:val="00DD0AAA"/>
    <w:rsid w:val="00DD0AE2"/>
    <w:rsid w:val="00DD0D00"/>
    <w:rsid w:val="00DD0E99"/>
    <w:rsid w:val="00DD0F18"/>
    <w:rsid w:val="00DD207C"/>
    <w:rsid w:val="00DD2893"/>
    <w:rsid w:val="00DD3152"/>
    <w:rsid w:val="00DD3190"/>
    <w:rsid w:val="00DD37BC"/>
    <w:rsid w:val="00DD3EF4"/>
    <w:rsid w:val="00DD4516"/>
    <w:rsid w:val="00DD4FA3"/>
    <w:rsid w:val="00DD52C8"/>
    <w:rsid w:val="00DD5BE4"/>
    <w:rsid w:val="00DD619A"/>
    <w:rsid w:val="00DD65E2"/>
    <w:rsid w:val="00DD6C88"/>
    <w:rsid w:val="00DD6CDB"/>
    <w:rsid w:val="00DD73E2"/>
    <w:rsid w:val="00DD740B"/>
    <w:rsid w:val="00DD75A3"/>
    <w:rsid w:val="00DD7962"/>
    <w:rsid w:val="00DD7A59"/>
    <w:rsid w:val="00DD7A6D"/>
    <w:rsid w:val="00DD7B6B"/>
    <w:rsid w:val="00DD7B7D"/>
    <w:rsid w:val="00DE0170"/>
    <w:rsid w:val="00DE0534"/>
    <w:rsid w:val="00DE05FE"/>
    <w:rsid w:val="00DE06BA"/>
    <w:rsid w:val="00DE0A46"/>
    <w:rsid w:val="00DE0D83"/>
    <w:rsid w:val="00DE16DE"/>
    <w:rsid w:val="00DE1A27"/>
    <w:rsid w:val="00DE1C14"/>
    <w:rsid w:val="00DE1D97"/>
    <w:rsid w:val="00DE212D"/>
    <w:rsid w:val="00DE257A"/>
    <w:rsid w:val="00DE2C02"/>
    <w:rsid w:val="00DE2E72"/>
    <w:rsid w:val="00DE2EFF"/>
    <w:rsid w:val="00DE3912"/>
    <w:rsid w:val="00DE3964"/>
    <w:rsid w:val="00DE4401"/>
    <w:rsid w:val="00DE4420"/>
    <w:rsid w:val="00DE489F"/>
    <w:rsid w:val="00DE4FD6"/>
    <w:rsid w:val="00DE5FCD"/>
    <w:rsid w:val="00DE639B"/>
    <w:rsid w:val="00DE6E78"/>
    <w:rsid w:val="00DE71AB"/>
    <w:rsid w:val="00DE7226"/>
    <w:rsid w:val="00DE7481"/>
    <w:rsid w:val="00DF018A"/>
    <w:rsid w:val="00DF07E4"/>
    <w:rsid w:val="00DF0815"/>
    <w:rsid w:val="00DF0C80"/>
    <w:rsid w:val="00DF1114"/>
    <w:rsid w:val="00DF12D5"/>
    <w:rsid w:val="00DF189C"/>
    <w:rsid w:val="00DF2277"/>
    <w:rsid w:val="00DF22E6"/>
    <w:rsid w:val="00DF251B"/>
    <w:rsid w:val="00DF2AD6"/>
    <w:rsid w:val="00DF3986"/>
    <w:rsid w:val="00DF3BC9"/>
    <w:rsid w:val="00DF437D"/>
    <w:rsid w:val="00DF48E2"/>
    <w:rsid w:val="00DF5208"/>
    <w:rsid w:val="00DF5611"/>
    <w:rsid w:val="00DF5769"/>
    <w:rsid w:val="00DF5835"/>
    <w:rsid w:val="00DF5B4D"/>
    <w:rsid w:val="00DF60D5"/>
    <w:rsid w:val="00DF7257"/>
    <w:rsid w:val="00DF7505"/>
    <w:rsid w:val="00DF75E8"/>
    <w:rsid w:val="00DF7D16"/>
    <w:rsid w:val="00DF7D58"/>
    <w:rsid w:val="00DF7EDE"/>
    <w:rsid w:val="00E0037D"/>
    <w:rsid w:val="00E00C88"/>
    <w:rsid w:val="00E00D5C"/>
    <w:rsid w:val="00E010FC"/>
    <w:rsid w:val="00E020BF"/>
    <w:rsid w:val="00E0287F"/>
    <w:rsid w:val="00E02CBA"/>
    <w:rsid w:val="00E02F40"/>
    <w:rsid w:val="00E04970"/>
    <w:rsid w:val="00E049B0"/>
    <w:rsid w:val="00E055A1"/>
    <w:rsid w:val="00E055E7"/>
    <w:rsid w:val="00E057F9"/>
    <w:rsid w:val="00E06512"/>
    <w:rsid w:val="00E069A3"/>
    <w:rsid w:val="00E06A9C"/>
    <w:rsid w:val="00E07022"/>
    <w:rsid w:val="00E073DE"/>
    <w:rsid w:val="00E0791B"/>
    <w:rsid w:val="00E10750"/>
    <w:rsid w:val="00E10A7F"/>
    <w:rsid w:val="00E10F68"/>
    <w:rsid w:val="00E117BF"/>
    <w:rsid w:val="00E11F3A"/>
    <w:rsid w:val="00E11F51"/>
    <w:rsid w:val="00E122A3"/>
    <w:rsid w:val="00E1243D"/>
    <w:rsid w:val="00E12A29"/>
    <w:rsid w:val="00E13187"/>
    <w:rsid w:val="00E138D0"/>
    <w:rsid w:val="00E13C55"/>
    <w:rsid w:val="00E13CBA"/>
    <w:rsid w:val="00E1428B"/>
    <w:rsid w:val="00E147D4"/>
    <w:rsid w:val="00E14873"/>
    <w:rsid w:val="00E1551A"/>
    <w:rsid w:val="00E16A3E"/>
    <w:rsid w:val="00E16C2D"/>
    <w:rsid w:val="00E1741D"/>
    <w:rsid w:val="00E17470"/>
    <w:rsid w:val="00E20A55"/>
    <w:rsid w:val="00E210CF"/>
    <w:rsid w:val="00E21474"/>
    <w:rsid w:val="00E227B8"/>
    <w:rsid w:val="00E23300"/>
    <w:rsid w:val="00E2336F"/>
    <w:rsid w:val="00E2340B"/>
    <w:rsid w:val="00E234A5"/>
    <w:rsid w:val="00E23D16"/>
    <w:rsid w:val="00E244E1"/>
    <w:rsid w:val="00E255D2"/>
    <w:rsid w:val="00E25EAA"/>
    <w:rsid w:val="00E261C4"/>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B12"/>
    <w:rsid w:val="00E36BCD"/>
    <w:rsid w:val="00E37226"/>
    <w:rsid w:val="00E3759C"/>
    <w:rsid w:val="00E378D3"/>
    <w:rsid w:val="00E379F2"/>
    <w:rsid w:val="00E37AEE"/>
    <w:rsid w:val="00E400FA"/>
    <w:rsid w:val="00E4021F"/>
    <w:rsid w:val="00E40B51"/>
    <w:rsid w:val="00E40FCB"/>
    <w:rsid w:val="00E415DA"/>
    <w:rsid w:val="00E41DC1"/>
    <w:rsid w:val="00E4208F"/>
    <w:rsid w:val="00E42CF4"/>
    <w:rsid w:val="00E43459"/>
    <w:rsid w:val="00E43FC1"/>
    <w:rsid w:val="00E4475A"/>
    <w:rsid w:val="00E44A39"/>
    <w:rsid w:val="00E44B9B"/>
    <w:rsid w:val="00E44F4E"/>
    <w:rsid w:val="00E45D7C"/>
    <w:rsid w:val="00E45E59"/>
    <w:rsid w:val="00E470E2"/>
    <w:rsid w:val="00E4741A"/>
    <w:rsid w:val="00E4789D"/>
    <w:rsid w:val="00E5017A"/>
    <w:rsid w:val="00E50FD3"/>
    <w:rsid w:val="00E51250"/>
    <w:rsid w:val="00E5147E"/>
    <w:rsid w:val="00E5152F"/>
    <w:rsid w:val="00E51CE3"/>
    <w:rsid w:val="00E51EC4"/>
    <w:rsid w:val="00E5213D"/>
    <w:rsid w:val="00E522D5"/>
    <w:rsid w:val="00E528C6"/>
    <w:rsid w:val="00E52D36"/>
    <w:rsid w:val="00E53167"/>
    <w:rsid w:val="00E531F4"/>
    <w:rsid w:val="00E5348B"/>
    <w:rsid w:val="00E535B7"/>
    <w:rsid w:val="00E539D4"/>
    <w:rsid w:val="00E54277"/>
    <w:rsid w:val="00E54B4F"/>
    <w:rsid w:val="00E554A8"/>
    <w:rsid w:val="00E55693"/>
    <w:rsid w:val="00E5576E"/>
    <w:rsid w:val="00E55C6F"/>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87A"/>
    <w:rsid w:val="00E63D4A"/>
    <w:rsid w:val="00E6443B"/>
    <w:rsid w:val="00E647AA"/>
    <w:rsid w:val="00E6541E"/>
    <w:rsid w:val="00E65E0D"/>
    <w:rsid w:val="00E65E52"/>
    <w:rsid w:val="00E663EA"/>
    <w:rsid w:val="00E6661A"/>
    <w:rsid w:val="00E66D07"/>
    <w:rsid w:val="00E670DD"/>
    <w:rsid w:val="00E6785B"/>
    <w:rsid w:val="00E679D3"/>
    <w:rsid w:val="00E70558"/>
    <w:rsid w:val="00E70596"/>
    <w:rsid w:val="00E719C8"/>
    <w:rsid w:val="00E71FB0"/>
    <w:rsid w:val="00E72367"/>
    <w:rsid w:val="00E72AE1"/>
    <w:rsid w:val="00E73649"/>
    <w:rsid w:val="00E73C02"/>
    <w:rsid w:val="00E73F45"/>
    <w:rsid w:val="00E75186"/>
    <w:rsid w:val="00E75BFC"/>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844"/>
    <w:rsid w:val="00E82775"/>
    <w:rsid w:val="00E82852"/>
    <w:rsid w:val="00E82AB1"/>
    <w:rsid w:val="00E82F94"/>
    <w:rsid w:val="00E83129"/>
    <w:rsid w:val="00E8353E"/>
    <w:rsid w:val="00E836DA"/>
    <w:rsid w:val="00E83878"/>
    <w:rsid w:val="00E83A6B"/>
    <w:rsid w:val="00E84C5E"/>
    <w:rsid w:val="00E85149"/>
    <w:rsid w:val="00E85468"/>
    <w:rsid w:val="00E86379"/>
    <w:rsid w:val="00E8656A"/>
    <w:rsid w:val="00E867A4"/>
    <w:rsid w:val="00E870F9"/>
    <w:rsid w:val="00E872D4"/>
    <w:rsid w:val="00E874C1"/>
    <w:rsid w:val="00E87993"/>
    <w:rsid w:val="00E90B18"/>
    <w:rsid w:val="00E90CAA"/>
    <w:rsid w:val="00E91401"/>
    <w:rsid w:val="00E919D2"/>
    <w:rsid w:val="00E91A4D"/>
    <w:rsid w:val="00E91E78"/>
    <w:rsid w:val="00E92501"/>
    <w:rsid w:val="00E92A74"/>
    <w:rsid w:val="00E92C1E"/>
    <w:rsid w:val="00E92D4C"/>
    <w:rsid w:val="00E933F6"/>
    <w:rsid w:val="00E9369A"/>
    <w:rsid w:val="00E93897"/>
    <w:rsid w:val="00E93925"/>
    <w:rsid w:val="00E94051"/>
    <w:rsid w:val="00E94276"/>
    <w:rsid w:val="00E9518D"/>
    <w:rsid w:val="00E9522C"/>
    <w:rsid w:val="00E953CB"/>
    <w:rsid w:val="00E95956"/>
    <w:rsid w:val="00E95FC6"/>
    <w:rsid w:val="00E96186"/>
    <w:rsid w:val="00E96702"/>
    <w:rsid w:val="00E96F69"/>
    <w:rsid w:val="00E96FEC"/>
    <w:rsid w:val="00E97DEB"/>
    <w:rsid w:val="00EA0410"/>
    <w:rsid w:val="00EA07C5"/>
    <w:rsid w:val="00EA08D5"/>
    <w:rsid w:val="00EA0B92"/>
    <w:rsid w:val="00EA1300"/>
    <w:rsid w:val="00EA1883"/>
    <w:rsid w:val="00EA2086"/>
    <w:rsid w:val="00EA237D"/>
    <w:rsid w:val="00EA23F5"/>
    <w:rsid w:val="00EA25D6"/>
    <w:rsid w:val="00EA2CF0"/>
    <w:rsid w:val="00EA31B6"/>
    <w:rsid w:val="00EA3980"/>
    <w:rsid w:val="00EA4329"/>
    <w:rsid w:val="00EA4DE1"/>
    <w:rsid w:val="00EA5156"/>
    <w:rsid w:val="00EA53C9"/>
    <w:rsid w:val="00EA613D"/>
    <w:rsid w:val="00EA634E"/>
    <w:rsid w:val="00EA6AB0"/>
    <w:rsid w:val="00EA70FD"/>
    <w:rsid w:val="00EA7315"/>
    <w:rsid w:val="00EA73C3"/>
    <w:rsid w:val="00EA7E49"/>
    <w:rsid w:val="00EB0150"/>
    <w:rsid w:val="00EB038B"/>
    <w:rsid w:val="00EB1091"/>
    <w:rsid w:val="00EB14B7"/>
    <w:rsid w:val="00EB1AFD"/>
    <w:rsid w:val="00EB1F56"/>
    <w:rsid w:val="00EB2133"/>
    <w:rsid w:val="00EB2ECF"/>
    <w:rsid w:val="00EB3DF8"/>
    <w:rsid w:val="00EB3F35"/>
    <w:rsid w:val="00EB41B9"/>
    <w:rsid w:val="00EB451C"/>
    <w:rsid w:val="00EB5573"/>
    <w:rsid w:val="00EB587B"/>
    <w:rsid w:val="00EB59FD"/>
    <w:rsid w:val="00EB5A61"/>
    <w:rsid w:val="00EB6B83"/>
    <w:rsid w:val="00EB7067"/>
    <w:rsid w:val="00EB77A4"/>
    <w:rsid w:val="00EC01E3"/>
    <w:rsid w:val="00EC0530"/>
    <w:rsid w:val="00EC06B2"/>
    <w:rsid w:val="00EC0F8D"/>
    <w:rsid w:val="00EC10A3"/>
    <w:rsid w:val="00EC1224"/>
    <w:rsid w:val="00EC1CA9"/>
    <w:rsid w:val="00EC214D"/>
    <w:rsid w:val="00EC28B1"/>
    <w:rsid w:val="00EC2F14"/>
    <w:rsid w:val="00EC304C"/>
    <w:rsid w:val="00EC3177"/>
    <w:rsid w:val="00EC333D"/>
    <w:rsid w:val="00EC3360"/>
    <w:rsid w:val="00EC4D40"/>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EF6"/>
    <w:rsid w:val="00ED5197"/>
    <w:rsid w:val="00ED5E82"/>
    <w:rsid w:val="00ED6AA9"/>
    <w:rsid w:val="00ED749A"/>
    <w:rsid w:val="00EE1809"/>
    <w:rsid w:val="00EE18D0"/>
    <w:rsid w:val="00EE1E4E"/>
    <w:rsid w:val="00EE24DA"/>
    <w:rsid w:val="00EE28D6"/>
    <w:rsid w:val="00EE32B5"/>
    <w:rsid w:val="00EE33A8"/>
    <w:rsid w:val="00EE33F2"/>
    <w:rsid w:val="00EE34CD"/>
    <w:rsid w:val="00EE3A3E"/>
    <w:rsid w:val="00EE3AD0"/>
    <w:rsid w:val="00EE4B72"/>
    <w:rsid w:val="00EE4D29"/>
    <w:rsid w:val="00EE4FB5"/>
    <w:rsid w:val="00EE5966"/>
    <w:rsid w:val="00EE5E4E"/>
    <w:rsid w:val="00EE5E6F"/>
    <w:rsid w:val="00EE5EF4"/>
    <w:rsid w:val="00EE6710"/>
    <w:rsid w:val="00EE6D80"/>
    <w:rsid w:val="00EE6E02"/>
    <w:rsid w:val="00EE7023"/>
    <w:rsid w:val="00EE75A3"/>
    <w:rsid w:val="00EF0187"/>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DD6"/>
    <w:rsid w:val="00EF6ED4"/>
    <w:rsid w:val="00EF7D03"/>
    <w:rsid w:val="00EF7ED2"/>
    <w:rsid w:val="00F00400"/>
    <w:rsid w:val="00F00C04"/>
    <w:rsid w:val="00F0124B"/>
    <w:rsid w:val="00F01B08"/>
    <w:rsid w:val="00F01D80"/>
    <w:rsid w:val="00F03368"/>
    <w:rsid w:val="00F03905"/>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2F09"/>
    <w:rsid w:val="00F1378E"/>
    <w:rsid w:val="00F13EF5"/>
    <w:rsid w:val="00F1440E"/>
    <w:rsid w:val="00F14609"/>
    <w:rsid w:val="00F1468F"/>
    <w:rsid w:val="00F1478A"/>
    <w:rsid w:val="00F14839"/>
    <w:rsid w:val="00F14F2B"/>
    <w:rsid w:val="00F15188"/>
    <w:rsid w:val="00F153DF"/>
    <w:rsid w:val="00F154F3"/>
    <w:rsid w:val="00F165EC"/>
    <w:rsid w:val="00F1677E"/>
    <w:rsid w:val="00F168A3"/>
    <w:rsid w:val="00F16A1D"/>
    <w:rsid w:val="00F16C88"/>
    <w:rsid w:val="00F17C11"/>
    <w:rsid w:val="00F17F65"/>
    <w:rsid w:val="00F2011D"/>
    <w:rsid w:val="00F20D13"/>
    <w:rsid w:val="00F2114A"/>
    <w:rsid w:val="00F2118C"/>
    <w:rsid w:val="00F21247"/>
    <w:rsid w:val="00F21A7C"/>
    <w:rsid w:val="00F21A9E"/>
    <w:rsid w:val="00F21FDE"/>
    <w:rsid w:val="00F226F5"/>
    <w:rsid w:val="00F22B63"/>
    <w:rsid w:val="00F24CF0"/>
    <w:rsid w:val="00F24D4C"/>
    <w:rsid w:val="00F250B4"/>
    <w:rsid w:val="00F25547"/>
    <w:rsid w:val="00F26A9B"/>
    <w:rsid w:val="00F270BC"/>
    <w:rsid w:val="00F27229"/>
    <w:rsid w:val="00F27271"/>
    <w:rsid w:val="00F312D4"/>
    <w:rsid w:val="00F313FD"/>
    <w:rsid w:val="00F31AA7"/>
    <w:rsid w:val="00F31F27"/>
    <w:rsid w:val="00F32523"/>
    <w:rsid w:val="00F32544"/>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17BE"/>
    <w:rsid w:val="00F41F80"/>
    <w:rsid w:val="00F41F9D"/>
    <w:rsid w:val="00F42337"/>
    <w:rsid w:val="00F42B13"/>
    <w:rsid w:val="00F42BBB"/>
    <w:rsid w:val="00F43055"/>
    <w:rsid w:val="00F430CA"/>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21C5"/>
    <w:rsid w:val="00F62354"/>
    <w:rsid w:val="00F623B7"/>
    <w:rsid w:val="00F6332C"/>
    <w:rsid w:val="00F63394"/>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155"/>
    <w:rsid w:val="00F67178"/>
    <w:rsid w:val="00F679F7"/>
    <w:rsid w:val="00F67EAD"/>
    <w:rsid w:val="00F70612"/>
    <w:rsid w:val="00F70934"/>
    <w:rsid w:val="00F70E13"/>
    <w:rsid w:val="00F71C8F"/>
    <w:rsid w:val="00F71FC1"/>
    <w:rsid w:val="00F727E2"/>
    <w:rsid w:val="00F72D68"/>
    <w:rsid w:val="00F7425A"/>
    <w:rsid w:val="00F746F2"/>
    <w:rsid w:val="00F74936"/>
    <w:rsid w:val="00F74D41"/>
    <w:rsid w:val="00F751A8"/>
    <w:rsid w:val="00F755ED"/>
    <w:rsid w:val="00F75877"/>
    <w:rsid w:val="00F75886"/>
    <w:rsid w:val="00F75C3F"/>
    <w:rsid w:val="00F75CA5"/>
    <w:rsid w:val="00F7663D"/>
    <w:rsid w:val="00F7728D"/>
    <w:rsid w:val="00F7753B"/>
    <w:rsid w:val="00F8081E"/>
    <w:rsid w:val="00F80DD9"/>
    <w:rsid w:val="00F80FC0"/>
    <w:rsid w:val="00F813F6"/>
    <w:rsid w:val="00F81419"/>
    <w:rsid w:val="00F82052"/>
    <w:rsid w:val="00F82524"/>
    <w:rsid w:val="00F82749"/>
    <w:rsid w:val="00F82A80"/>
    <w:rsid w:val="00F8465E"/>
    <w:rsid w:val="00F8490F"/>
    <w:rsid w:val="00F8561A"/>
    <w:rsid w:val="00F85D6E"/>
    <w:rsid w:val="00F86319"/>
    <w:rsid w:val="00F8635E"/>
    <w:rsid w:val="00F8786C"/>
    <w:rsid w:val="00F87C26"/>
    <w:rsid w:val="00F87C9D"/>
    <w:rsid w:val="00F87DFB"/>
    <w:rsid w:val="00F90144"/>
    <w:rsid w:val="00F9043C"/>
    <w:rsid w:val="00F9073F"/>
    <w:rsid w:val="00F90E95"/>
    <w:rsid w:val="00F9107E"/>
    <w:rsid w:val="00F916D1"/>
    <w:rsid w:val="00F919A0"/>
    <w:rsid w:val="00F91E17"/>
    <w:rsid w:val="00F92935"/>
    <w:rsid w:val="00F93DA6"/>
    <w:rsid w:val="00F93FE4"/>
    <w:rsid w:val="00F941C7"/>
    <w:rsid w:val="00F949D1"/>
    <w:rsid w:val="00F95506"/>
    <w:rsid w:val="00F95B43"/>
    <w:rsid w:val="00F960EB"/>
    <w:rsid w:val="00F963C7"/>
    <w:rsid w:val="00F96B24"/>
    <w:rsid w:val="00F96C75"/>
    <w:rsid w:val="00F97E08"/>
    <w:rsid w:val="00FA0E53"/>
    <w:rsid w:val="00FA10D9"/>
    <w:rsid w:val="00FA1182"/>
    <w:rsid w:val="00FA11BF"/>
    <w:rsid w:val="00FA1518"/>
    <w:rsid w:val="00FA1D5C"/>
    <w:rsid w:val="00FA2004"/>
    <w:rsid w:val="00FA36EE"/>
    <w:rsid w:val="00FA3FB1"/>
    <w:rsid w:val="00FA4533"/>
    <w:rsid w:val="00FA5203"/>
    <w:rsid w:val="00FA5263"/>
    <w:rsid w:val="00FA53FE"/>
    <w:rsid w:val="00FA58D8"/>
    <w:rsid w:val="00FA5B66"/>
    <w:rsid w:val="00FA5CBB"/>
    <w:rsid w:val="00FA652C"/>
    <w:rsid w:val="00FA66A7"/>
    <w:rsid w:val="00FA74F7"/>
    <w:rsid w:val="00FB0B7D"/>
    <w:rsid w:val="00FB1806"/>
    <w:rsid w:val="00FB1ACF"/>
    <w:rsid w:val="00FB1E01"/>
    <w:rsid w:val="00FB2A80"/>
    <w:rsid w:val="00FB2C78"/>
    <w:rsid w:val="00FB2F13"/>
    <w:rsid w:val="00FB3203"/>
    <w:rsid w:val="00FB359B"/>
    <w:rsid w:val="00FB4689"/>
    <w:rsid w:val="00FB498F"/>
    <w:rsid w:val="00FB54A2"/>
    <w:rsid w:val="00FB5559"/>
    <w:rsid w:val="00FB5B70"/>
    <w:rsid w:val="00FB614D"/>
    <w:rsid w:val="00FB6212"/>
    <w:rsid w:val="00FB63E8"/>
    <w:rsid w:val="00FB6DD0"/>
    <w:rsid w:val="00FB7184"/>
    <w:rsid w:val="00FB725C"/>
    <w:rsid w:val="00FB7A42"/>
    <w:rsid w:val="00FC0350"/>
    <w:rsid w:val="00FC0703"/>
    <w:rsid w:val="00FC12E3"/>
    <w:rsid w:val="00FC1383"/>
    <w:rsid w:val="00FC15FC"/>
    <w:rsid w:val="00FC237A"/>
    <w:rsid w:val="00FC23A8"/>
    <w:rsid w:val="00FC2A38"/>
    <w:rsid w:val="00FC2EC6"/>
    <w:rsid w:val="00FC34F5"/>
    <w:rsid w:val="00FC35D5"/>
    <w:rsid w:val="00FC35E1"/>
    <w:rsid w:val="00FC3997"/>
    <w:rsid w:val="00FC465E"/>
    <w:rsid w:val="00FC4D65"/>
    <w:rsid w:val="00FC5162"/>
    <w:rsid w:val="00FC5596"/>
    <w:rsid w:val="00FC5727"/>
    <w:rsid w:val="00FC6984"/>
    <w:rsid w:val="00FC6C74"/>
    <w:rsid w:val="00FC6D71"/>
    <w:rsid w:val="00FC6DD1"/>
    <w:rsid w:val="00FC7363"/>
    <w:rsid w:val="00FC74A3"/>
    <w:rsid w:val="00FC7C03"/>
    <w:rsid w:val="00FC7DE9"/>
    <w:rsid w:val="00FC7F95"/>
    <w:rsid w:val="00FD0333"/>
    <w:rsid w:val="00FD04FD"/>
    <w:rsid w:val="00FD14FC"/>
    <w:rsid w:val="00FD19A2"/>
    <w:rsid w:val="00FD270F"/>
    <w:rsid w:val="00FD2EFB"/>
    <w:rsid w:val="00FD2F24"/>
    <w:rsid w:val="00FD3683"/>
    <w:rsid w:val="00FD4D1C"/>
    <w:rsid w:val="00FD4F4A"/>
    <w:rsid w:val="00FD4F6D"/>
    <w:rsid w:val="00FD5373"/>
    <w:rsid w:val="00FD57ED"/>
    <w:rsid w:val="00FD5802"/>
    <w:rsid w:val="00FD5C4B"/>
    <w:rsid w:val="00FD66A8"/>
    <w:rsid w:val="00FD6EB6"/>
    <w:rsid w:val="00FD7674"/>
    <w:rsid w:val="00FD78C9"/>
    <w:rsid w:val="00FD7B58"/>
    <w:rsid w:val="00FD7C1E"/>
    <w:rsid w:val="00FE0A52"/>
    <w:rsid w:val="00FE12DF"/>
    <w:rsid w:val="00FE243C"/>
    <w:rsid w:val="00FE299A"/>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B23"/>
    <w:rsid w:val="00FF58C6"/>
    <w:rsid w:val="00FF5BAD"/>
    <w:rsid w:val="00FF5EE1"/>
    <w:rsid w:val="00FF6E7C"/>
    <w:rsid w:val="00FF762A"/>
    <w:rsid w:val="00FF7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14:docId w14:val="02DD5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0C1E6A"/>
    <w:pPr>
      <w:keepNext/>
      <w:numPr>
        <w:numId w:val="11"/>
      </w:numPr>
      <w:spacing w:before="720"/>
      <w:ind w:left="431" w:hanging="431"/>
      <w:outlineLvl w:val="0"/>
    </w:pPr>
    <w:rPr>
      <w:rFonts w:cs="Arial"/>
      <w:bCs/>
      <w:color w:val="FF6600"/>
      <w:kern w:val="32"/>
      <w:sz w:val="36"/>
      <w:szCs w:val="36"/>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E8656A"/>
    <w:rPr>
      <w:color w:val="FF66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color w:val="365F91"/>
      <w:kern w:val="0"/>
      <w:sz w:val="28"/>
      <w:szCs w:val="28"/>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0C1E6A"/>
    <w:pPr>
      <w:keepNext/>
      <w:numPr>
        <w:numId w:val="11"/>
      </w:numPr>
      <w:spacing w:before="720"/>
      <w:ind w:left="431" w:hanging="431"/>
      <w:outlineLvl w:val="0"/>
    </w:pPr>
    <w:rPr>
      <w:rFonts w:cs="Arial"/>
      <w:bCs/>
      <w:color w:val="FF6600"/>
      <w:kern w:val="32"/>
      <w:sz w:val="36"/>
      <w:szCs w:val="36"/>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E8656A"/>
    <w:rPr>
      <w:color w:val="FF66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color w:val="365F91"/>
      <w:kern w:val="0"/>
      <w:sz w:val="28"/>
      <w:szCs w:val="28"/>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7291520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DocSource xmlns="9c97f8e9-86c7-4e99-9925-cc9540b321fe">Interne</DocSource>
    <Language xmlns="9c97f8e9-86c7-4e99-9925-cc9540b321fe">Français</Language>
    <DocType xmlns="9c97f8e9-86c7-4e99-9925-cc9540b321fe">Autre</DocType>
    <DocState xmlns="9c97f8e9-86c7-4e99-9925-cc9540b321fe">Finalisé</DocState>
    <Author0 xmlns="9c97f8e9-86c7-4e99-9925-cc9540b321fe" xsi:nil="true"/>
    <Description0 xmlns="9c97f8e9-86c7-4e99-9925-cc9540b321fe" xsi:nil="true"/>
    <DocConf xmlns="9c97f8e9-86c7-4e99-9925-cc9540b321fe">Interne</DocCon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09CC75C755C1D48A03F9355F02A3DED" ma:contentTypeVersion="4" ma:contentTypeDescription="Document Microsoft Word vierge." ma:contentTypeScope="" ma:versionID="3d9ff5e1f35ba17f911302dbfe40b1eb">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A5081-802F-458B-92AA-6B3FDC4D460C}">
  <ds:schemaRefs>
    <ds:schemaRef ds:uri="http://schemas.microsoft.com/office/2006/metadata/properties"/>
    <ds:schemaRef ds:uri="http://schemas.microsoft.com/office/infopath/2007/PartnerControls"/>
    <ds:schemaRef ds:uri="9c97f8e9-86c7-4e99-9925-cc9540b321fe"/>
  </ds:schemaRefs>
</ds:datastoreItem>
</file>

<file path=customXml/itemProps2.xml><?xml version="1.0" encoding="utf-8"?>
<ds:datastoreItem xmlns:ds="http://schemas.openxmlformats.org/officeDocument/2006/customXml" ds:itemID="{BBB5BF52-7661-45FC-B9D4-4186DBFA25F8}">
  <ds:schemaRefs>
    <ds:schemaRef ds:uri="http://schemas.microsoft.com/sharepoint/v3/contenttype/forms"/>
  </ds:schemaRefs>
</ds:datastoreItem>
</file>

<file path=customXml/itemProps3.xml><?xml version="1.0" encoding="utf-8"?>
<ds:datastoreItem xmlns:ds="http://schemas.openxmlformats.org/officeDocument/2006/customXml" ds:itemID="{0B32AF3D-7B7B-4E2F-9099-BAFB08EA4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ED6F6-3369-4D57-A962-F35E9C342AC3}">
  <ds:schemaRefs>
    <ds:schemaRef ds:uri="http://schemas.openxmlformats.org/officeDocument/2006/bibliography"/>
  </ds:schemaRefs>
</ds:datastoreItem>
</file>

<file path=customXml/itemProps5.xml><?xml version="1.0" encoding="utf-8"?>
<ds:datastoreItem xmlns:ds="http://schemas.openxmlformats.org/officeDocument/2006/customXml" ds:itemID="{5E00B6A4-684C-41BA-AFDE-A16A0C9B1609}">
  <ds:schemaRefs>
    <ds:schemaRef ds:uri="http://schemas.openxmlformats.org/officeDocument/2006/bibliography"/>
  </ds:schemaRefs>
</ds:datastoreItem>
</file>

<file path=customXml/itemProps6.xml><?xml version="1.0" encoding="utf-8"?>
<ds:datastoreItem xmlns:ds="http://schemas.openxmlformats.org/officeDocument/2006/customXml" ds:itemID="{E07FB8A9-0BBA-4DEA-9386-D6F03F351DD6}">
  <ds:schemaRefs>
    <ds:schemaRef ds:uri="http://schemas.openxmlformats.org/officeDocument/2006/bibliography"/>
  </ds:schemaRefs>
</ds:datastoreItem>
</file>

<file path=customXml/itemProps7.xml><?xml version="1.0" encoding="utf-8"?>
<ds:datastoreItem xmlns:ds="http://schemas.openxmlformats.org/officeDocument/2006/customXml" ds:itemID="{50ECF7D9-20C1-44A6-BC35-8196FC37E5C7}">
  <ds:schemaRefs>
    <ds:schemaRef ds:uri="http://schemas.openxmlformats.org/officeDocument/2006/bibliography"/>
  </ds:schemaRefs>
</ds:datastoreItem>
</file>

<file path=customXml/itemProps8.xml><?xml version="1.0" encoding="utf-8"?>
<ds:datastoreItem xmlns:ds="http://schemas.openxmlformats.org/officeDocument/2006/customXml" ds:itemID="{96721443-778D-4324-BC97-19D6A214F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16</Pages>
  <Words>6556</Words>
  <Characters>36646</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43116</CharactersWithSpaces>
  <SharedDoc>false</SharedDoc>
  <HLinks>
    <vt:vector size="204" baseType="variant">
      <vt:variant>
        <vt:i4>1376304</vt:i4>
      </vt:variant>
      <vt:variant>
        <vt:i4>200</vt:i4>
      </vt:variant>
      <vt:variant>
        <vt:i4>0</vt:i4>
      </vt:variant>
      <vt:variant>
        <vt:i4>5</vt:i4>
      </vt:variant>
      <vt:variant>
        <vt:lpwstr/>
      </vt:variant>
      <vt:variant>
        <vt:lpwstr>_Toc508741945</vt:lpwstr>
      </vt:variant>
      <vt:variant>
        <vt:i4>1376304</vt:i4>
      </vt:variant>
      <vt:variant>
        <vt:i4>194</vt:i4>
      </vt:variant>
      <vt:variant>
        <vt:i4>0</vt:i4>
      </vt:variant>
      <vt:variant>
        <vt:i4>5</vt:i4>
      </vt:variant>
      <vt:variant>
        <vt:lpwstr/>
      </vt:variant>
      <vt:variant>
        <vt:lpwstr>_Toc508741944</vt:lpwstr>
      </vt:variant>
      <vt:variant>
        <vt:i4>1376304</vt:i4>
      </vt:variant>
      <vt:variant>
        <vt:i4>188</vt:i4>
      </vt:variant>
      <vt:variant>
        <vt:i4>0</vt:i4>
      </vt:variant>
      <vt:variant>
        <vt:i4>5</vt:i4>
      </vt:variant>
      <vt:variant>
        <vt:lpwstr/>
      </vt:variant>
      <vt:variant>
        <vt:lpwstr>_Toc508741943</vt:lpwstr>
      </vt:variant>
      <vt:variant>
        <vt:i4>1376304</vt:i4>
      </vt:variant>
      <vt:variant>
        <vt:i4>182</vt:i4>
      </vt:variant>
      <vt:variant>
        <vt:i4>0</vt:i4>
      </vt:variant>
      <vt:variant>
        <vt:i4>5</vt:i4>
      </vt:variant>
      <vt:variant>
        <vt:lpwstr/>
      </vt:variant>
      <vt:variant>
        <vt:lpwstr>_Toc508741942</vt:lpwstr>
      </vt:variant>
      <vt:variant>
        <vt:i4>1376304</vt:i4>
      </vt:variant>
      <vt:variant>
        <vt:i4>176</vt:i4>
      </vt:variant>
      <vt:variant>
        <vt:i4>0</vt:i4>
      </vt:variant>
      <vt:variant>
        <vt:i4>5</vt:i4>
      </vt:variant>
      <vt:variant>
        <vt:lpwstr/>
      </vt:variant>
      <vt:variant>
        <vt:lpwstr>_Toc508741941</vt:lpwstr>
      </vt:variant>
      <vt:variant>
        <vt:i4>1376304</vt:i4>
      </vt:variant>
      <vt:variant>
        <vt:i4>170</vt:i4>
      </vt:variant>
      <vt:variant>
        <vt:i4>0</vt:i4>
      </vt:variant>
      <vt:variant>
        <vt:i4>5</vt:i4>
      </vt:variant>
      <vt:variant>
        <vt:lpwstr/>
      </vt:variant>
      <vt:variant>
        <vt:lpwstr>_Toc508741940</vt:lpwstr>
      </vt:variant>
      <vt:variant>
        <vt:i4>1179696</vt:i4>
      </vt:variant>
      <vt:variant>
        <vt:i4>164</vt:i4>
      </vt:variant>
      <vt:variant>
        <vt:i4>0</vt:i4>
      </vt:variant>
      <vt:variant>
        <vt:i4>5</vt:i4>
      </vt:variant>
      <vt:variant>
        <vt:lpwstr/>
      </vt:variant>
      <vt:variant>
        <vt:lpwstr>_Toc508741939</vt:lpwstr>
      </vt:variant>
      <vt:variant>
        <vt:i4>1179696</vt:i4>
      </vt:variant>
      <vt:variant>
        <vt:i4>158</vt:i4>
      </vt:variant>
      <vt:variant>
        <vt:i4>0</vt:i4>
      </vt:variant>
      <vt:variant>
        <vt:i4>5</vt:i4>
      </vt:variant>
      <vt:variant>
        <vt:lpwstr/>
      </vt:variant>
      <vt:variant>
        <vt:lpwstr>_Toc508741938</vt:lpwstr>
      </vt:variant>
      <vt:variant>
        <vt:i4>1179696</vt:i4>
      </vt:variant>
      <vt:variant>
        <vt:i4>152</vt:i4>
      </vt:variant>
      <vt:variant>
        <vt:i4>0</vt:i4>
      </vt:variant>
      <vt:variant>
        <vt:i4>5</vt:i4>
      </vt:variant>
      <vt:variant>
        <vt:lpwstr/>
      </vt:variant>
      <vt:variant>
        <vt:lpwstr>_Toc508741937</vt:lpwstr>
      </vt:variant>
      <vt:variant>
        <vt:i4>1179696</vt:i4>
      </vt:variant>
      <vt:variant>
        <vt:i4>146</vt:i4>
      </vt:variant>
      <vt:variant>
        <vt:i4>0</vt:i4>
      </vt:variant>
      <vt:variant>
        <vt:i4>5</vt:i4>
      </vt:variant>
      <vt:variant>
        <vt:lpwstr/>
      </vt:variant>
      <vt:variant>
        <vt:lpwstr>_Toc508741936</vt:lpwstr>
      </vt:variant>
      <vt:variant>
        <vt:i4>1179696</vt:i4>
      </vt:variant>
      <vt:variant>
        <vt:i4>140</vt:i4>
      </vt:variant>
      <vt:variant>
        <vt:i4>0</vt:i4>
      </vt:variant>
      <vt:variant>
        <vt:i4>5</vt:i4>
      </vt:variant>
      <vt:variant>
        <vt:lpwstr/>
      </vt:variant>
      <vt:variant>
        <vt:lpwstr>_Toc508741935</vt:lpwstr>
      </vt:variant>
      <vt:variant>
        <vt:i4>1179696</vt:i4>
      </vt:variant>
      <vt:variant>
        <vt:i4>134</vt:i4>
      </vt:variant>
      <vt:variant>
        <vt:i4>0</vt:i4>
      </vt:variant>
      <vt:variant>
        <vt:i4>5</vt:i4>
      </vt:variant>
      <vt:variant>
        <vt:lpwstr/>
      </vt:variant>
      <vt:variant>
        <vt:lpwstr>_Toc508741934</vt:lpwstr>
      </vt:variant>
      <vt:variant>
        <vt:i4>1179696</vt:i4>
      </vt:variant>
      <vt:variant>
        <vt:i4>128</vt:i4>
      </vt:variant>
      <vt:variant>
        <vt:i4>0</vt:i4>
      </vt:variant>
      <vt:variant>
        <vt:i4>5</vt:i4>
      </vt:variant>
      <vt:variant>
        <vt:lpwstr/>
      </vt:variant>
      <vt:variant>
        <vt:lpwstr>_Toc508741933</vt:lpwstr>
      </vt:variant>
      <vt:variant>
        <vt:i4>1179696</vt:i4>
      </vt:variant>
      <vt:variant>
        <vt:i4>122</vt:i4>
      </vt:variant>
      <vt:variant>
        <vt:i4>0</vt:i4>
      </vt:variant>
      <vt:variant>
        <vt:i4>5</vt:i4>
      </vt:variant>
      <vt:variant>
        <vt:lpwstr/>
      </vt:variant>
      <vt:variant>
        <vt:lpwstr>_Toc508741932</vt:lpwstr>
      </vt:variant>
      <vt:variant>
        <vt:i4>1179696</vt:i4>
      </vt:variant>
      <vt:variant>
        <vt:i4>116</vt:i4>
      </vt:variant>
      <vt:variant>
        <vt:i4>0</vt:i4>
      </vt:variant>
      <vt:variant>
        <vt:i4>5</vt:i4>
      </vt:variant>
      <vt:variant>
        <vt:lpwstr/>
      </vt:variant>
      <vt:variant>
        <vt:lpwstr>_Toc508741931</vt:lpwstr>
      </vt:variant>
      <vt:variant>
        <vt:i4>1179696</vt:i4>
      </vt:variant>
      <vt:variant>
        <vt:i4>110</vt:i4>
      </vt:variant>
      <vt:variant>
        <vt:i4>0</vt:i4>
      </vt:variant>
      <vt:variant>
        <vt:i4>5</vt:i4>
      </vt:variant>
      <vt:variant>
        <vt:lpwstr/>
      </vt:variant>
      <vt:variant>
        <vt:lpwstr>_Toc508741930</vt:lpwstr>
      </vt:variant>
      <vt:variant>
        <vt:i4>1245232</vt:i4>
      </vt:variant>
      <vt:variant>
        <vt:i4>104</vt:i4>
      </vt:variant>
      <vt:variant>
        <vt:i4>0</vt:i4>
      </vt:variant>
      <vt:variant>
        <vt:i4>5</vt:i4>
      </vt:variant>
      <vt:variant>
        <vt:lpwstr/>
      </vt:variant>
      <vt:variant>
        <vt:lpwstr>_Toc508741929</vt:lpwstr>
      </vt:variant>
      <vt:variant>
        <vt:i4>1245232</vt:i4>
      </vt:variant>
      <vt:variant>
        <vt:i4>98</vt:i4>
      </vt:variant>
      <vt:variant>
        <vt:i4>0</vt:i4>
      </vt:variant>
      <vt:variant>
        <vt:i4>5</vt:i4>
      </vt:variant>
      <vt:variant>
        <vt:lpwstr/>
      </vt:variant>
      <vt:variant>
        <vt:lpwstr>_Toc508741928</vt:lpwstr>
      </vt:variant>
      <vt:variant>
        <vt:i4>1245232</vt:i4>
      </vt:variant>
      <vt:variant>
        <vt:i4>92</vt:i4>
      </vt:variant>
      <vt:variant>
        <vt:i4>0</vt:i4>
      </vt:variant>
      <vt:variant>
        <vt:i4>5</vt:i4>
      </vt:variant>
      <vt:variant>
        <vt:lpwstr/>
      </vt:variant>
      <vt:variant>
        <vt:lpwstr>_Toc508741927</vt:lpwstr>
      </vt:variant>
      <vt:variant>
        <vt:i4>1245232</vt:i4>
      </vt:variant>
      <vt:variant>
        <vt:i4>86</vt:i4>
      </vt:variant>
      <vt:variant>
        <vt:i4>0</vt:i4>
      </vt:variant>
      <vt:variant>
        <vt:i4>5</vt:i4>
      </vt:variant>
      <vt:variant>
        <vt:lpwstr/>
      </vt:variant>
      <vt:variant>
        <vt:lpwstr>_Toc508741926</vt:lpwstr>
      </vt:variant>
      <vt:variant>
        <vt:i4>1245232</vt:i4>
      </vt:variant>
      <vt:variant>
        <vt:i4>80</vt:i4>
      </vt:variant>
      <vt:variant>
        <vt:i4>0</vt:i4>
      </vt:variant>
      <vt:variant>
        <vt:i4>5</vt:i4>
      </vt:variant>
      <vt:variant>
        <vt:lpwstr/>
      </vt:variant>
      <vt:variant>
        <vt:lpwstr>_Toc508741925</vt:lpwstr>
      </vt:variant>
      <vt:variant>
        <vt:i4>1245232</vt:i4>
      </vt:variant>
      <vt:variant>
        <vt:i4>74</vt:i4>
      </vt:variant>
      <vt:variant>
        <vt:i4>0</vt:i4>
      </vt:variant>
      <vt:variant>
        <vt:i4>5</vt:i4>
      </vt:variant>
      <vt:variant>
        <vt:lpwstr/>
      </vt:variant>
      <vt:variant>
        <vt:lpwstr>_Toc508741924</vt:lpwstr>
      </vt:variant>
      <vt:variant>
        <vt:i4>1245232</vt:i4>
      </vt:variant>
      <vt:variant>
        <vt:i4>68</vt:i4>
      </vt:variant>
      <vt:variant>
        <vt:i4>0</vt:i4>
      </vt:variant>
      <vt:variant>
        <vt:i4>5</vt:i4>
      </vt:variant>
      <vt:variant>
        <vt:lpwstr/>
      </vt:variant>
      <vt:variant>
        <vt:lpwstr>_Toc508741923</vt:lpwstr>
      </vt:variant>
      <vt:variant>
        <vt:i4>1245232</vt:i4>
      </vt:variant>
      <vt:variant>
        <vt:i4>62</vt:i4>
      </vt:variant>
      <vt:variant>
        <vt:i4>0</vt:i4>
      </vt:variant>
      <vt:variant>
        <vt:i4>5</vt:i4>
      </vt:variant>
      <vt:variant>
        <vt:lpwstr/>
      </vt:variant>
      <vt:variant>
        <vt:lpwstr>_Toc508741922</vt:lpwstr>
      </vt:variant>
      <vt:variant>
        <vt:i4>1245232</vt:i4>
      </vt:variant>
      <vt:variant>
        <vt:i4>56</vt:i4>
      </vt:variant>
      <vt:variant>
        <vt:i4>0</vt:i4>
      </vt:variant>
      <vt:variant>
        <vt:i4>5</vt:i4>
      </vt:variant>
      <vt:variant>
        <vt:lpwstr/>
      </vt:variant>
      <vt:variant>
        <vt:lpwstr>_Toc508741921</vt:lpwstr>
      </vt:variant>
      <vt:variant>
        <vt:i4>1245232</vt:i4>
      </vt:variant>
      <vt:variant>
        <vt:i4>50</vt:i4>
      </vt:variant>
      <vt:variant>
        <vt:i4>0</vt:i4>
      </vt:variant>
      <vt:variant>
        <vt:i4>5</vt:i4>
      </vt:variant>
      <vt:variant>
        <vt:lpwstr/>
      </vt:variant>
      <vt:variant>
        <vt:lpwstr>_Toc508741920</vt:lpwstr>
      </vt:variant>
      <vt:variant>
        <vt:i4>1048624</vt:i4>
      </vt:variant>
      <vt:variant>
        <vt:i4>44</vt:i4>
      </vt:variant>
      <vt:variant>
        <vt:i4>0</vt:i4>
      </vt:variant>
      <vt:variant>
        <vt:i4>5</vt:i4>
      </vt:variant>
      <vt:variant>
        <vt:lpwstr/>
      </vt:variant>
      <vt:variant>
        <vt:lpwstr>_Toc508741919</vt:lpwstr>
      </vt:variant>
      <vt:variant>
        <vt:i4>1048624</vt:i4>
      </vt:variant>
      <vt:variant>
        <vt:i4>38</vt:i4>
      </vt:variant>
      <vt:variant>
        <vt:i4>0</vt:i4>
      </vt:variant>
      <vt:variant>
        <vt:i4>5</vt:i4>
      </vt:variant>
      <vt:variant>
        <vt:lpwstr/>
      </vt:variant>
      <vt:variant>
        <vt:lpwstr>_Toc508741918</vt:lpwstr>
      </vt:variant>
      <vt:variant>
        <vt:i4>1048624</vt:i4>
      </vt:variant>
      <vt:variant>
        <vt:i4>32</vt:i4>
      </vt:variant>
      <vt:variant>
        <vt:i4>0</vt:i4>
      </vt:variant>
      <vt:variant>
        <vt:i4>5</vt:i4>
      </vt:variant>
      <vt:variant>
        <vt:lpwstr/>
      </vt:variant>
      <vt:variant>
        <vt:lpwstr>_Toc508741917</vt:lpwstr>
      </vt:variant>
      <vt:variant>
        <vt:i4>1048624</vt:i4>
      </vt:variant>
      <vt:variant>
        <vt:i4>26</vt:i4>
      </vt:variant>
      <vt:variant>
        <vt:i4>0</vt:i4>
      </vt:variant>
      <vt:variant>
        <vt:i4>5</vt:i4>
      </vt:variant>
      <vt:variant>
        <vt:lpwstr/>
      </vt:variant>
      <vt:variant>
        <vt:lpwstr>_Toc508741916</vt:lpwstr>
      </vt:variant>
      <vt:variant>
        <vt:i4>1048624</vt:i4>
      </vt:variant>
      <vt:variant>
        <vt:i4>20</vt:i4>
      </vt:variant>
      <vt:variant>
        <vt:i4>0</vt:i4>
      </vt:variant>
      <vt:variant>
        <vt:i4>5</vt:i4>
      </vt:variant>
      <vt:variant>
        <vt:lpwstr/>
      </vt:variant>
      <vt:variant>
        <vt:lpwstr>_Toc508741915</vt:lpwstr>
      </vt:variant>
      <vt:variant>
        <vt:i4>1048624</vt:i4>
      </vt:variant>
      <vt:variant>
        <vt:i4>14</vt:i4>
      </vt:variant>
      <vt:variant>
        <vt:i4>0</vt:i4>
      </vt:variant>
      <vt:variant>
        <vt:i4>5</vt:i4>
      </vt:variant>
      <vt:variant>
        <vt:lpwstr/>
      </vt:variant>
      <vt:variant>
        <vt:lpwstr>_Toc508741914</vt:lpwstr>
      </vt:variant>
      <vt:variant>
        <vt:i4>1048624</vt:i4>
      </vt:variant>
      <vt:variant>
        <vt:i4>8</vt:i4>
      </vt:variant>
      <vt:variant>
        <vt:i4>0</vt:i4>
      </vt:variant>
      <vt:variant>
        <vt:i4>5</vt:i4>
      </vt:variant>
      <vt:variant>
        <vt:lpwstr/>
      </vt:variant>
      <vt:variant>
        <vt:lpwstr>_Toc508741913</vt:lpwstr>
      </vt:variant>
      <vt:variant>
        <vt:i4>1048624</vt:i4>
      </vt:variant>
      <vt:variant>
        <vt:i4>2</vt:i4>
      </vt:variant>
      <vt:variant>
        <vt:i4>0</vt:i4>
      </vt:variant>
      <vt:variant>
        <vt:i4>5</vt:i4>
      </vt:variant>
      <vt:variant>
        <vt:lpwstr/>
      </vt:variant>
      <vt:variant>
        <vt:lpwstr>_Toc508741912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PINTO Jonathan OWF/DRIP</cp:lastModifiedBy>
  <cp:revision>38</cp:revision>
  <dcterms:created xsi:type="dcterms:W3CDTF">2019-04-16T13:34:00Z</dcterms:created>
  <dcterms:modified xsi:type="dcterms:W3CDTF">2020-02-27T13:00:00Z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ntentTypeId">
    <vt:lpwstr>0x01010066910ADB61686C45A75A7A744D7D5C8E00C09CC75C755C1D48A03F9355F02A3DED</vt:lpwstr>
  </property>
</Properties>
</file>