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FB60" w14:textId="77777777" w:rsidR="0031706F" w:rsidRPr="00BF0634" w:rsidRDefault="00B90E1A" w:rsidP="00F5620B">
      <w:pPr>
        <w:pStyle w:val="Titre"/>
        <w:tabs>
          <w:tab w:val="left" w:pos="9000"/>
        </w:tabs>
        <w:jc w:val="left"/>
        <w:rPr>
          <w:rFonts w:ascii="Helvetica 55 Roman" w:hAnsi="Helvetica 55 Roman"/>
          <w:bCs w:val="0"/>
          <w:color w:val="FF6600"/>
          <w:sz w:val="56"/>
          <w:szCs w:val="56"/>
        </w:rPr>
      </w:pPr>
      <w:r w:rsidRPr="00BF0634">
        <w:rPr>
          <w:rFonts w:ascii="Helvetica 55 Roman" w:hAnsi="Helvetica 55 Roman"/>
          <w:bCs w:val="0"/>
          <w:color w:val="FF6600"/>
          <w:sz w:val="56"/>
          <w:szCs w:val="56"/>
        </w:rPr>
        <w:t xml:space="preserve">Annexe 8 - </w:t>
      </w:r>
      <w:r w:rsidR="00E17E91" w:rsidRPr="00BF0634">
        <w:rPr>
          <w:rFonts w:ascii="Helvetica 55 Roman" w:hAnsi="Helvetica 55 Roman"/>
          <w:bCs w:val="0"/>
          <w:color w:val="FF6600"/>
          <w:sz w:val="56"/>
          <w:szCs w:val="56"/>
        </w:rPr>
        <w:t>Plan</w:t>
      </w:r>
      <w:r w:rsidR="00A81D3D" w:rsidRPr="00BF0634">
        <w:rPr>
          <w:rFonts w:ascii="Helvetica 55 Roman" w:hAnsi="Helvetica 55 Roman"/>
          <w:bCs w:val="0"/>
          <w:color w:val="FF6600"/>
          <w:sz w:val="56"/>
          <w:szCs w:val="56"/>
        </w:rPr>
        <w:t xml:space="preserve"> de prévention type</w:t>
      </w:r>
    </w:p>
    <w:p w14:paraId="5CAD5862" w14:textId="77777777" w:rsidR="004E3441" w:rsidRPr="004E3441" w:rsidRDefault="004E3441" w:rsidP="004E3441"/>
    <w:p w14:paraId="01247E86" w14:textId="77777777" w:rsidR="004E3441" w:rsidRDefault="0031706F" w:rsidP="004E3441">
      <w:pPr>
        <w:pStyle w:val="Titre"/>
        <w:tabs>
          <w:tab w:val="left" w:pos="9000"/>
        </w:tabs>
        <w:rPr>
          <w:rFonts w:ascii="Helvetica 55 Roman" w:hAnsi="Helvetica 55 Roman"/>
          <w:b/>
          <w:sz w:val="32"/>
          <w:szCs w:val="32"/>
        </w:rPr>
      </w:pPr>
      <w:r w:rsidRPr="004E3441">
        <w:rPr>
          <w:rFonts w:ascii="Helvetica 55 Roman" w:hAnsi="Helvetica 55 Roman"/>
          <w:b/>
          <w:sz w:val="32"/>
          <w:szCs w:val="32"/>
        </w:rPr>
        <w:t>En application des articles R4511_1 et suivants du Code du Travail</w:t>
      </w:r>
    </w:p>
    <w:p w14:paraId="701682C4" w14:textId="77777777" w:rsidR="006E62EA" w:rsidRPr="004E3441" w:rsidRDefault="006E62EA" w:rsidP="004E3441">
      <w:pPr>
        <w:pStyle w:val="Titre"/>
        <w:tabs>
          <w:tab w:val="left" w:pos="9000"/>
        </w:tabs>
        <w:rPr>
          <w:rFonts w:ascii="Helvetica 55 Roman" w:hAnsi="Helvetica 55 Roman"/>
          <w:b/>
          <w:i/>
          <w:iCs/>
          <w:sz w:val="32"/>
          <w:szCs w:val="32"/>
        </w:rPr>
      </w:pPr>
      <w:r w:rsidRPr="004E3441">
        <w:rPr>
          <w:rFonts w:ascii="Helvetica 55 Roman" w:hAnsi="Helvetica 55 Roman"/>
          <w:b/>
          <w:sz w:val="32"/>
          <w:szCs w:val="32"/>
        </w:rPr>
        <w:br/>
      </w:r>
      <w:r w:rsidR="00E17E91" w:rsidRPr="004E3441">
        <w:rPr>
          <w:rFonts w:ascii="Helvetica 55 Roman" w:hAnsi="Helvetica 55 Roman"/>
          <w:b/>
          <w:i/>
          <w:iCs/>
          <w:sz w:val="32"/>
          <w:szCs w:val="32"/>
        </w:rPr>
        <w:t>Raccordement FTTH</w:t>
      </w:r>
      <w:r w:rsidR="002004D8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 </w:t>
      </w:r>
      <w:r w:rsidR="00945BAD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avec </w:t>
      </w:r>
      <w:r w:rsidR="00FD04BB" w:rsidRPr="004E3441">
        <w:rPr>
          <w:rFonts w:ascii="Helvetica 55 Roman" w:hAnsi="Helvetica 55 Roman"/>
          <w:b/>
          <w:i/>
          <w:iCs/>
          <w:sz w:val="32"/>
          <w:szCs w:val="32"/>
        </w:rPr>
        <w:t>PB en immeuble ou en façade ou en chambre</w:t>
      </w:r>
      <w:r w:rsidR="00E95861" w:rsidRPr="004E3441">
        <w:rPr>
          <w:rFonts w:ascii="Helvetica 55 Roman" w:hAnsi="Helvetica 55 Roman"/>
          <w:b/>
          <w:i/>
          <w:iCs/>
          <w:sz w:val="32"/>
          <w:szCs w:val="32"/>
        </w:rPr>
        <w:t xml:space="preserve"> ou sur poteau</w:t>
      </w:r>
    </w:p>
    <w:p w14:paraId="2AA379DD" w14:textId="77777777" w:rsidR="004E3441" w:rsidRDefault="004E3441" w:rsidP="00136296"/>
    <w:p w14:paraId="5C86DE70" w14:textId="77777777" w:rsidR="004E3441" w:rsidRDefault="004E3441" w:rsidP="00136296"/>
    <w:p w14:paraId="3D104FA5" w14:textId="77777777" w:rsidR="00136296" w:rsidRPr="00136296" w:rsidRDefault="00136296" w:rsidP="00136296"/>
    <w:tbl>
      <w:tblPr>
        <w:tblW w:w="999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5"/>
      </w:tblGrid>
      <w:tr w:rsidR="0068046B" w:rsidRPr="0059456C" w14:paraId="65A2903E" w14:textId="77777777" w:rsidTr="004D1204">
        <w:trPr>
          <w:trHeight w:val="645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C486E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  <w:r w:rsidRPr="004E3441">
              <w:rPr>
                <w:rFonts w:ascii="Helvetica 55 Roman" w:hAnsi="Helvetica 55 Roman"/>
                <w:b/>
              </w:rPr>
              <w:t>NUMERO DU CONTRAT</w:t>
            </w:r>
            <w:r w:rsidRPr="00140C86">
              <w:rPr>
                <w:rFonts w:ascii="Helvetica 55 Roman" w:hAnsi="Helvetica 55 Roman"/>
              </w:rPr>
              <w:t xml:space="preserve"> : </w:t>
            </w:r>
          </w:p>
          <w:p w14:paraId="7903757B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</w:p>
          <w:p w14:paraId="14BEE181" w14:textId="77777777" w:rsidR="00221519" w:rsidRPr="00140C86" w:rsidRDefault="00221519" w:rsidP="00221519">
            <w:pPr>
              <w:rPr>
                <w:rFonts w:ascii="Helvetica 55 Roman" w:hAnsi="Helvetica 55 Roman"/>
              </w:rPr>
            </w:pPr>
          </w:p>
          <w:p w14:paraId="79DDC20A" w14:textId="77777777" w:rsidR="00221519" w:rsidRPr="00FC6F9F" w:rsidRDefault="008E64FC" w:rsidP="004D1204">
            <w:pPr>
              <w:ind w:right="284"/>
              <w:rPr>
                <w:rFonts w:ascii="Helvetica 55 Roman" w:hAnsi="Helvetica 55 Roman"/>
              </w:rPr>
            </w:pPr>
            <w:r w:rsidRPr="00FC6F9F">
              <w:rPr>
                <w:rFonts w:ascii="Helvetica 55 Roman" w:hAnsi="Helvetica 55 Roman"/>
              </w:rPr>
              <w:t>OPERATEUR COMMERCIAL INTERVENANT : [</w:t>
            </w:r>
            <w:r w:rsidRPr="0078667E">
              <w:rPr>
                <w:rFonts w:ascii="Helvetica 55 Roman" w:hAnsi="Helvetica 55 Roman"/>
              </w:rPr>
              <w:t>DENOMINATION SOCIALE</w:t>
            </w:r>
            <w:r w:rsidRPr="003A0AC1">
              <w:rPr>
                <w:rFonts w:ascii="Helvetica 55 Roman" w:hAnsi="Helvetica 55 Roman"/>
              </w:rPr>
              <w:t>],</w:t>
            </w:r>
            <w:r w:rsidRPr="00FC6F9F">
              <w:rPr>
                <w:rFonts w:ascii="Helvetica 55 Roman" w:hAnsi="Helvetica 55 Roman"/>
              </w:rPr>
              <w:t xml:space="preserve"> ci-après « </w:t>
            </w:r>
            <w:r w:rsidRPr="00FC6F9F">
              <w:rPr>
                <w:rFonts w:ascii="Helvetica 55 Roman" w:hAnsi="Helvetica 55 Roman"/>
                <w:b/>
              </w:rPr>
              <w:t>l’OC</w:t>
            </w:r>
            <w:r w:rsidRPr="00FC6F9F">
              <w:rPr>
                <w:rFonts w:ascii="Helvetica 55 Roman" w:hAnsi="Helvetica 55 Roman"/>
              </w:rPr>
              <w:t> »</w:t>
            </w:r>
            <w:r w:rsidR="00127E43">
              <w:rPr>
                <w:rFonts w:ascii="Helvetica 55 Roman" w:hAnsi="Helvetica 55 Roman"/>
              </w:rPr>
              <w:t xml:space="preserve"> ou « </w:t>
            </w:r>
            <w:r w:rsidR="00127E43" w:rsidRPr="00FC6F9F">
              <w:rPr>
                <w:rFonts w:ascii="Helvetica 55 Roman" w:hAnsi="Helvetica 55 Roman"/>
                <w:b/>
              </w:rPr>
              <w:t>Opérateur Commercial</w:t>
            </w:r>
            <w:r w:rsidR="00127E43">
              <w:rPr>
                <w:rFonts w:ascii="Helvetica 55 Roman" w:hAnsi="Helvetica 55 Roman"/>
              </w:rPr>
              <w:t> ».</w:t>
            </w:r>
          </w:p>
          <w:p w14:paraId="4B69F1F8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3A748625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234B051F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10103B46" w14:textId="10D6A43F" w:rsidR="00221519" w:rsidRPr="00FB20D6" w:rsidRDefault="00221519" w:rsidP="0068398C">
            <w:pPr>
              <w:pStyle w:val="CorpsdetexteEHPTBodyText2"/>
              <w:tabs>
                <w:tab w:val="right" w:leader="dot" w:pos="9072"/>
              </w:tabs>
              <w:spacing w:line="240" w:lineRule="auto"/>
              <w:rPr>
                <w:rFonts w:ascii="Helvetica 55 Roman" w:hAnsi="Helvetica 55 Roman"/>
                <w:szCs w:val="24"/>
              </w:rPr>
            </w:pPr>
            <w:r w:rsidRPr="0059456C">
              <w:rPr>
                <w:rFonts w:ascii="Helvetica 55 Roman" w:hAnsi="Helvetica 55 Roman"/>
              </w:rPr>
              <w:t xml:space="preserve">OPERATEUR D’IMMEUBLE : </w:t>
            </w:r>
            <w:r w:rsidR="00D5360B" w:rsidRPr="0028556A">
              <w:rPr>
                <w:rFonts w:ascii="Helvetica 55 Roman" w:eastAsia="Arial" w:hAnsi="Helvetica 55 Roman" w:cs="Arial"/>
                <w:b/>
                <w:bCs/>
                <w:sz w:val="22"/>
                <w:szCs w:val="22"/>
              </w:rPr>
              <w:t>KOUROU FIBRE</w:t>
            </w:r>
            <w:r w:rsidR="00D5360B" w:rsidRPr="00D5360B">
              <w:rPr>
                <w:rFonts w:ascii="Helvetica 55 Roman" w:eastAsia="Arial" w:hAnsi="Helvetica 55 Roman" w:cs="Arial"/>
                <w:sz w:val="22"/>
                <w:szCs w:val="22"/>
              </w:rPr>
              <w:t>, société par actions simplifiée au capital de 520 773 €, immatricul</w:t>
            </w:r>
            <w:r w:rsidR="00740A3C">
              <w:rPr>
                <w:rFonts w:ascii="Helvetica 55 Roman" w:eastAsia="Arial" w:hAnsi="Helvetica 55 Roman" w:cs="Arial"/>
                <w:sz w:val="22"/>
                <w:szCs w:val="22"/>
              </w:rPr>
              <w:t>ée</w:t>
            </w:r>
            <w:r w:rsidR="00D5360B" w:rsidRPr="00D5360B">
              <w:rPr>
                <w:rFonts w:ascii="Helvetica 55 Roman" w:eastAsia="Arial" w:hAnsi="Helvetica 55 Roman" w:cs="Arial"/>
                <w:sz w:val="22"/>
                <w:szCs w:val="22"/>
              </w:rPr>
              <w:t xml:space="preserve"> au registre du commerce et des sociétés de Cayenne sous le numéro 833 781 065 dont le siège social est situé 25 rue du Docteur </w:t>
            </w:r>
            <w:proofErr w:type="spellStart"/>
            <w:r w:rsidR="00D5360B" w:rsidRPr="00D5360B">
              <w:rPr>
                <w:rFonts w:ascii="Helvetica 55 Roman" w:eastAsia="Arial" w:hAnsi="Helvetica 55 Roman" w:cs="Arial"/>
                <w:sz w:val="22"/>
                <w:szCs w:val="22"/>
              </w:rPr>
              <w:t>Deveze</w:t>
            </w:r>
            <w:proofErr w:type="spellEnd"/>
            <w:r w:rsidR="00D5360B" w:rsidRPr="00D5360B">
              <w:rPr>
                <w:rFonts w:ascii="Helvetica 55 Roman" w:eastAsia="Arial" w:hAnsi="Helvetica 55 Roman" w:cs="Arial"/>
                <w:sz w:val="22"/>
                <w:szCs w:val="22"/>
              </w:rPr>
              <w:t xml:space="preserve"> – 97310 Kouro</w:t>
            </w:r>
            <w:r w:rsidR="0068398C">
              <w:rPr>
                <w:rFonts w:ascii="Helvetica 55 Roman" w:eastAsia="Arial" w:hAnsi="Helvetica 55 Roman" w:cs="Arial"/>
                <w:sz w:val="22"/>
                <w:szCs w:val="22"/>
              </w:rPr>
              <w:t>u</w:t>
            </w:r>
            <w:r w:rsidR="000A616F">
              <w:rPr>
                <w:rFonts w:ascii="Helvetica 55 Roman" w:hAnsi="Helvetica 55 Roman"/>
                <w:szCs w:val="24"/>
              </w:rPr>
              <w:t xml:space="preserve">, ci-après </w:t>
            </w:r>
            <w:r w:rsidR="008E64FC">
              <w:rPr>
                <w:rFonts w:ascii="Helvetica 55 Roman" w:hAnsi="Helvetica 55 Roman"/>
              </w:rPr>
              <w:t>«</w:t>
            </w:r>
            <w:r w:rsidR="008E64FC" w:rsidRPr="00FC6F9F">
              <w:rPr>
                <w:rFonts w:ascii="Helvetica 55 Roman" w:hAnsi="Helvetica 55 Roman"/>
                <w:b/>
              </w:rPr>
              <w:t> l’OI</w:t>
            </w:r>
            <w:r w:rsidR="008E64FC">
              <w:rPr>
                <w:rFonts w:ascii="Helvetica 55 Roman" w:hAnsi="Helvetica 55 Roman"/>
              </w:rPr>
              <w:t> » ou « </w:t>
            </w:r>
            <w:r w:rsidR="008E64FC" w:rsidRPr="00FC6F9F">
              <w:rPr>
                <w:rFonts w:ascii="Helvetica 55 Roman" w:hAnsi="Helvetica 55 Roman"/>
                <w:b/>
              </w:rPr>
              <w:t>Opérateur d’Immeuble</w:t>
            </w:r>
            <w:r w:rsidR="008E64FC">
              <w:rPr>
                <w:rFonts w:ascii="Helvetica 55 Roman" w:hAnsi="Helvetica 55 Roman"/>
              </w:rPr>
              <w:t xml:space="preserve"> » </w:t>
            </w:r>
          </w:p>
          <w:p w14:paraId="59BEAB12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02B5A5B0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0DA203BE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1B764959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23E8A417" w14:textId="77777777" w:rsidR="006B3F7F" w:rsidRDefault="006B3F7F" w:rsidP="00221519">
            <w:pPr>
              <w:rPr>
                <w:rFonts w:ascii="Helvetica 55 Roman" w:hAnsi="Helvetica 55 Roman"/>
              </w:rPr>
            </w:pPr>
          </w:p>
          <w:p w14:paraId="2EEBC825" w14:textId="77777777" w:rsidR="006B3F7F" w:rsidRDefault="006B3F7F" w:rsidP="00221519">
            <w:pPr>
              <w:rPr>
                <w:rFonts w:ascii="Helvetica 55 Roman" w:hAnsi="Helvetica 55 Roman"/>
              </w:rPr>
            </w:pPr>
          </w:p>
          <w:p w14:paraId="2669F95A" w14:textId="77777777" w:rsidR="00EC14F0" w:rsidRPr="006B3F7F" w:rsidRDefault="00EC14F0" w:rsidP="00221519">
            <w:pPr>
              <w:rPr>
                <w:rFonts w:ascii="Helvetica 55 Roman" w:hAnsi="Helvetica 55 Roman"/>
                <w:b/>
              </w:rPr>
            </w:pPr>
            <w:r w:rsidRPr="006B3F7F">
              <w:rPr>
                <w:rFonts w:ascii="Helvetica 55 Roman" w:hAnsi="Helvetica 55 Roman"/>
                <w:b/>
              </w:rPr>
              <w:t>D</w:t>
            </w:r>
            <w:r w:rsidR="006B3F7F">
              <w:rPr>
                <w:rFonts w:ascii="Helvetica 55 Roman" w:hAnsi="Helvetica 55 Roman"/>
                <w:b/>
              </w:rPr>
              <w:t xml:space="preserve">ATE INITIALE DU </w:t>
            </w:r>
            <w:r w:rsidR="006B3F7F" w:rsidRPr="006B3F7F">
              <w:rPr>
                <w:rFonts w:ascii="Helvetica 55 Roman" w:hAnsi="Helvetica 55 Roman"/>
                <w:b/>
              </w:rPr>
              <w:t>PPR</w:t>
            </w:r>
            <w:r w:rsidRPr="006B3F7F">
              <w:rPr>
                <w:rFonts w:ascii="Helvetica 55 Roman" w:hAnsi="Helvetica 55 Roman"/>
                <w:b/>
              </w:rPr>
              <w:t xml:space="preserve"> :                                D</w:t>
            </w:r>
            <w:r w:rsidR="006B3F7F">
              <w:rPr>
                <w:rFonts w:ascii="Helvetica 55 Roman" w:hAnsi="Helvetica 55 Roman"/>
                <w:b/>
              </w:rPr>
              <w:t xml:space="preserve">ATE DE MISE A JOUR </w:t>
            </w:r>
            <w:r w:rsidRPr="006B3F7F">
              <w:rPr>
                <w:rFonts w:ascii="Helvetica 55 Roman" w:hAnsi="Helvetica 55 Roman"/>
                <w:b/>
              </w:rPr>
              <w:t> </w:t>
            </w:r>
            <w:r w:rsidR="006B3F7F" w:rsidRPr="006B3F7F">
              <w:rPr>
                <w:rFonts w:ascii="Helvetica 55 Roman" w:hAnsi="Helvetica 55 Roman"/>
                <w:b/>
              </w:rPr>
              <w:t xml:space="preserve">du PPR </w:t>
            </w:r>
            <w:r w:rsidRPr="006B3F7F">
              <w:rPr>
                <w:rFonts w:ascii="Helvetica 55 Roman" w:hAnsi="Helvetica 55 Roman"/>
                <w:b/>
              </w:rPr>
              <w:t xml:space="preserve">: </w:t>
            </w:r>
          </w:p>
          <w:p w14:paraId="4A8FB73A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06751B7E" w14:textId="77777777" w:rsidR="00EC14F0" w:rsidRDefault="00EC14F0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Nom</w:t>
            </w:r>
            <w:r w:rsidR="006B3F7F">
              <w:rPr>
                <w:rFonts w:ascii="Helvetica 55 Roman" w:hAnsi="Helvetica 55 Roman"/>
              </w:rPr>
              <w:t xml:space="preserve"> et Prénom</w:t>
            </w:r>
            <w:r>
              <w:rPr>
                <w:rFonts w:ascii="Helvetica 55 Roman" w:hAnsi="Helvetica 55 Roman"/>
              </w:rPr>
              <w:t xml:space="preserve"> du signataire</w:t>
            </w:r>
            <w:r w:rsidR="006B3F7F">
              <w:rPr>
                <w:rFonts w:ascii="Helvetica 55 Roman" w:hAnsi="Helvetica 55 Roman"/>
              </w:rPr>
              <w:t xml:space="preserve"> : </w:t>
            </w:r>
            <w:r>
              <w:rPr>
                <w:rFonts w:ascii="Helvetica 55 Roman" w:hAnsi="Helvetica 55 Roman"/>
              </w:rPr>
              <w:t xml:space="preserve">                                  Nom</w:t>
            </w:r>
            <w:r w:rsidR="006B3F7F">
              <w:rPr>
                <w:rFonts w:ascii="Helvetica 55 Roman" w:hAnsi="Helvetica 55 Roman"/>
              </w:rPr>
              <w:t xml:space="preserve"> et Prénom</w:t>
            </w:r>
            <w:r>
              <w:rPr>
                <w:rFonts w:ascii="Helvetica 55 Roman" w:hAnsi="Helvetica 55 Roman"/>
              </w:rPr>
              <w:t xml:space="preserve"> du signataire</w:t>
            </w:r>
            <w:r w:rsidR="006B3F7F">
              <w:rPr>
                <w:rFonts w:ascii="Helvetica 55 Roman" w:hAnsi="Helvetica 55 Roman"/>
              </w:rPr>
              <w:t xml:space="preserve"> : </w:t>
            </w:r>
          </w:p>
          <w:p w14:paraId="55AC6812" w14:textId="77777777" w:rsidR="00056193" w:rsidRDefault="00056193" w:rsidP="00221519">
            <w:pPr>
              <w:rPr>
                <w:rFonts w:ascii="Helvetica 55 Roman" w:hAnsi="Helvetica 55 Roman"/>
              </w:rPr>
            </w:pPr>
          </w:p>
          <w:p w14:paraId="52215653" w14:textId="77777777" w:rsidR="006B3F7F" w:rsidRDefault="006B3F7F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Fonction :                                                                       Fonction</w:t>
            </w:r>
            <w:r w:rsidR="00056193">
              <w:rPr>
                <w:rFonts w:ascii="Helvetica 55 Roman" w:hAnsi="Helvetica 55 Roman"/>
              </w:rPr>
              <w:t> :</w:t>
            </w:r>
          </w:p>
          <w:p w14:paraId="63F99B8C" w14:textId="77777777" w:rsidR="00056193" w:rsidRDefault="00056193" w:rsidP="00221519">
            <w:pPr>
              <w:rPr>
                <w:rFonts w:ascii="Helvetica 55 Roman" w:hAnsi="Helvetica 55 Roman"/>
              </w:rPr>
            </w:pPr>
          </w:p>
          <w:p w14:paraId="79D12B30" w14:textId="77777777" w:rsidR="00EC14F0" w:rsidRDefault="00EC14F0" w:rsidP="00221519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 xml:space="preserve">Visa de l’OI                                                      </w:t>
            </w:r>
            <w:r w:rsidR="006B3F7F">
              <w:rPr>
                <w:rFonts w:ascii="Helvetica 55 Roman" w:hAnsi="Helvetica 55 Roman"/>
              </w:rPr>
              <w:t xml:space="preserve">              </w:t>
            </w:r>
            <w:r>
              <w:rPr>
                <w:rFonts w:ascii="Helvetica 55 Roman" w:hAnsi="Helvetica 55 Roman"/>
              </w:rPr>
              <w:t xml:space="preserve">Visa de l’OC    </w:t>
            </w:r>
          </w:p>
          <w:p w14:paraId="6872CEC4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177318A3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3584DA1D" w14:textId="77777777" w:rsidR="00EC14F0" w:rsidRPr="00056193" w:rsidRDefault="00EC14F0" w:rsidP="00221519">
            <w:pPr>
              <w:rPr>
                <w:rFonts w:ascii="Helvetica 55 Roman" w:hAnsi="Helvetica 55 Roman"/>
                <w:b/>
              </w:rPr>
            </w:pPr>
            <w:r w:rsidRPr="00056193">
              <w:rPr>
                <w:rFonts w:ascii="Helvetica 55 Roman" w:hAnsi="Helvetica 55 Roman"/>
                <w:b/>
              </w:rPr>
              <w:t>L’opérateur commercial s’engage à transmettre le plan de prévention à ses sous-traitants.</w:t>
            </w:r>
          </w:p>
          <w:p w14:paraId="44B06D84" w14:textId="77777777" w:rsidR="00EC14F0" w:rsidRDefault="00EC14F0" w:rsidP="00221519">
            <w:pPr>
              <w:rPr>
                <w:rFonts w:ascii="Helvetica 55 Roman" w:hAnsi="Helvetica 55 Roman"/>
              </w:rPr>
            </w:pPr>
          </w:p>
          <w:p w14:paraId="3F6638C5" w14:textId="77777777" w:rsidR="00EC14F0" w:rsidRPr="0059456C" w:rsidRDefault="00EC14F0" w:rsidP="00221519">
            <w:pPr>
              <w:rPr>
                <w:rFonts w:ascii="Helvetica 55 Roman" w:hAnsi="Helvetica 55 Roman"/>
              </w:rPr>
            </w:pPr>
          </w:p>
          <w:p w14:paraId="4F9CB2E9" w14:textId="77777777" w:rsidR="00221519" w:rsidRPr="0059456C" w:rsidRDefault="00221519" w:rsidP="00221519">
            <w:pPr>
              <w:rPr>
                <w:rFonts w:ascii="Helvetica 55 Roman" w:hAnsi="Helvetica 55 Roman"/>
              </w:rPr>
            </w:pPr>
          </w:p>
          <w:p w14:paraId="185B4478" w14:textId="600E02ED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lastRenderedPageBreak/>
              <w:t xml:space="preserve">PERIMETRE DE L’ACTIVITE : </w:t>
            </w:r>
            <w:r w:rsidR="008E0A29">
              <w:rPr>
                <w:rFonts w:ascii="Helvetica 55 Roman" w:hAnsi="Helvetica 55 Roman"/>
              </w:rPr>
              <w:t>R</w:t>
            </w:r>
            <w:r w:rsidRPr="0059456C">
              <w:rPr>
                <w:rFonts w:ascii="Helvetica 55 Roman" w:hAnsi="Helvetica 55 Roman"/>
              </w:rPr>
              <w:t xml:space="preserve">accordement de Logements FTTH dont le Point de Branchement </w:t>
            </w:r>
            <w:r w:rsidR="008E0A29">
              <w:rPr>
                <w:rFonts w:ascii="Helvetica 55 Roman" w:hAnsi="Helvetica 55 Roman"/>
              </w:rPr>
              <w:t xml:space="preserve">de l’Opérateur d’Immeuble </w:t>
            </w:r>
            <w:r w:rsidRPr="0059456C">
              <w:rPr>
                <w:rFonts w:ascii="Helvetica 55 Roman" w:hAnsi="Helvetica 55 Roman"/>
              </w:rPr>
              <w:t xml:space="preserve">est situé en immeuble, ou en façade, ou en chambre du génie civil d’Orange ou sur appui aérien d’Orange ou ERDF ou </w:t>
            </w:r>
            <w:r w:rsidR="0014237C" w:rsidRPr="0059456C">
              <w:rPr>
                <w:rFonts w:ascii="Helvetica 55 Roman" w:hAnsi="Helvetica 55 Roman"/>
              </w:rPr>
              <w:t>ELD (Entreprises Locales de Distribution)</w:t>
            </w:r>
            <w:r w:rsidRPr="0059456C">
              <w:rPr>
                <w:rFonts w:ascii="Helvetica 55 Roman" w:hAnsi="Helvetica 55 Roman"/>
              </w:rPr>
              <w:t>.</w:t>
            </w:r>
          </w:p>
          <w:p w14:paraId="005E687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40DA71E6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NATURE DES TRAVAUX</w:t>
            </w:r>
          </w:p>
          <w:p w14:paraId="17506823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Les travaux se répartissent entre les activités suivantes :</w:t>
            </w:r>
          </w:p>
          <w:p w14:paraId="02B7D7F1" w14:textId="77777777" w:rsidR="00221519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>Fourniture, pose et raccordement du câble de branchement</w:t>
            </w:r>
            <w:r w:rsidR="008E64FC" w:rsidRPr="00665955">
              <w:rPr>
                <w:rFonts w:ascii="Helvetica 55 Roman" w:hAnsi="Helvetica 55 Roman"/>
              </w:rPr>
              <w:t xml:space="preserve"> entre le Point de Branchement et </w:t>
            </w:r>
            <w:r w:rsidR="0038457E" w:rsidRPr="00665955">
              <w:rPr>
                <w:rFonts w:ascii="Helvetica 55 Roman" w:hAnsi="Helvetica 55 Roman"/>
              </w:rPr>
              <w:t xml:space="preserve">le </w:t>
            </w:r>
            <w:r w:rsidR="008E64FC" w:rsidRPr="00665955">
              <w:rPr>
                <w:rFonts w:ascii="Helvetica 55 Roman" w:hAnsi="Helvetica 55 Roman"/>
              </w:rPr>
              <w:t>PT</w:t>
            </w:r>
            <w:r w:rsidR="0038457E" w:rsidRPr="00665955">
              <w:rPr>
                <w:rFonts w:ascii="Helvetica 55 Roman" w:hAnsi="Helvetica 55 Roman"/>
              </w:rPr>
              <w:t>O</w:t>
            </w:r>
            <w:r w:rsidR="008E64FC" w:rsidRPr="00665955">
              <w:rPr>
                <w:rFonts w:ascii="Helvetica 55 Roman" w:hAnsi="Helvetica 55 Roman"/>
              </w:rPr>
              <w:t xml:space="preserve"> (Point de Terminaison Optique)</w:t>
            </w:r>
          </w:p>
          <w:p w14:paraId="61E3E821" w14:textId="77777777" w:rsidR="00221519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>Fourniture, pose et raccordement d</w:t>
            </w:r>
            <w:r w:rsidR="008E64FC" w:rsidRPr="00665955">
              <w:rPr>
                <w:rFonts w:ascii="Helvetica 55 Roman" w:hAnsi="Helvetica 55 Roman"/>
              </w:rPr>
              <w:t>’</w:t>
            </w:r>
            <w:r w:rsidRPr="00665955">
              <w:rPr>
                <w:rFonts w:ascii="Helvetica 55 Roman" w:hAnsi="Helvetica 55 Roman"/>
              </w:rPr>
              <w:t>u</w:t>
            </w:r>
            <w:r w:rsidR="008E64FC" w:rsidRPr="00665955">
              <w:rPr>
                <w:rFonts w:ascii="Helvetica 55 Roman" w:hAnsi="Helvetica 55 Roman"/>
              </w:rPr>
              <w:t>ne</w:t>
            </w:r>
            <w:r w:rsidRPr="00665955">
              <w:rPr>
                <w:rFonts w:ascii="Helvetica 55 Roman" w:hAnsi="Helvetica 55 Roman"/>
              </w:rPr>
              <w:t xml:space="preserve"> </w:t>
            </w:r>
            <w:r w:rsidR="008E64FC" w:rsidRPr="00665955">
              <w:rPr>
                <w:rFonts w:ascii="Helvetica 55 Roman" w:hAnsi="Helvetica 55 Roman"/>
              </w:rPr>
              <w:t>PTO</w:t>
            </w:r>
            <w:r w:rsidRPr="00665955">
              <w:rPr>
                <w:rFonts w:ascii="Helvetica 55 Roman" w:hAnsi="Helvetica 55 Roman"/>
              </w:rPr>
              <w:t xml:space="preserve"> dans le logement</w:t>
            </w:r>
          </w:p>
          <w:p w14:paraId="7F4D20F0" w14:textId="77777777" w:rsidR="008E64FC" w:rsidRPr="00665955" w:rsidRDefault="00221519" w:rsidP="004D1204">
            <w:pPr>
              <w:pStyle w:val="Paragraphedeliste"/>
              <w:numPr>
                <w:ilvl w:val="0"/>
                <w:numId w:val="44"/>
              </w:numPr>
              <w:ind w:right="426"/>
              <w:rPr>
                <w:rFonts w:ascii="Helvetica 55 Roman" w:hAnsi="Helvetica 55 Roman"/>
              </w:rPr>
            </w:pPr>
            <w:r w:rsidRPr="00665955">
              <w:rPr>
                <w:rFonts w:ascii="Helvetica 55 Roman" w:hAnsi="Helvetica 55 Roman"/>
              </w:rPr>
              <w:t xml:space="preserve">Mesures de puissance au </w:t>
            </w:r>
            <w:r w:rsidR="0014237C" w:rsidRPr="00665955">
              <w:rPr>
                <w:rFonts w:ascii="Helvetica 55 Roman" w:hAnsi="Helvetica 55 Roman"/>
              </w:rPr>
              <w:t>PM (</w:t>
            </w:r>
            <w:r w:rsidRPr="00665955">
              <w:rPr>
                <w:rFonts w:ascii="Helvetica 55 Roman" w:hAnsi="Helvetica 55 Roman"/>
              </w:rPr>
              <w:t>Point de Mutualisation</w:t>
            </w:r>
            <w:r w:rsidR="0014237C" w:rsidRPr="00665955">
              <w:rPr>
                <w:rFonts w:ascii="Helvetica 55 Roman" w:hAnsi="Helvetica 55 Roman"/>
              </w:rPr>
              <w:t>)</w:t>
            </w:r>
            <w:r w:rsidRPr="00665955">
              <w:rPr>
                <w:rFonts w:ascii="Helvetica 55 Roman" w:hAnsi="Helvetica 55 Roman"/>
              </w:rPr>
              <w:t xml:space="preserve"> et à la  PTO</w:t>
            </w:r>
            <w:r w:rsidR="0014237C" w:rsidRPr="00665955">
              <w:rPr>
                <w:rFonts w:ascii="Helvetica 55 Roman" w:hAnsi="Helvetica 55 Roman"/>
              </w:rPr>
              <w:t xml:space="preserve"> </w:t>
            </w:r>
            <w:r w:rsidRPr="00665955">
              <w:rPr>
                <w:rFonts w:ascii="Helvetica 55 Roman" w:hAnsi="Helvetica 55 Roman"/>
              </w:rPr>
              <w:t>pour déterminer l’affaiblissement sur la liaison PM</w:t>
            </w:r>
            <w:r w:rsidR="008E64FC" w:rsidRPr="00665955">
              <w:rPr>
                <w:rFonts w:ascii="Helvetica 55 Roman" w:hAnsi="Helvetica 55 Roman"/>
              </w:rPr>
              <w:t xml:space="preserve"> </w:t>
            </w:r>
            <w:r w:rsidRPr="00665955">
              <w:rPr>
                <w:rFonts w:ascii="Helvetica 55 Roman" w:hAnsi="Helvetica 55 Roman"/>
              </w:rPr>
              <w:t>– PTO</w:t>
            </w:r>
            <w:r w:rsidR="0014237C" w:rsidRPr="00665955">
              <w:rPr>
                <w:rFonts w:ascii="Helvetica 55 Roman" w:hAnsi="Helvetica 55 Roman"/>
              </w:rPr>
              <w:t xml:space="preserve"> </w:t>
            </w:r>
          </w:p>
          <w:p w14:paraId="4CF59E0F" w14:textId="77777777" w:rsidR="00CB7D63" w:rsidRPr="00665955" w:rsidRDefault="0038457E" w:rsidP="004D1204">
            <w:pPr>
              <w:pStyle w:val="Paragraphedeliste"/>
              <w:numPr>
                <w:ilvl w:val="0"/>
                <w:numId w:val="44"/>
              </w:numPr>
              <w:autoSpaceDE w:val="0"/>
              <w:autoSpaceDN w:val="0"/>
              <w:spacing w:before="0"/>
              <w:ind w:right="426"/>
              <w:contextualSpacing w:val="0"/>
              <w:jc w:val="left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E</w:t>
            </w:r>
            <w:r w:rsidR="00CB7D63">
              <w:rPr>
                <w:rFonts w:ascii="Helvetica 55 Roman" w:hAnsi="Helvetica 55 Roman"/>
              </w:rPr>
              <w:t>tiqueter le PTO ainsi que le câble de branchement optique</w:t>
            </w:r>
          </w:p>
          <w:p w14:paraId="05BD7D7E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51840EA8" w14:textId="77777777" w:rsidR="009A559A" w:rsidRDefault="00221519" w:rsidP="004D1204">
            <w:pPr>
              <w:ind w:right="426"/>
              <w:rPr>
                <w:rFonts w:ascii="Helvetica 55 Roman" w:hAnsi="Helvetica 55 Roman"/>
                <w:b/>
              </w:rPr>
            </w:pPr>
            <w:r w:rsidRPr="000D657E">
              <w:rPr>
                <w:rFonts w:ascii="Helvetica 55 Roman" w:hAnsi="Helvetica 55 Roman"/>
                <w:b/>
              </w:rPr>
              <w:t>Structure</w:t>
            </w:r>
          </w:p>
          <w:p w14:paraId="52333299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jc w:val="left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Inspections préalables communes génériques et fiches informations sur les ouvrages</w:t>
            </w:r>
          </w:p>
          <w:p w14:paraId="1129032F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Analyse des risques et mesures de prévention</w:t>
            </w:r>
          </w:p>
          <w:p w14:paraId="6D6BCF41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Renseignements complémentaires</w:t>
            </w:r>
          </w:p>
          <w:p w14:paraId="5BFADEC2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Annexes opérationnelles</w:t>
            </w:r>
          </w:p>
          <w:p w14:paraId="424092EA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Consignes environnementales</w:t>
            </w:r>
          </w:p>
          <w:p w14:paraId="4250FE10" w14:textId="77777777" w:rsidR="005C6F1A" w:rsidRPr="009A559A" w:rsidRDefault="005C6F1A" w:rsidP="004D1204">
            <w:pPr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9A559A">
              <w:rPr>
                <w:rFonts w:ascii="Helvetica 55 Roman" w:hAnsi="Helvetica 55 Roman"/>
              </w:rPr>
              <w:t>Fiches sécurité</w:t>
            </w:r>
          </w:p>
          <w:p w14:paraId="382F8A99" w14:textId="77777777" w:rsidR="005C6F1A" w:rsidRPr="000D657E" w:rsidRDefault="005C6F1A" w:rsidP="004D1204">
            <w:pPr>
              <w:pStyle w:val="Paragraphedeliste"/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 w:rsidRPr="000D657E">
              <w:rPr>
                <w:rFonts w:ascii="Helvetica 55 Roman" w:hAnsi="Helvetica 55 Roman"/>
              </w:rPr>
              <w:t>Appuis Enedis : version des documents</w:t>
            </w:r>
          </w:p>
          <w:p w14:paraId="12E4E0CF" w14:textId="77777777" w:rsidR="005C6F1A" w:rsidRPr="000D657E" w:rsidRDefault="005C6F1A" w:rsidP="004D1204">
            <w:pPr>
              <w:pStyle w:val="Paragraphedeliste"/>
              <w:numPr>
                <w:ilvl w:val="0"/>
                <w:numId w:val="41"/>
              </w:numPr>
              <w:ind w:right="426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Procédure d’analyse de risque d’un chantier</w:t>
            </w:r>
          </w:p>
          <w:p w14:paraId="719114C7" w14:textId="77777777" w:rsidR="005C6F1A" w:rsidRPr="009A559A" w:rsidRDefault="005C6F1A" w:rsidP="004D1204">
            <w:pPr>
              <w:ind w:left="360" w:right="426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9.</w:t>
            </w:r>
            <w:r w:rsidRPr="009A559A">
              <w:rPr>
                <w:rFonts w:ascii="Helvetica 55 Roman" w:hAnsi="Helvetica 55 Roman"/>
              </w:rPr>
              <w:t xml:space="preserve"> Mise à jour du plan</w:t>
            </w:r>
          </w:p>
          <w:p w14:paraId="65D6FD3E" w14:textId="77777777" w:rsidR="005C6F1A" w:rsidRPr="0059456C" w:rsidRDefault="005C6F1A" w:rsidP="004D1204">
            <w:pPr>
              <w:ind w:right="426"/>
              <w:rPr>
                <w:rFonts w:ascii="Helvetica 55 Roman" w:hAnsi="Helvetica 55 Roman"/>
              </w:rPr>
            </w:pPr>
          </w:p>
          <w:p w14:paraId="3066542E" w14:textId="77777777" w:rsidR="00221519" w:rsidRPr="0059456C" w:rsidRDefault="00221519" w:rsidP="004D1204">
            <w:pPr>
              <w:pStyle w:val="Titre1"/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Établissement d’un plan de prévention  (PP)</w:t>
            </w:r>
          </w:p>
          <w:p w14:paraId="60B82387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1337E270" w14:textId="77777777" w:rsidR="00221519" w:rsidRPr="00140C86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Ce document représente le plan de prévention générique. A partir de ce document, </w:t>
            </w:r>
            <w:r w:rsidR="000A616F">
              <w:rPr>
                <w:rFonts w:ascii="Helvetica 55 Roman" w:hAnsi="Helvetica 55 Roman"/>
              </w:rPr>
              <w:t xml:space="preserve">l’Opérateur d’Immeuble </w:t>
            </w:r>
            <w:r w:rsidRPr="00136296">
              <w:rPr>
                <w:rFonts w:ascii="Helvetica 55 Roman" w:hAnsi="Helvetica 55 Roman"/>
              </w:rPr>
              <w:t>va organiser</w:t>
            </w:r>
            <w:r w:rsidR="000A616F">
              <w:rPr>
                <w:rFonts w:ascii="Helvetica 55 Roman" w:hAnsi="Helvetica 55 Roman"/>
              </w:rPr>
              <w:t xml:space="preserve"> </w:t>
            </w:r>
            <w:r w:rsidRPr="00136296">
              <w:rPr>
                <w:rFonts w:ascii="Helvetica 55 Roman" w:hAnsi="Helvetica 55 Roman"/>
              </w:rPr>
              <w:t>avec l’Opérateur C</w:t>
            </w:r>
            <w:r w:rsidRPr="00140C86">
              <w:rPr>
                <w:rFonts w:ascii="Helvetica 55 Roman" w:hAnsi="Helvetica 55 Roman"/>
              </w:rPr>
              <w:t>ommercial des</w:t>
            </w:r>
            <w:r w:rsidRPr="006F0B72">
              <w:rPr>
                <w:rFonts w:ascii="Helvetica 55 Roman" w:hAnsi="Helvetica 55 Roman"/>
              </w:rPr>
              <w:t xml:space="preserve"> visites de situations types. Ces visites d’inspections préalables communes</w:t>
            </w:r>
            <w:r w:rsidR="00D93AFA">
              <w:rPr>
                <w:rFonts w:ascii="Helvetica 55 Roman" w:hAnsi="Helvetica 55 Roman"/>
              </w:rPr>
              <w:t xml:space="preserve"> (ci-après « </w:t>
            </w:r>
            <w:r w:rsidR="00D93AFA" w:rsidRPr="00FC6F9F">
              <w:rPr>
                <w:rFonts w:ascii="Helvetica 55 Roman" w:hAnsi="Helvetica 55 Roman"/>
                <w:b/>
              </w:rPr>
              <w:t>VIC</w:t>
            </w:r>
            <w:r w:rsidR="00D93AFA">
              <w:rPr>
                <w:rFonts w:ascii="Helvetica 55 Roman" w:hAnsi="Helvetica 55 Roman"/>
              </w:rPr>
              <w:t> »)</w:t>
            </w:r>
            <w:r w:rsidRPr="006F0B72">
              <w:rPr>
                <w:rFonts w:ascii="Helvetica 55 Roman" w:hAnsi="Helvetica 55 Roman"/>
              </w:rPr>
              <w:t xml:space="preserve"> réalisées sur le terrain ont pour </w:t>
            </w:r>
            <w:r w:rsidRPr="0059456C">
              <w:rPr>
                <w:rFonts w:ascii="Helvetica 55 Roman" w:hAnsi="Helvetica 55 Roman"/>
              </w:rPr>
              <w:t xml:space="preserve">objectif d’identifier un certain nombre de situations remarquables pour lesquelles une liste de risques et de moyens de prévention associés sera </w:t>
            </w:r>
            <w:proofErr w:type="spellStart"/>
            <w:r w:rsidRPr="0059456C">
              <w:rPr>
                <w:rFonts w:ascii="Helvetica 55 Roman" w:hAnsi="Helvetica 55 Roman"/>
              </w:rPr>
              <w:t>co-construite</w:t>
            </w:r>
            <w:proofErr w:type="spellEnd"/>
            <w:r w:rsidRPr="0059456C">
              <w:rPr>
                <w:rFonts w:ascii="Helvetica 55 Roman" w:hAnsi="Helvetica 55 Roman"/>
              </w:rPr>
              <w:t xml:space="preserve"> avec </w:t>
            </w:r>
            <w:r w:rsidRPr="00DD758B">
              <w:rPr>
                <w:rFonts w:ascii="Helvetica 55 Roman" w:hAnsi="Helvetica 55 Roman"/>
              </w:rPr>
              <w:t>l’O</w:t>
            </w:r>
            <w:r w:rsidRPr="00136296">
              <w:rPr>
                <w:rFonts w:ascii="Helvetica 55 Roman" w:hAnsi="Helvetica 55 Roman"/>
              </w:rPr>
              <w:t>pérateur Commercial.</w:t>
            </w:r>
          </w:p>
          <w:p w14:paraId="61F6A7D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</w:p>
          <w:p w14:paraId="4E91FC68" w14:textId="77777777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Les fiches </w:t>
            </w:r>
            <w:r w:rsidRPr="0059456C">
              <w:rPr>
                <w:rFonts w:ascii="Helvetica 55 Roman" w:hAnsi="Helvetica 55 Roman"/>
                <w:i/>
              </w:rPr>
              <w:t>« informations sur les ouvrages »</w:t>
            </w:r>
            <w:r w:rsidRPr="0059456C">
              <w:rPr>
                <w:rFonts w:ascii="Helvetica 55 Roman" w:hAnsi="Helvetica 55 Roman"/>
              </w:rPr>
              <w:t xml:space="preserve"> de ce document ont pour objectif de communiquer des informations connues sur les ouvrages </w:t>
            </w:r>
            <w:r w:rsidR="000A616F">
              <w:rPr>
                <w:rFonts w:ascii="Helvetica 55 Roman" w:hAnsi="Helvetica 55 Roman"/>
              </w:rPr>
              <w:t xml:space="preserve">de </w:t>
            </w:r>
            <w:r w:rsidR="00665955">
              <w:rPr>
                <w:rFonts w:ascii="Helvetica 55 Roman" w:hAnsi="Helvetica 55 Roman"/>
              </w:rPr>
              <w:t>l’Opérateur d’Immeuble</w:t>
            </w:r>
            <w:r w:rsidRPr="0059456C">
              <w:rPr>
                <w:rFonts w:ascii="Helvetica 55 Roman" w:hAnsi="Helvetica 55 Roman"/>
              </w:rPr>
              <w:t>, les points de vigilance et les consignes d’intervention aux entreprises intervenant sur ses ouvrages. L’</w:t>
            </w:r>
            <w:r w:rsidR="008E64FC">
              <w:rPr>
                <w:rFonts w:ascii="Helvetica 55 Roman" w:hAnsi="Helvetica 55 Roman"/>
              </w:rPr>
              <w:t xml:space="preserve">Opérateur Commercial </w:t>
            </w:r>
            <w:r w:rsidRPr="0059456C">
              <w:rPr>
                <w:rFonts w:ascii="Helvetica 55 Roman" w:hAnsi="Helvetica 55 Roman"/>
              </w:rPr>
              <w:t>et ses sous-traitants préciseront les moyens mis en œuvre et leurs procédures internes pour prévenir les risques.</w:t>
            </w:r>
          </w:p>
          <w:p w14:paraId="518D140C" w14:textId="7C06EE4C" w:rsidR="00221519" w:rsidRPr="0059456C" w:rsidRDefault="00221519" w:rsidP="004D1204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Une fiche concerne les travaux souterrains, une </w:t>
            </w:r>
            <w:r w:rsidR="00FB20D6">
              <w:rPr>
                <w:rFonts w:ascii="Helvetica 55 Roman" w:hAnsi="Helvetica 55 Roman"/>
              </w:rPr>
              <w:t>deuxième</w:t>
            </w:r>
            <w:r w:rsidR="00FB20D6" w:rsidRPr="0059456C">
              <w:rPr>
                <w:rFonts w:ascii="Helvetica 55 Roman" w:hAnsi="Helvetica 55 Roman"/>
              </w:rPr>
              <w:t xml:space="preserve"> </w:t>
            </w:r>
            <w:r w:rsidRPr="0059456C">
              <w:rPr>
                <w:rFonts w:ascii="Helvetica 55 Roman" w:hAnsi="Helvetica 55 Roman"/>
              </w:rPr>
              <w:t xml:space="preserve">fiche concerne les opérations sur appuis aériens et façade. Une troisième fiche concerne les opérations sur PM et PB intérieur dans des immeubles </w:t>
            </w:r>
            <w:r w:rsidR="00B83244">
              <w:rPr>
                <w:rFonts w:ascii="Helvetica 55 Roman" w:hAnsi="Helvetica 55 Roman"/>
              </w:rPr>
              <w:t xml:space="preserve">où </w:t>
            </w:r>
            <w:r w:rsidR="00B83244" w:rsidRPr="003979B2">
              <w:rPr>
                <w:rFonts w:ascii="Helvetica 55 Roman" w:hAnsi="Helvetica 55 Roman"/>
              </w:rPr>
              <w:t>l’Opérateur d’Immeuble</w:t>
            </w:r>
            <w:r w:rsidR="00B83244" w:rsidRPr="003979B2" w:rsidDel="00A21A90">
              <w:rPr>
                <w:rFonts w:ascii="Helvetica 55 Roman" w:hAnsi="Helvetica 55 Roman"/>
              </w:rPr>
              <w:t xml:space="preserve"> </w:t>
            </w:r>
            <w:r w:rsidR="00B83244" w:rsidRPr="003979B2">
              <w:rPr>
                <w:rFonts w:ascii="Helvetica 55 Roman" w:hAnsi="Helvetica 55 Roman"/>
              </w:rPr>
              <w:t>n’est pas propriétaire du Câblage d’immeuble tiers mais est chargée de l’exploitation et de la maintenance de ces câblages</w:t>
            </w:r>
            <w:r w:rsidRPr="0059456C">
              <w:rPr>
                <w:rFonts w:ascii="Helvetica 55 Roman" w:hAnsi="Helvetica 55 Roman"/>
              </w:rPr>
              <w:t>.</w:t>
            </w:r>
          </w:p>
          <w:p w14:paraId="2C46EA46" w14:textId="77777777" w:rsidR="00221519" w:rsidRPr="0059456C" w:rsidRDefault="00221519" w:rsidP="003979B2">
            <w:pPr>
              <w:ind w:right="426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Les fiches sont une aide et seront complétées lors de la visite sur site, elles ne sont pas exhaustives </w:t>
            </w:r>
            <w:r w:rsidRPr="0059456C">
              <w:rPr>
                <w:rFonts w:ascii="Helvetica 55 Roman" w:hAnsi="Helvetica 55 Roman"/>
                <w:i/>
              </w:rPr>
              <w:t>(il peut y avoir des spécificités sur les ouvrages suivant la zone géographique)</w:t>
            </w:r>
            <w:r w:rsidRPr="0059456C">
              <w:rPr>
                <w:rFonts w:ascii="Helvetica 55 Roman" w:hAnsi="Helvetica 55 Roman"/>
              </w:rPr>
              <w:t>. Les fiches seront jointes au plan de prévention.</w:t>
            </w:r>
          </w:p>
          <w:p w14:paraId="37965812" w14:textId="77777777" w:rsidR="00221519" w:rsidRPr="0059456C" w:rsidRDefault="00221519" w:rsidP="00221519">
            <w:pPr>
              <w:rPr>
                <w:rFonts w:ascii="Helvetica 55 Roman" w:hAnsi="Helvetica 55 Roman"/>
                <w:b/>
              </w:rPr>
            </w:pPr>
            <w:r w:rsidRPr="0059456C">
              <w:rPr>
                <w:rFonts w:ascii="Helvetica 55 Roman" w:hAnsi="Helvetica 55 Roman"/>
                <w:b/>
              </w:rPr>
              <w:t xml:space="preserve">L’activité effectuée </w:t>
            </w:r>
            <w:r w:rsidRPr="0059456C">
              <w:rPr>
                <w:rFonts w:ascii="Helvetica 55 Roman" w:hAnsi="Helvetica 55 Roman"/>
                <w:i/>
              </w:rPr>
              <w:t>(opérations dans une chambre souterraine, sur appuis aériens, …)</w:t>
            </w:r>
            <w:r w:rsidRPr="0059456C">
              <w:rPr>
                <w:rFonts w:ascii="Helvetica 55 Roman" w:hAnsi="Helvetica 55 Roman"/>
              </w:rPr>
              <w:t xml:space="preserve"> </w:t>
            </w:r>
            <w:r w:rsidRPr="0059456C">
              <w:rPr>
                <w:rFonts w:ascii="Helvetica 55 Roman" w:hAnsi="Helvetica 55 Roman"/>
                <w:b/>
              </w:rPr>
              <w:t>est de la responsabilité de l’</w:t>
            </w:r>
            <w:r w:rsidR="00FB20D6">
              <w:rPr>
                <w:rFonts w:ascii="Helvetica 55 Roman" w:hAnsi="Helvetica 55 Roman"/>
                <w:b/>
              </w:rPr>
              <w:t>O</w:t>
            </w:r>
            <w:r w:rsidRPr="0059456C">
              <w:rPr>
                <w:rFonts w:ascii="Helvetica 55 Roman" w:hAnsi="Helvetica 55 Roman"/>
                <w:b/>
              </w:rPr>
              <w:t xml:space="preserve">pérateur </w:t>
            </w:r>
            <w:r w:rsidR="00FB20D6">
              <w:rPr>
                <w:rFonts w:ascii="Helvetica 55 Roman" w:hAnsi="Helvetica 55 Roman"/>
                <w:b/>
              </w:rPr>
              <w:t>C</w:t>
            </w:r>
            <w:r w:rsidRPr="0059456C">
              <w:rPr>
                <w:rFonts w:ascii="Helvetica 55 Roman" w:hAnsi="Helvetica 55 Roman"/>
                <w:b/>
              </w:rPr>
              <w:t>ommercial</w:t>
            </w:r>
            <w:r w:rsidR="00FB20D6">
              <w:rPr>
                <w:rFonts w:ascii="Helvetica 55 Roman" w:hAnsi="Helvetica 55 Roman"/>
                <w:b/>
              </w:rPr>
              <w:t>.</w:t>
            </w:r>
          </w:p>
          <w:p w14:paraId="1DBD7FCF" w14:textId="77777777" w:rsidR="00221519" w:rsidRPr="0059456C" w:rsidRDefault="00221519" w:rsidP="00221519">
            <w:pPr>
              <w:rPr>
                <w:rFonts w:ascii="Helvetica 55 Roman" w:hAnsi="Helvetica 55 Roman"/>
                <w:b/>
              </w:rPr>
            </w:pPr>
          </w:p>
          <w:p w14:paraId="09DCF6CD" w14:textId="77777777" w:rsidR="00221519" w:rsidRPr="0059456C" w:rsidRDefault="00221519" w:rsidP="00221519">
            <w:pPr>
              <w:ind w:left="714"/>
              <w:rPr>
                <w:rFonts w:ascii="Helvetica 55 Roman" w:hAnsi="Helvetica 55 Roman"/>
              </w:rPr>
            </w:pPr>
          </w:p>
          <w:p w14:paraId="15F6048F" w14:textId="77777777" w:rsidR="00A0157B" w:rsidRDefault="00A0157B" w:rsidP="00221519">
            <w:pPr>
              <w:rPr>
                <w:rFonts w:ascii="Helvetica 55 Roman" w:hAnsi="Helvetica 55 Roman"/>
                <w:b/>
                <w:bCs/>
                <w:smallCaps/>
                <w:kern w:val="32"/>
                <w:sz w:val="24"/>
                <w:szCs w:val="24"/>
              </w:rPr>
            </w:pPr>
          </w:p>
          <w:p w14:paraId="7CF4DEB3" w14:textId="51BB353B" w:rsidR="00221519" w:rsidRPr="0059456C" w:rsidRDefault="00221519" w:rsidP="00221519">
            <w:pPr>
              <w:rPr>
                <w:rFonts w:ascii="Helvetica 55 Roman" w:hAnsi="Helvetica 55 Roman"/>
                <w:b/>
                <w:bCs/>
                <w:smallCaps/>
                <w:kern w:val="32"/>
                <w:sz w:val="24"/>
                <w:szCs w:val="24"/>
              </w:rPr>
            </w:pPr>
            <w:r w:rsidRPr="0059456C">
              <w:rPr>
                <w:rFonts w:ascii="Helvetica 55 Roman" w:hAnsi="Helvetica 55 Roman"/>
                <w:b/>
                <w:bCs/>
                <w:smallCaps/>
                <w:kern w:val="32"/>
                <w:sz w:val="24"/>
                <w:szCs w:val="24"/>
              </w:rPr>
              <w:lastRenderedPageBreak/>
              <w:t>Avertissement</w:t>
            </w:r>
          </w:p>
          <w:tbl>
            <w:tblPr>
              <w:tblW w:w="105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99"/>
              <w:gridCol w:w="284"/>
              <w:gridCol w:w="779"/>
            </w:tblGrid>
            <w:tr w:rsidR="00221519" w:rsidRPr="0059456C" w14:paraId="4B69A2C7" w14:textId="77777777" w:rsidTr="004D1204">
              <w:trPr>
                <w:trHeight w:val="4471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107D20" w14:textId="77777777" w:rsidR="00C15BFB" w:rsidRPr="00FC6F9F" w:rsidRDefault="00221519" w:rsidP="00FC6F9F">
                  <w:pPr>
                    <w:ind w:right="356"/>
                    <w:rPr>
                      <w:rFonts w:ascii="Helvetica 55 Roman" w:hAnsi="Helvetica 55 Roman"/>
                    </w:rPr>
                  </w:pPr>
                  <w:r w:rsidRPr="00FC6F9F">
                    <w:rPr>
                      <w:rFonts w:ascii="Helvetica 55 Roman" w:hAnsi="Helvetica 55 Roman"/>
                    </w:rPr>
                    <w:t>Les informations données dans ce document constituent, un support d’aide, à l’élaboration et à la mise en œuvre de l’ensemble des mesures de prévention nécessaires à la protection du personnel  intervena</w:t>
                  </w:r>
                  <w:r w:rsidR="00D93AFA" w:rsidRPr="00D93AFA">
                    <w:rPr>
                      <w:rFonts w:ascii="Helvetica 55 Roman" w:hAnsi="Helvetica 55 Roman"/>
                    </w:rPr>
                    <w:t xml:space="preserve">nt  dans le cadre </w:t>
                  </w:r>
                  <w:r w:rsidRPr="00FC6F9F">
                    <w:rPr>
                      <w:rFonts w:ascii="Helvetica 55 Roman" w:hAnsi="Helvetica 55 Roman"/>
                    </w:rPr>
                    <w:t>des travaux, en matière d’hygiène et de sécurité.</w:t>
                  </w:r>
                </w:p>
                <w:p w14:paraId="689D1774" w14:textId="77777777" w:rsidR="00221519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6D99AD61" w14:textId="77777777" w:rsidR="005476BE" w:rsidRDefault="005476BE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3B9D6630" w14:textId="77777777" w:rsidR="00B15232" w:rsidRPr="00D93AFA" w:rsidRDefault="00B15232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2066145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Il est porté à la connaissance de </w:t>
                  </w:r>
                  <w:r w:rsidR="00D93AFA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l</w:t>
                  </w:r>
                  <w:r w:rsidR="003834CD">
                    <w:rPr>
                      <w:rFonts w:ascii="Helvetica 55 Roman" w:eastAsia="Calibri" w:hAnsi="Helvetica 55 Roman" w:cs="Calibri"/>
                      <w:lang w:eastAsia="en-US"/>
                    </w:rPr>
                    <w:t>’</w:t>
                  </w:r>
                  <w:r w:rsidR="00D93AFA">
                    <w:rPr>
                      <w:rFonts w:ascii="Helvetica 55 Roman" w:eastAsia="Calibri" w:hAnsi="Helvetica 55 Roman" w:cs="Calibri"/>
                      <w:lang w:eastAsia="en-US"/>
                    </w:rPr>
                    <w:t>Opérateur Commercial</w:t>
                  </w:r>
                  <w:r w:rsidR="00D93AFA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que,  par nature, les ouvrages d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e l’Opérateur d’Immeuble 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présentent des risques : </w:t>
                  </w:r>
                </w:p>
                <w:p w14:paraId="0726D301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travaux en hauteur,</w:t>
                  </w:r>
                </w:p>
                <w:p w14:paraId="777983D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dangers liés à la proximité de réseaux électriques</w:t>
                  </w:r>
                </w:p>
                <w:p w14:paraId="0BC3849C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- dans les ouvrages sous-terrain : présence éventuelle de câble plomb ou de  gaz</w:t>
                  </w:r>
                  <w:r w:rsidR="00D93AFA">
                    <w:rPr>
                      <w:rFonts w:ascii="Helvetica 55 Roman" w:eastAsia="Calibri" w:hAnsi="Helvetica 55 Roman" w:cs="Calibri"/>
                      <w:lang w:eastAsia="en-US"/>
                    </w:rPr>
                    <w:t>.</w:t>
                  </w:r>
                </w:p>
                <w:p w14:paraId="66C2FC75" w14:textId="77777777" w:rsidR="00221519" w:rsidRPr="00FC6F9F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</w:p>
                <w:p w14:paraId="615BFFA6" w14:textId="77777777" w:rsidR="00221519" w:rsidRPr="00665955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Par ailleurs, 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l’Opérateur d’Immeuble</w:t>
                  </w: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signale la  présence éventuelle d’amiante dans les immeubles dont il est opérateur d’immeuble</w:t>
                  </w:r>
                  <w:r w:rsidRPr="00665955">
                    <w:rPr>
                      <w:rFonts w:ascii="Helvetica 55 Roman" w:eastAsia="Calibri" w:hAnsi="Helvetica 55 Roman" w:cs="Calibri"/>
                      <w:lang w:eastAsia="en-US"/>
                    </w:rPr>
                    <w:t>.</w:t>
                  </w:r>
                </w:p>
                <w:p w14:paraId="216B79C5" w14:textId="77777777" w:rsidR="00221519" w:rsidRPr="0059456C" w:rsidRDefault="00221519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sz w:val="19"/>
                      <w:szCs w:val="19"/>
                      <w:lang w:eastAsia="en-US"/>
                    </w:rPr>
                  </w:pPr>
                </w:p>
                <w:p w14:paraId="332B34B6" w14:textId="77777777" w:rsidR="00221519" w:rsidRPr="0059456C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  <w:p w14:paraId="1B920229" w14:textId="77777777" w:rsidR="00221519" w:rsidRPr="00DD758B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</w:tc>
            </w:tr>
            <w:tr w:rsidR="00221519" w:rsidRPr="0059456C" w14:paraId="5A2AE559" w14:textId="77777777" w:rsidTr="004D1204">
              <w:trPr>
                <w:gridAfter w:val="1"/>
                <w:wAfter w:w="779" w:type="dxa"/>
                <w:trHeight w:val="3300"/>
              </w:trPr>
              <w:tc>
                <w:tcPr>
                  <w:tcW w:w="97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14:paraId="2E969BDD" w14:textId="77777777" w:rsidR="00221519" w:rsidRDefault="003A0AC1" w:rsidP="00D93AFA">
                  <w:pPr>
                    <w:pStyle w:val="Paragraphedeliste"/>
                    <w:numPr>
                      <w:ilvl w:val="0"/>
                      <w:numId w:val="38"/>
                    </w:num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Cs/>
                      <w:color w:val="000000"/>
                    </w:rPr>
                  </w:pPr>
                  <w:r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Les parties distingueront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les consignes communiquées par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à </w:t>
                  </w:r>
                  <w:r w:rsidR="00D93AFA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D93AFA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’Opérateur Commercial</w:t>
                  </w:r>
                  <w:r w:rsidR="00D93AFA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</w:t>
                  </w:r>
                  <w:r w:rsidR="00221519" w:rsidRPr="0059456C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intervenant sur son réseau</w:t>
                  </w:r>
                  <w:r w:rsidR="00C15BFB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 </w:t>
                  </w:r>
                  <w:r w:rsidR="00221519" w:rsidRPr="00DD758B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et les mesures de prévention  décidées en commun  suite à </w:t>
                  </w:r>
                  <w:r w:rsidR="00221519" w:rsidRPr="00136296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l'analyse des risques.</w:t>
                  </w:r>
                </w:p>
                <w:p w14:paraId="62E63284" w14:textId="77777777" w:rsidR="003A0AC1" w:rsidRPr="00DF3271" w:rsidRDefault="00DF3271" w:rsidP="00DF3271">
                  <w:pPr>
                    <w:spacing w:before="0"/>
                    <w:ind w:left="360" w:right="356"/>
                    <w:jc w:val="left"/>
                    <w:rPr>
                      <w:rFonts w:ascii="Helvetica 55 Roman" w:eastAsia="Times New Roman" w:hAnsi="Helvetica 55 Roman"/>
                      <w:bCs/>
                      <w:color w:val="000000"/>
                    </w:rPr>
                  </w:pPr>
                  <w:r w:rsidRPr="00DF3271"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  <w:t>2</w:t>
                  </w:r>
                  <w:r w:rsidRPr="00DF3271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 xml:space="preserve">- </w:t>
                  </w:r>
                  <w:r w:rsidR="003A0AC1" w:rsidRPr="00DF3271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L’opérateur commercial doit :</w:t>
                  </w:r>
                </w:p>
                <w:p w14:paraId="342CEBDD" w14:textId="77777777" w:rsidR="00D93AFA" w:rsidRPr="00DF3271" w:rsidRDefault="00DF3271" w:rsidP="00BA1FDE">
                  <w:pPr>
                    <w:spacing w:before="0"/>
                    <w:ind w:left="709"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 w:rsidRPr="00BA1FDE">
                    <w:rPr>
                      <w:rFonts w:ascii="Helvetica 55 Roman" w:eastAsia="Times New Roman" w:hAnsi="Helvetica 55 Roman"/>
                      <w:b/>
                      <w:color w:val="000000"/>
                    </w:rPr>
                    <w:t>2-1</w:t>
                  </w:r>
                  <w:r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Bien distinguer ce qui relève :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des ouvrages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’Opérateur d’Immeuble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concernés par l’intervention – pour lesquels il y a nécessité d’un échange formel sur les risques et les mesures de prévention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des locaux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dans lesquels se réalisent les interventions - en prenant en compte le risque de </w:t>
                  </w:r>
                  <w:proofErr w:type="spellStart"/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co-activité</w:t>
                  </w:r>
                  <w:proofErr w:type="spellEnd"/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avec les salariés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0A616F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>ou d'autres intervenants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 l’environnement de travail – pas d’interférence avec des salariés ou des installations </w:t>
                  </w:r>
                  <w:r w:rsidR="000A616F">
                    <w:rPr>
                      <w:rFonts w:ascii="Helvetica 55 Roman" w:eastAsia="Times New Roman" w:hAnsi="Helvetica 55 Roman"/>
                      <w:color w:val="000000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. 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br/>
                    <w:t xml:space="preserve">• de l’activité exercée – Pas d’interférence avec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221519" w:rsidRPr="00DF3271">
                    <w:rPr>
                      <w:rFonts w:ascii="Helvetica 55 Roman" w:eastAsia="Times New Roman" w:hAnsi="Helvetica 55 Roman"/>
                      <w:color w:val="000000"/>
                    </w:rPr>
                    <w:t xml:space="preserve">, responsabilité complète de </w:t>
                  </w:r>
                  <w:r w:rsidR="00D93AFA" w:rsidRPr="00DF3271">
                    <w:rPr>
                      <w:rFonts w:ascii="Helvetica 55 Roman" w:eastAsia="Times New Roman" w:hAnsi="Helvetica 55 Roman"/>
                      <w:color w:val="000000"/>
                    </w:rPr>
                    <w:t>l’Opérateur Commercial</w:t>
                  </w:r>
                </w:p>
                <w:p w14:paraId="3A614511" w14:textId="77777777" w:rsidR="00221519" w:rsidRPr="00EC14F0" w:rsidRDefault="00BA1FDE" w:rsidP="00EC14F0">
                  <w:pPr>
                    <w:pStyle w:val="Paragraphedeliste"/>
                    <w:numPr>
                      <w:ilvl w:val="1"/>
                      <w:numId w:val="40"/>
                    </w:num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 w:rsidRPr="00EC14F0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="00EC14F0" w:rsidRPr="00EC14F0">
                    <w:rPr>
                      <w:rFonts w:ascii="Helvetica 55 Roman" w:eastAsia="Times New Roman" w:hAnsi="Helvetica 55 Roman"/>
                      <w:color w:val="000000"/>
                    </w:rPr>
                    <w:t>S</w:t>
                  </w:r>
                  <w:r w:rsidR="00221519" w:rsidRPr="00EC14F0">
                    <w:rPr>
                      <w:rFonts w:ascii="Helvetica 55 Roman" w:eastAsia="Times New Roman" w:hAnsi="Helvetica 55 Roman"/>
                      <w:color w:val="000000"/>
                    </w:rPr>
                    <w:t>e prononcer sur les moyens qu’il met en œuvre face aux risques principaux pour lesquels il y a interférence (risques liés aux ouvrages, aux locaux de travail).</w:t>
                  </w:r>
                </w:p>
                <w:p w14:paraId="40A37777" w14:textId="77777777" w:rsidR="00D93AFA" w:rsidRPr="0059456C" w:rsidRDefault="00F5620B" w:rsidP="00F5620B">
                  <w:pPr>
                    <w:pStyle w:val="Paragraphedeliste"/>
                    <w:tabs>
                      <w:tab w:val="left" w:pos="6675"/>
                    </w:tabs>
                    <w:spacing w:before="0"/>
                    <w:ind w:left="371" w:right="356"/>
                    <w:jc w:val="left"/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</w:pPr>
                  <w:r>
                    <w:rPr>
                      <w:rFonts w:ascii="Helvetica 55 Roman" w:eastAsia="Times New Roman" w:hAnsi="Helvetica 55 Roman"/>
                      <w:b/>
                      <w:bCs/>
                      <w:color w:val="000000"/>
                    </w:rPr>
                    <w:tab/>
                  </w:r>
                </w:p>
              </w:tc>
            </w:tr>
            <w:tr w:rsidR="00221519" w:rsidRPr="0059456C" w14:paraId="2A6F8FE6" w14:textId="77777777" w:rsidTr="004D1204">
              <w:trPr>
                <w:gridAfter w:val="1"/>
                <w:wAfter w:w="779" w:type="dxa"/>
                <w:trHeight w:val="87"/>
              </w:trPr>
              <w:tc>
                <w:tcPr>
                  <w:tcW w:w="97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AD6E5C" w14:textId="77777777" w:rsidR="00221519" w:rsidRPr="00DD758B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  <w:r w:rsidRPr="0059456C">
                    <w:rPr>
                      <w:rFonts w:ascii="Helvetica 55 Roman" w:eastAsia="Times New Roman" w:hAnsi="Helvetica 55 Roman"/>
                      <w:color w:val="000000"/>
                    </w:rPr>
                    <w:t xml:space="preserve">A ce propos, malgré la vigilance apportée à l’élaboration de ce document, il est demandé expressément, à </w:t>
                  </w:r>
                  <w:r w:rsidR="00D93AFA" w:rsidRPr="0059456C">
                    <w:rPr>
                      <w:rFonts w:ascii="Helvetica 55 Roman" w:eastAsia="Times New Roman" w:hAnsi="Helvetica 55 Roman"/>
                      <w:color w:val="000000"/>
                    </w:rPr>
                    <w:t>l’</w:t>
                  </w:r>
                  <w:r w:rsidR="00D93AFA">
                    <w:rPr>
                      <w:rFonts w:ascii="Helvetica 55 Roman" w:eastAsia="Times New Roman" w:hAnsi="Helvetica 55 Roman"/>
                      <w:color w:val="000000"/>
                    </w:rPr>
                    <w:t>Opérateur Commercial</w:t>
                  </w:r>
                  <w:r w:rsidR="00D93AFA" w:rsidRPr="0059456C">
                    <w:rPr>
                      <w:rFonts w:ascii="Helvetica 55 Roman" w:eastAsia="Times New Roman" w:hAnsi="Helvetica 55 Roman"/>
                      <w:color w:val="000000"/>
                    </w:rPr>
                    <w:t xml:space="preserve"> </w:t>
                  </w:r>
                  <w:r w:rsidRPr="0059456C">
                    <w:rPr>
                      <w:rFonts w:ascii="Helvetica 55 Roman" w:eastAsia="Times New Roman" w:hAnsi="Helvetica 55 Roman"/>
                      <w:color w:val="000000"/>
                    </w:rPr>
                    <w:t>de signaler tout nouveau risque qui n’aurait pas été identifié préalablement ou qui serait survenu durant la vie du contrat.</w:t>
                  </w:r>
                </w:p>
              </w:tc>
            </w:tr>
            <w:tr w:rsidR="00221519" w:rsidRPr="0059456C" w14:paraId="5B35A525" w14:textId="77777777" w:rsidTr="00FC6F9F">
              <w:trPr>
                <w:trHeight w:val="690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</w:tcPr>
                <w:p w14:paraId="14F0212E" w14:textId="77777777" w:rsidR="00221519" w:rsidRPr="0059456C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</w:rPr>
                  </w:pPr>
                </w:p>
              </w:tc>
            </w:tr>
            <w:tr w:rsidR="00221519" w:rsidRPr="0059456C" w14:paraId="67EC9C7B" w14:textId="77777777" w:rsidTr="004D1204">
              <w:trPr>
                <w:gridAfter w:val="2"/>
                <w:wAfter w:w="1063" w:type="dxa"/>
                <w:trHeight w:val="1035"/>
              </w:trPr>
              <w:tc>
                <w:tcPr>
                  <w:tcW w:w="9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0D6890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</w:rPr>
                  </w:pPr>
                  <w:r w:rsidRPr="00FC6F9F">
                    <w:rPr>
                      <w:rFonts w:ascii="Helvetica 55 Roman" w:eastAsia="Times New Roman" w:hAnsi="Helvetica 55 Roman"/>
                      <w:b/>
                    </w:rPr>
                    <w:t>Procédure d’alerte</w:t>
                  </w:r>
                </w:p>
                <w:p w14:paraId="01713A47" w14:textId="77777777" w:rsidR="00221519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</w:rPr>
                  </w:pPr>
                  <w:r w:rsidRPr="00FC6F9F">
                    <w:rPr>
                      <w:rFonts w:ascii="Helvetica 55 Roman" w:eastAsia="Times New Roman" w:hAnsi="Helvetica 55 Roman"/>
                    </w:rPr>
                    <w:t xml:space="preserve">Si lors d’une intervention, un intervenant constate un danger dans un ouvrage ou un local </w:t>
                  </w:r>
                  <w:r w:rsidR="000A616F">
                    <w:rPr>
                      <w:rFonts w:ascii="Helvetica 55 Roman" w:eastAsia="Times New Roman" w:hAnsi="Helvetica 55 Roman"/>
                    </w:rPr>
                    <w:t xml:space="preserve">de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, pouvant mettre en cause sa sécurité, il doit prévenir </w:t>
                  </w:r>
                  <w:r w:rsidR="000A616F">
                    <w:rPr>
                      <w:rFonts w:ascii="Helvetica 55 Roman" w:eastAsia="Times New Roman" w:hAnsi="Helvetica 55 Roman"/>
                      <w:bCs/>
                      <w:color w:val="000000"/>
                    </w:rPr>
                    <w:t>l</w:t>
                  </w:r>
                  <w:r w:rsidR="000A616F">
                    <w:rPr>
                      <w:rFonts w:ascii="Helvetica 55 Roman" w:eastAsia="Calibri" w:hAnsi="Helvetica 55 Roman" w:cs="Calibri"/>
                      <w:lang w:eastAsia="en-US"/>
                    </w:rPr>
                    <w:t>’Opérateur d’Immeuble</w:t>
                  </w:r>
                  <w:r w:rsidR="000A616F">
                    <w:rPr>
                      <w:rFonts w:ascii="Helvetica 55 Roman" w:eastAsia="Times New Roman" w:hAnsi="Helvetica 55 Roman"/>
                    </w:rPr>
                    <w:t xml:space="preserve"> 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en urgence.</w:t>
                  </w:r>
                </w:p>
                <w:p w14:paraId="6FD560B9" w14:textId="77777777" w:rsidR="00D93AFA" w:rsidRPr="00FC6F9F" w:rsidRDefault="00D93AFA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sz w:val="20"/>
                      <w:szCs w:val="20"/>
                    </w:rPr>
                  </w:pPr>
                </w:p>
              </w:tc>
            </w:tr>
            <w:tr w:rsidR="00221519" w:rsidRPr="0059456C" w14:paraId="578F5D5A" w14:textId="77777777" w:rsidTr="004D1204">
              <w:trPr>
                <w:gridAfter w:val="2"/>
                <w:wAfter w:w="1063" w:type="dxa"/>
                <w:trHeight w:val="585"/>
              </w:trPr>
              <w:tc>
                <w:tcPr>
                  <w:tcW w:w="9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3C090D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b/>
                    </w:rPr>
                  </w:pPr>
                  <w:r w:rsidRPr="00FC6F9F">
                    <w:rPr>
                      <w:rFonts w:ascii="Helvetica 55 Roman" w:eastAsia="Times New Roman" w:hAnsi="Helvetica 55 Roman"/>
                      <w:b/>
                    </w:rPr>
                    <w:t>Rappel</w:t>
                  </w:r>
                </w:p>
                <w:p w14:paraId="493426EA" w14:textId="77777777" w:rsidR="00221519" w:rsidRPr="00FC6F9F" w:rsidRDefault="00D93AFA" w:rsidP="00D93AFA">
                  <w:pPr>
                    <w:autoSpaceDE w:val="0"/>
                    <w:autoSpaceDN w:val="0"/>
                    <w:spacing w:before="0"/>
                    <w:ind w:right="356"/>
                    <w:jc w:val="left"/>
                    <w:rPr>
                      <w:rFonts w:ascii="Helvetica 55 Roman" w:eastAsia="Calibri" w:hAnsi="Helvetica 55 Roman" w:cs="Calibri"/>
                      <w:lang w:eastAsia="en-US"/>
                    </w:rPr>
                  </w:pPr>
                  <w:r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L’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Opérateur Commercial 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est responsable des dispositifs mis en place pour assurer la 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>s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anté et la </w:t>
                  </w:r>
                  <w:r>
                    <w:rPr>
                      <w:rFonts w:ascii="Helvetica 55 Roman" w:eastAsia="Calibri" w:hAnsi="Helvetica 55 Roman" w:cs="Calibri"/>
                      <w:lang w:eastAsia="en-US"/>
                    </w:rPr>
                    <w:t>s</w:t>
                  </w:r>
                  <w:r w:rsidR="00221519" w:rsidRPr="00FC6F9F">
                    <w:rPr>
                      <w:rFonts w:ascii="Helvetica 55 Roman" w:eastAsia="Calibri" w:hAnsi="Helvetica 55 Roman" w:cs="Calibri"/>
                      <w:lang w:eastAsia="en-US"/>
                    </w:rPr>
                    <w:t>écurité des personnels</w:t>
                  </w:r>
                  <w:r w:rsidR="00524461">
                    <w:rPr>
                      <w:rFonts w:ascii="Helvetica 55 Roman" w:eastAsia="Calibri" w:hAnsi="Helvetica 55 Roman" w:cs="Calibri"/>
                      <w:lang w:eastAsia="en-US"/>
                    </w:rPr>
                    <w:t xml:space="preserve"> qu’il emploie.</w:t>
                  </w:r>
                </w:p>
                <w:p w14:paraId="70C5CE20" w14:textId="77777777" w:rsidR="00221519" w:rsidRPr="00FC6F9F" w:rsidRDefault="00221519" w:rsidP="009A559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</w:rPr>
                  </w:pPr>
                  <w:r w:rsidRPr="00FC6F9F">
                    <w:rPr>
                      <w:rFonts w:ascii="Helvetica 55 Roman" w:eastAsia="Times New Roman" w:hAnsi="Helvetica 55 Roman"/>
                    </w:rPr>
                    <w:t xml:space="preserve">Il appartient à </w:t>
                  </w:r>
                  <w:r w:rsidR="003834CD">
                    <w:rPr>
                      <w:rFonts w:ascii="Helvetica 55 Roman" w:eastAsia="Times New Roman" w:hAnsi="Helvetica 55 Roman"/>
                    </w:rPr>
                    <w:t xml:space="preserve">l’Opérateur Commercial et à 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cha</w:t>
                  </w:r>
                  <w:r w:rsidR="003834CD">
                    <w:rPr>
                      <w:rFonts w:ascii="Helvetica 55 Roman" w:eastAsia="Times New Roman" w:hAnsi="Helvetica 55 Roman"/>
                    </w:rPr>
                    <w:t>cune de ses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</w:t>
                  </w:r>
                  <w:r w:rsidR="003834CD">
                    <w:rPr>
                      <w:rFonts w:ascii="Helvetica 55 Roman" w:eastAsia="Times New Roman" w:hAnsi="Helvetica 55 Roman"/>
                    </w:rPr>
                    <w:t>e</w:t>
                  </w:r>
                  <w:r w:rsidRPr="00FC6F9F">
                    <w:rPr>
                      <w:rFonts w:ascii="Helvetica 55 Roman" w:eastAsia="Times New Roman" w:hAnsi="Helvetica 55 Roman"/>
                    </w:rPr>
                    <w:t>ntreprise</w:t>
                  </w:r>
                  <w:r w:rsidR="003834CD">
                    <w:rPr>
                      <w:rFonts w:ascii="Helvetica 55 Roman" w:eastAsia="Times New Roman" w:hAnsi="Helvetica 55 Roman"/>
                    </w:rPr>
                    <w:t>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intervenante</w:t>
                  </w:r>
                  <w:r w:rsidR="003834CD">
                    <w:rPr>
                      <w:rFonts w:ascii="Helvetica 55 Roman" w:eastAsia="Times New Roman" w:hAnsi="Helvetica 55 Roman"/>
                    </w:rPr>
                    <w:t>s</w:t>
                  </w:r>
                  <w:r w:rsidRPr="00FC6F9F">
                    <w:rPr>
                      <w:rFonts w:ascii="Helvetica 55 Roman" w:eastAsia="Times New Roman" w:hAnsi="Helvetica 55 Roman"/>
                    </w:rPr>
                    <w:t xml:space="preserve"> de s’assurer que ses salariés connaissent et respectent les consignes y afférentes.</w:t>
                  </w:r>
                </w:p>
                <w:p w14:paraId="6F8189C6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sz w:val="20"/>
                      <w:szCs w:val="20"/>
                    </w:rPr>
                  </w:pPr>
                </w:p>
              </w:tc>
            </w:tr>
            <w:tr w:rsidR="00221519" w:rsidRPr="0059456C" w14:paraId="55BE274E" w14:textId="77777777" w:rsidTr="00FC6F9F">
              <w:trPr>
                <w:trHeight w:val="645"/>
              </w:trPr>
              <w:tc>
                <w:tcPr>
                  <w:tcW w:w="10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FD193E" w14:textId="77777777" w:rsidR="00221519" w:rsidRPr="00FC6F9F" w:rsidRDefault="00221519" w:rsidP="00D93AFA">
                  <w:pPr>
                    <w:spacing w:before="0"/>
                    <w:ind w:right="356"/>
                    <w:jc w:val="left"/>
                    <w:rPr>
                      <w:rFonts w:ascii="Helvetica 55 Roman" w:eastAsia="Times New Roman" w:hAnsi="Helvetica 55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AF6B59F" w14:textId="77777777" w:rsidR="00221519" w:rsidRPr="00FC6F9F" w:rsidRDefault="00221519" w:rsidP="00B47E39">
            <w:pPr>
              <w:spacing w:before="0"/>
              <w:jc w:val="left"/>
              <w:rPr>
                <w:rFonts w:ascii="Helvetica 55 Roman" w:eastAsia="Times New Roman" w:hAnsi="Helvetica 55 Roman"/>
                <w:color w:val="000000"/>
                <w:sz w:val="20"/>
                <w:szCs w:val="20"/>
              </w:rPr>
            </w:pPr>
          </w:p>
        </w:tc>
      </w:tr>
    </w:tbl>
    <w:p w14:paraId="2884818D" w14:textId="77777777" w:rsidR="003E3B2F" w:rsidRPr="0059456C" w:rsidRDefault="008E7714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 w:rsidRPr="0059456C">
        <w:rPr>
          <w:rFonts w:ascii="Helvetica 55 Roman" w:hAnsi="Helvetica 55 Roman"/>
          <w:sz w:val="28"/>
          <w:szCs w:val="28"/>
        </w:rPr>
        <w:lastRenderedPageBreak/>
        <w:t>1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Inspections préalables communes génériques</w:t>
      </w:r>
    </w:p>
    <w:p w14:paraId="7E6ACEB1" w14:textId="77777777" w:rsidR="004435A0" w:rsidRPr="0059456C" w:rsidRDefault="004435A0" w:rsidP="004435A0">
      <w:pPr>
        <w:pStyle w:val="TitrePdP"/>
        <w:rPr>
          <w:rFonts w:ascii="Helvetica 55 Roman" w:hAnsi="Helvetica 55 Roman"/>
          <w:i/>
        </w:rPr>
      </w:pPr>
      <w:r w:rsidRPr="0059456C">
        <w:rPr>
          <w:rFonts w:ascii="Helvetica 55 Roman" w:hAnsi="Helvetica 55 Roman"/>
          <w:i/>
        </w:rPr>
        <w:t>(A compléter lors des visites d’inspections préalables)</w:t>
      </w:r>
    </w:p>
    <w:p w14:paraId="62885FA6" w14:textId="77777777" w:rsidR="008E3F7F" w:rsidRPr="00EE232B" w:rsidRDefault="00FA53FF" w:rsidP="00B83244">
      <w:pPr>
        <w:rPr>
          <w:b/>
          <w:i/>
          <w:lang w:eastAsia="en-US"/>
        </w:rPr>
      </w:pPr>
      <w:r w:rsidRPr="00B15232">
        <w:rPr>
          <w:lang w:eastAsia="en-US"/>
        </w:rPr>
        <w:t xml:space="preserve">L'objectif de ces visites préalables est  d'analyser les risques liés aux différentes activités et d'identifier les mesures de prévention à mettre en œuvre  pour prévenir les risques </w:t>
      </w:r>
      <w:r w:rsidR="0027720B" w:rsidRPr="00B15232">
        <w:rPr>
          <w:lang w:eastAsia="en-US"/>
        </w:rPr>
        <w:t xml:space="preserve">liés aux ouvrages </w:t>
      </w:r>
      <w:r w:rsidR="000A616F">
        <w:rPr>
          <w:lang w:eastAsia="en-US"/>
        </w:rPr>
        <w:t xml:space="preserve">de </w:t>
      </w:r>
      <w:r w:rsidR="000A616F" w:rsidRPr="00665955">
        <w:rPr>
          <w:lang w:eastAsia="en-US"/>
        </w:rPr>
        <w:t>l’Opérateur d’Immeuble</w:t>
      </w:r>
      <w:r w:rsidRPr="00B15232">
        <w:rPr>
          <w:lang w:eastAsia="en-US"/>
        </w:rPr>
        <w:t>.</w:t>
      </w:r>
      <w:r w:rsidR="00D93AFA" w:rsidRPr="00B15232">
        <w:rPr>
          <w:lang w:eastAsia="en-US"/>
        </w:rPr>
        <w:t xml:space="preserve"> </w:t>
      </w:r>
    </w:p>
    <w:p w14:paraId="24CA4D2E" w14:textId="77777777" w:rsidR="00AD563A" w:rsidRPr="0059456C" w:rsidRDefault="008E3F7F" w:rsidP="00B83244">
      <w:pPr>
        <w:rPr>
          <w:b/>
          <w:bCs/>
          <w:i/>
          <w:iCs/>
          <w:lang w:eastAsia="en-US"/>
        </w:rPr>
      </w:pPr>
      <w:r>
        <w:rPr>
          <w:lang w:eastAsia="en-US"/>
        </w:rPr>
        <w:t>Seules, l</w:t>
      </w:r>
      <w:r w:rsidR="000D541E" w:rsidRPr="0059456C">
        <w:rPr>
          <w:lang w:eastAsia="en-US"/>
        </w:rPr>
        <w:t xml:space="preserve">es entreprises ayant participé aux visites d’inspections préalables communes génériques sont autorisées à travailler sur le territoire de </w:t>
      </w:r>
      <w:r w:rsidR="000A616F" w:rsidRPr="00665955">
        <w:rPr>
          <w:lang w:eastAsia="en-US"/>
        </w:rPr>
        <w:t>l’Opérateur d’Immeuble</w:t>
      </w:r>
      <w:r w:rsidR="000D541E" w:rsidRPr="0059456C">
        <w:rPr>
          <w:lang w:eastAsia="en-US"/>
        </w:rPr>
        <w:t>.</w:t>
      </w:r>
    </w:p>
    <w:p w14:paraId="7FFFAA6F" w14:textId="77777777" w:rsidR="00AD563A" w:rsidRPr="0059456C" w:rsidRDefault="00AD563A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Les VIC sont réalisées exclusivement sur les ouvrages </w:t>
      </w:r>
      <w:r w:rsidR="000A616F">
        <w:rPr>
          <w:lang w:eastAsia="en-US"/>
        </w:rPr>
        <w:t xml:space="preserve">de </w:t>
      </w:r>
      <w:r w:rsidR="000A616F" w:rsidRPr="00665955">
        <w:rPr>
          <w:lang w:eastAsia="en-US"/>
        </w:rPr>
        <w:t>l’Opérateur d’Immeuble</w:t>
      </w:r>
      <w:r w:rsidR="000A616F" w:rsidRPr="0059456C">
        <w:rPr>
          <w:lang w:eastAsia="en-US"/>
        </w:rPr>
        <w:t> </w:t>
      </w:r>
      <w:r w:rsidRPr="0059456C">
        <w:rPr>
          <w:lang w:eastAsia="en-US"/>
        </w:rPr>
        <w:t>: sous-terrain, aériens</w:t>
      </w:r>
      <w:r w:rsidR="0075102C" w:rsidRPr="0059456C">
        <w:rPr>
          <w:lang w:eastAsia="en-US"/>
        </w:rPr>
        <w:t>.</w:t>
      </w:r>
    </w:p>
    <w:p w14:paraId="0E3A6488" w14:textId="77777777" w:rsidR="00096A68" w:rsidRPr="0059456C" w:rsidRDefault="00096A68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Description des travaux : </w:t>
      </w:r>
      <w:r w:rsidR="00C75F84" w:rsidRPr="0059456C">
        <w:rPr>
          <w:lang w:eastAsia="en-US"/>
        </w:rPr>
        <w:t xml:space="preserve">Raccordement </w:t>
      </w:r>
      <w:r w:rsidR="00FD04BB" w:rsidRPr="0059456C">
        <w:rPr>
          <w:lang w:eastAsia="en-US"/>
        </w:rPr>
        <w:t xml:space="preserve"> palier </w:t>
      </w:r>
      <w:r w:rsidR="00C24E95" w:rsidRPr="0059456C">
        <w:rPr>
          <w:lang w:eastAsia="en-US"/>
        </w:rPr>
        <w:t xml:space="preserve">PM extérieur avec </w:t>
      </w:r>
      <w:r w:rsidR="00C75F84" w:rsidRPr="0059456C">
        <w:rPr>
          <w:lang w:eastAsia="en-US"/>
        </w:rPr>
        <w:t>PB en immeuble ou en façade</w:t>
      </w:r>
      <w:r w:rsidR="00FD04BB" w:rsidRPr="0059456C">
        <w:rPr>
          <w:lang w:eastAsia="en-US"/>
        </w:rPr>
        <w:t xml:space="preserve"> </w:t>
      </w:r>
      <w:r w:rsidR="00FD04BB" w:rsidRPr="000A680D">
        <w:rPr>
          <w:lang w:eastAsia="en-US"/>
        </w:rPr>
        <w:t>ou en chambre</w:t>
      </w:r>
      <w:r w:rsidR="00225A75" w:rsidRPr="0059456C">
        <w:rPr>
          <w:lang w:eastAsia="en-US"/>
        </w:rPr>
        <w:t xml:space="preserve"> ou sur poteau</w:t>
      </w:r>
      <w:r w:rsidR="00E856F4">
        <w:rPr>
          <w:lang w:eastAsia="en-US"/>
        </w:rPr>
        <w:t>.</w:t>
      </w:r>
    </w:p>
    <w:p w14:paraId="712F60C9" w14:textId="77777777" w:rsidR="00910174" w:rsidRPr="000A680D" w:rsidRDefault="00910174" w:rsidP="00B83244">
      <w:pPr>
        <w:rPr>
          <w:lang w:eastAsia="en-US"/>
        </w:rPr>
      </w:pPr>
    </w:p>
    <w:p w14:paraId="41A105BE" w14:textId="77777777" w:rsidR="004F5B09" w:rsidRPr="006B3F7F" w:rsidRDefault="00914615" w:rsidP="00B83244">
      <w:pPr>
        <w:rPr>
          <w:b/>
          <w:bCs/>
          <w:i/>
          <w:iCs/>
          <w:lang w:eastAsia="en-US"/>
        </w:rPr>
      </w:pPr>
      <w:r w:rsidRPr="0059456C">
        <w:rPr>
          <w:lang w:eastAsia="en-US"/>
        </w:rPr>
        <w:t xml:space="preserve">Décrire la situation </w:t>
      </w:r>
      <w:r w:rsidRPr="006B3F7F">
        <w:rPr>
          <w:lang w:eastAsia="en-US"/>
        </w:rPr>
        <w:t>observée</w:t>
      </w:r>
      <w:r w:rsidRPr="0059456C">
        <w:rPr>
          <w:lang w:eastAsia="en-US"/>
        </w:rPr>
        <w:t xml:space="preserve"> </w:t>
      </w:r>
      <w:r w:rsidRPr="006B3F7F">
        <w:rPr>
          <w:u w:val="single"/>
          <w:lang w:eastAsia="en-US"/>
        </w:rPr>
        <w:t>en cochant les cases concernées</w:t>
      </w:r>
      <w:r w:rsidRPr="0059456C">
        <w:rPr>
          <w:lang w:eastAsia="en-US"/>
        </w:rPr>
        <w:t xml:space="preserve"> </w:t>
      </w:r>
      <w:r w:rsidRPr="006B3F7F">
        <w:rPr>
          <w:lang w:eastAsia="en-US"/>
        </w:rPr>
        <w:t xml:space="preserve">dans le tableau ci-dessous (un tableau pour chaque site visité) : </w:t>
      </w:r>
    </w:p>
    <w:p w14:paraId="59661447" w14:textId="77777777" w:rsidR="000A680D" w:rsidRPr="000A680D" w:rsidRDefault="000A680D" w:rsidP="00B83244"/>
    <w:p w14:paraId="3C24C1DB" w14:textId="77777777" w:rsidR="00600DC2" w:rsidRPr="000A680D" w:rsidRDefault="00600DC2" w:rsidP="00B83244">
      <w:r w:rsidRPr="000A680D">
        <w:t xml:space="preserve">Adresse 1 : </w:t>
      </w:r>
    </w:p>
    <w:p w14:paraId="692DD522" w14:textId="77777777" w:rsidR="00FA53FF" w:rsidRPr="0059456C" w:rsidRDefault="00FA53FF" w:rsidP="00B83244">
      <w:r w:rsidRPr="0059456C">
        <w:t xml:space="preserve">Date : </w:t>
      </w:r>
    </w:p>
    <w:p w14:paraId="1E566CBE" w14:textId="77777777" w:rsidR="00600DC2" w:rsidRPr="0059456C" w:rsidRDefault="00600DC2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Nom de la Commune :                                          Code Postal : </w:t>
      </w:r>
    </w:p>
    <w:p w14:paraId="7496845F" w14:textId="77777777" w:rsidR="00600DC2" w:rsidRPr="0059456C" w:rsidRDefault="00600DC2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Rue </w:t>
      </w:r>
    </w:p>
    <w:p w14:paraId="4D611810" w14:textId="77777777" w:rsidR="00FA53FF" w:rsidRPr="0059456C" w:rsidRDefault="00FA53FF" w:rsidP="00914615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Activité observée :</w:t>
      </w:r>
    </w:p>
    <w:p w14:paraId="20E4F8DA" w14:textId="77777777" w:rsidR="004825B1" w:rsidRPr="0059456C" w:rsidRDefault="004825B1" w:rsidP="00B83244">
      <w:r w:rsidRPr="0059456C">
        <w:t>Joindre le CR de la Visite : questions posées et réponses apportées, complément à apporter à l’analyse de risque du PPR</w:t>
      </w:r>
    </w:p>
    <w:p w14:paraId="0B2B9146" w14:textId="77777777" w:rsidR="00FA53FF" w:rsidRPr="0059456C" w:rsidRDefault="00FA53FF" w:rsidP="00914615">
      <w:pPr>
        <w:rPr>
          <w:rFonts w:ascii="Helvetica 55 Roman" w:hAnsi="Helvetica 55 Roman"/>
        </w:rPr>
      </w:pPr>
    </w:p>
    <w:tbl>
      <w:tblPr>
        <w:tblStyle w:val="Grilledutableau"/>
        <w:tblW w:w="7668" w:type="dxa"/>
        <w:tblLayout w:type="fixed"/>
        <w:tblLook w:val="04A0" w:firstRow="1" w:lastRow="0" w:firstColumn="1" w:lastColumn="0" w:noHBand="0" w:noVBand="1"/>
      </w:tblPr>
      <w:tblGrid>
        <w:gridCol w:w="2268"/>
        <w:gridCol w:w="296"/>
        <w:gridCol w:w="2268"/>
        <w:gridCol w:w="284"/>
        <w:gridCol w:w="2268"/>
        <w:gridCol w:w="284"/>
      </w:tblGrid>
      <w:tr w:rsidR="004825B1" w:rsidRPr="0059456C" w14:paraId="03699D01" w14:textId="77777777" w:rsidTr="00914615">
        <w:tc>
          <w:tcPr>
            <w:tcW w:w="2268" w:type="dxa"/>
          </w:tcPr>
          <w:p w14:paraId="2170E83F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Typologie d’immeuble</w:t>
            </w:r>
          </w:p>
        </w:tc>
        <w:tc>
          <w:tcPr>
            <w:tcW w:w="296" w:type="dxa"/>
          </w:tcPr>
          <w:p w14:paraId="038A8D1C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755424F0" w14:textId="77777777" w:rsidR="004825B1" w:rsidRPr="000A680D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136296">
              <w:rPr>
                <w:rFonts w:ascii="Helvetica 55 Roman" w:hAnsi="Helvetica 55 Roman"/>
              </w:rPr>
              <w:t>PM</w:t>
            </w:r>
          </w:p>
        </w:tc>
        <w:tc>
          <w:tcPr>
            <w:tcW w:w="284" w:type="dxa"/>
          </w:tcPr>
          <w:p w14:paraId="381A0D1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A75EA2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PB</w:t>
            </w:r>
          </w:p>
        </w:tc>
        <w:tc>
          <w:tcPr>
            <w:tcW w:w="284" w:type="dxa"/>
          </w:tcPr>
          <w:p w14:paraId="78A5959D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4825B1" w:rsidRPr="0059456C" w14:paraId="7C7AEEBF" w14:textId="77777777" w:rsidTr="00914615">
        <w:tc>
          <w:tcPr>
            <w:tcW w:w="2268" w:type="dxa"/>
          </w:tcPr>
          <w:p w14:paraId="05B8D14F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Immeuble</w:t>
            </w:r>
          </w:p>
        </w:tc>
        <w:tc>
          <w:tcPr>
            <w:tcW w:w="296" w:type="dxa"/>
          </w:tcPr>
          <w:p w14:paraId="1E42820B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78839844" w14:textId="77777777" w:rsidR="004825B1" w:rsidRPr="00136296" w:rsidRDefault="006733D0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Armoire de rue</w:t>
            </w:r>
          </w:p>
        </w:tc>
        <w:tc>
          <w:tcPr>
            <w:tcW w:w="284" w:type="dxa"/>
          </w:tcPr>
          <w:p w14:paraId="6B75525A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EE52509" w14:textId="77777777" w:rsidR="004825B1" w:rsidRPr="0059456C" w:rsidRDefault="00024992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Aérien (Façades, poteaux)</w:t>
            </w:r>
          </w:p>
        </w:tc>
        <w:tc>
          <w:tcPr>
            <w:tcW w:w="284" w:type="dxa"/>
          </w:tcPr>
          <w:p w14:paraId="07CA71C3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4825B1" w:rsidRPr="0059456C" w14:paraId="1540648B" w14:textId="77777777" w:rsidTr="00914615">
        <w:tc>
          <w:tcPr>
            <w:tcW w:w="2268" w:type="dxa"/>
          </w:tcPr>
          <w:p w14:paraId="13261C56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Maison</w:t>
            </w:r>
          </w:p>
        </w:tc>
        <w:tc>
          <w:tcPr>
            <w:tcW w:w="296" w:type="dxa"/>
          </w:tcPr>
          <w:p w14:paraId="3819C7F7" w14:textId="77777777" w:rsidR="004825B1" w:rsidRPr="00DD758B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0191576" w14:textId="77777777" w:rsidR="004825B1" w:rsidRPr="00136296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Shelter</w:t>
            </w:r>
          </w:p>
        </w:tc>
        <w:tc>
          <w:tcPr>
            <w:tcW w:w="284" w:type="dxa"/>
          </w:tcPr>
          <w:p w14:paraId="6D593BB0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1353B764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Sous-terrain (chambre)</w:t>
            </w:r>
          </w:p>
        </w:tc>
        <w:tc>
          <w:tcPr>
            <w:tcW w:w="284" w:type="dxa"/>
          </w:tcPr>
          <w:p w14:paraId="0DAF32E6" w14:textId="77777777" w:rsidR="004825B1" w:rsidRPr="0059456C" w:rsidRDefault="004825B1" w:rsidP="00B47E39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</w:tbl>
    <w:p w14:paraId="625DEACE" w14:textId="77777777" w:rsidR="00B67A4F" w:rsidRPr="000A680D" w:rsidRDefault="00B67A4F" w:rsidP="00914615">
      <w:pPr>
        <w:rPr>
          <w:rFonts w:ascii="Helvetica 55 Roman" w:hAnsi="Helvetica 55 Roman"/>
        </w:rPr>
      </w:pPr>
    </w:p>
    <w:p w14:paraId="4805D786" w14:textId="77777777" w:rsidR="000A680D" w:rsidRDefault="000A680D">
      <w:pPr>
        <w:spacing w:before="0"/>
        <w:jc w:val="left"/>
        <w:rPr>
          <w:rFonts w:ascii="Helvetica 55 Roman" w:hAnsi="Helvetica 55 Roman"/>
        </w:rPr>
      </w:pPr>
      <w:r>
        <w:rPr>
          <w:rFonts w:ascii="Helvetica 55 Roman" w:hAnsi="Helvetica 55 Roman"/>
        </w:rPr>
        <w:br w:type="page"/>
      </w:r>
    </w:p>
    <w:p w14:paraId="2329FEBB" w14:textId="77777777" w:rsidR="00B67A4F" w:rsidRPr="0059456C" w:rsidRDefault="00B67A4F" w:rsidP="00B83244">
      <w:r w:rsidRPr="0059456C">
        <w:lastRenderedPageBreak/>
        <w:t xml:space="preserve">Adresse 2 : </w:t>
      </w:r>
    </w:p>
    <w:p w14:paraId="1D1E179D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Date : </w:t>
      </w:r>
    </w:p>
    <w:p w14:paraId="267CA70C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Nom de la Commune :                                          Code Postal : </w:t>
      </w:r>
    </w:p>
    <w:p w14:paraId="17213601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Rue </w:t>
      </w:r>
    </w:p>
    <w:p w14:paraId="70217224" w14:textId="77777777" w:rsidR="00B67A4F" w:rsidRPr="0059456C" w:rsidRDefault="00B67A4F" w:rsidP="00B67A4F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Activité observée :</w:t>
      </w:r>
    </w:p>
    <w:p w14:paraId="4E24CE9B" w14:textId="77777777" w:rsidR="00B67A4F" w:rsidRPr="0059456C" w:rsidRDefault="00B67A4F" w:rsidP="00B83244">
      <w:r w:rsidRPr="0059456C">
        <w:t>Joindre le CR de la Visite : questions posées et réponses apportées, complément à apporter à l’analyse de risque du PPR</w:t>
      </w:r>
    </w:p>
    <w:p w14:paraId="7516F024" w14:textId="77777777" w:rsidR="00B67A4F" w:rsidRPr="0059456C" w:rsidRDefault="00B67A4F" w:rsidP="00B67A4F">
      <w:pPr>
        <w:rPr>
          <w:rFonts w:ascii="Helvetica 55 Roman" w:hAnsi="Helvetica 55 Roman"/>
        </w:rPr>
      </w:pPr>
    </w:p>
    <w:tbl>
      <w:tblPr>
        <w:tblStyle w:val="Grilledutableau"/>
        <w:tblW w:w="7668" w:type="dxa"/>
        <w:tblLayout w:type="fixed"/>
        <w:tblLook w:val="04A0" w:firstRow="1" w:lastRow="0" w:firstColumn="1" w:lastColumn="0" w:noHBand="0" w:noVBand="1"/>
      </w:tblPr>
      <w:tblGrid>
        <w:gridCol w:w="2268"/>
        <w:gridCol w:w="296"/>
        <w:gridCol w:w="2268"/>
        <w:gridCol w:w="284"/>
        <w:gridCol w:w="2268"/>
        <w:gridCol w:w="284"/>
      </w:tblGrid>
      <w:tr w:rsidR="00B67A4F" w:rsidRPr="0059456C" w14:paraId="35C5AC2F" w14:textId="77777777" w:rsidTr="00A63BB1">
        <w:tc>
          <w:tcPr>
            <w:tcW w:w="2268" w:type="dxa"/>
          </w:tcPr>
          <w:p w14:paraId="0C077B22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Typologie d’immeuble</w:t>
            </w:r>
          </w:p>
        </w:tc>
        <w:tc>
          <w:tcPr>
            <w:tcW w:w="296" w:type="dxa"/>
          </w:tcPr>
          <w:p w14:paraId="160B8A1E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53BE4E4E" w14:textId="77777777" w:rsidR="00B67A4F" w:rsidRPr="000A680D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136296">
              <w:rPr>
                <w:rFonts w:ascii="Helvetica 55 Roman" w:hAnsi="Helvetica 55 Roman"/>
              </w:rPr>
              <w:t>PM</w:t>
            </w:r>
          </w:p>
        </w:tc>
        <w:tc>
          <w:tcPr>
            <w:tcW w:w="284" w:type="dxa"/>
          </w:tcPr>
          <w:p w14:paraId="46CEE306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9E82B1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PB</w:t>
            </w:r>
          </w:p>
        </w:tc>
        <w:tc>
          <w:tcPr>
            <w:tcW w:w="284" w:type="dxa"/>
          </w:tcPr>
          <w:p w14:paraId="2ACA810D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B67A4F" w:rsidRPr="0059456C" w14:paraId="5DA20A65" w14:textId="77777777" w:rsidTr="00A63BB1">
        <w:tc>
          <w:tcPr>
            <w:tcW w:w="2268" w:type="dxa"/>
          </w:tcPr>
          <w:p w14:paraId="7B6B6674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Immeuble</w:t>
            </w:r>
          </w:p>
        </w:tc>
        <w:tc>
          <w:tcPr>
            <w:tcW w:w="296" w:type="dxa"/>
          </w:tcPr>
          <w:p w14:paraId="6246791C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44A10282" w14:textId="77777777" w:rsidR="00B67A4F" w:rsidRPr="00136296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Armoire de rue</w:t>
            </w:r>
          </w:p>
        </w:tc>
        <w:tc>
          <w:tcPr>
            <w:tcW w:w="284" w:type="dxa"/>
          </w:tcPr>
          <w:p w14:paraId="6FEA1F2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3BAD50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Aérien (Façades, poteaux)</w:t>
            </w:r>
          </w:p>
        </w:tc>
        <w:tc>
          <w:tcPr>
            <w:tcW w:w="284" w:type="dxa"/>
          </w:tcPr>
          <w:p w14:paraId="318BDCCA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  <w:tr w:rsidR="00B67A4F" w:rsidRPr="000A680D" w14:paraId="0D8541EE" w14:textId="77777777" w:rsidTr="00A63BB1">
        <w:tc>
          <w:tcPr>
            <w:tcW w:w="2268" w:type="dxa"/>
          </w:tcPr>
          <w:p w14:paraId="2C75BCCE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Maison</w:t>
            </w:r>
          </w:p>
        </w:tc>
        <w:tc>
          <w:tcPr>
            <w:tcW w:w="296" w:type="dxa"/>
          </w:tcPr>
          <w:p w14:paraId="3BD8E4D5" w14:textId="77777777" w:rsidR="00B67A4F" w:rsidRPr="00DD758B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ACF897D" w14:textId="77777777" w:rsidR="00B67A4F" w:rsidRPr="00136296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DD758B">
              <w:rPr>
                <w:rFonts w:ascii="Helvetica 55 Roman" w:hAnsi="Helvetica 55 Roman"/>
              </w:rPr>
              <w:t>Shelter</w:t>
            </w:r>
          </w:p>
        </w:tc>
        <w:tc>
          <w:tcPr>
            <w:tcW w:w="284" w:type="dxa"/>
          </w:tcPr>
          <w:p w14:paraId="56DA262C" w14:textId="77777777" w:rsidR="00B67A4F" w:rsidRPr="000A680D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  <w:tc>
          <w:tcPr>
            <w:tcW w:w="2268" w:type="dxa"/>
          </w:tcPr>
          <w:p w14:paraId="09F754CF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Sous-terrain (chambre)</w:t>
            </w:r>
          </w:p>
        </w:tc>
        <w:tc>
          <w:tcPr>
            <w:tcW w:w="284" w:type="dxa"/>
          </w:tcPr>
          <w:p w14:paraId="707D2F1C" w14:textId="77777777" w:rsidR="00B67A4F" w:rsidRPr="0059456C" w:rsidRDefault="00B67A4F" w:rsidP="00A63BB1">
            <w:pPr>
              <w:pStyle w:val="Titre2"/>
              <w:outlineLvl w:val="1"/>
              <w:rPr>
                <w:rFonts w:ascii="Helvetica 55 Roman" w:hAnsi="Helvetica 55 Roman"/>
              </w:rPr>
            </w:pPr>
          </w:p>
        </w:tc>
      </w:tr>
    </w:tbl>
    <w:p w14:paraId="4C3F0B92" w14:textId="77777777" w:rsidR="00B67A4F" w:rsidRPr="000A680D" w:rsidRDefault="00B67A4F" w:rsidP="00914615">
      <w:pPr>
        <w:rPr>
          <w:rFonts w:ascii="Helvetica 55 Roman" w:hAnsi="Helvetica 55 Roman"/>
        </w:rPr>
      </w:pPr>
    </w:p>
    <w:p w14:paraId="29ABBE27" w14:textId="77777777" w:rsidR="004F5B09" w:rsidRPr="000A680D" w:rsidRDefault="004F5B09" w:rsidP="00914615">
      <w:pPr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br w:type="page"/>
      </w:r>
    </w:p>
    <w:p w14:paraId="3CAA970A" w14:textId="77777777" w:rsidR="0011437D" w:rsidRPr="0059456C" w:rsidRDefault="0011437D" w:rsidP="00B83244">
      <w:r w:rsidRPr="0059456C">
        <w:lastRenderedPageBreak/>
        <w:t>PARTICIPANTS A LA VISITE :</w:t>
      </w:r>
    </w:p>
    <w:p w14:paraId="77712F4C" w14:textId="77777777" w:rsidR="0011437D" w:rsidRPr="0059456C" w:rsidRDefault="0011437D" w:rsidP="00B83244">
      <w:r w:rsidRPr="0059456C">
        <w:t xml:space="preserve">Signature de la feuille de présence à la </w:t>
      </w:r>
      <w:r w:rsidR="00127E43">
        <w:t>VIC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955"/>
        <w:gridCol w:w="1704"/>
        <w:gridCol w:w="1877"/>
        <w:gridCol w:w="1732"/>
        <w:gridCol w:w="1792"/>
      </w:tblGrid>
      <w:tr w:rsidR="0011437D" w:rsidRPr="0059456C" w14:paraId="596984EC" w14:textId="77777777" w:rsidTr="001C1069">
        <w:tc>
          <w:tcPr>
            <w:tcW w:w="2235" w:type="dxa"/>
            <w:shd w:val="clear" w:color="auto" w:fill="auto"/>
            <w:vAlign w:val="center"/>
          </w:tcPr>
          <w:p w14:paraId="4C30808D" w14:textId="77777777" w:rsidR="0011437D" w:rsidRPr="00DD758B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DD758B">
              <w:rPr>
                <w:rFonts w:ascii="Helvetica 55 Roman" w:hAnsi="Helvetica 55 Roman"/>
                <w:b/>
                <w:sz w:val="20"/>
                <w:szCs w:val="20"/>
              </w:rPr>
              <w:t>Entreprise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C08A7E" w14:textId="77777777" w:rsidR="0011437D" w:rsidRPr="000A680D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36296">
              <w:rPr>
                <w:rFonts w:ascii="Helvetica 55 Roman" w:hAnsi="Helvetica 55 Roman"/>
                <w:b/>
                <w:sz w:val="20"/>
                <w:szCs w:val="20"/>
              </w:rPr>
              <w:t>Nom Prénom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8E0BD8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 xml:space="preserve"> Téléphone / mail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931E9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>Fonction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ACACAE" w14:textId="77777777" w:rsidR="0011437D" w:rsidRPr="0059456C" w:rsidRDefault="0011437D" w:rsidP="00B47E39">
            <w:pPr>
              <w:spacing w:before="0"/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b/>
                <w:sz w:val="20"/>
                <w:szCs w:val="20"/>
              </w:rPr>
              <w:t>Signature</w:t>
            </w:r>
            <w:r w:rsidR="004825B1" w:rsidRPr="0059456C">
              <w:rPr>
                <w:rFonts w:ascii="Helvetica 55 Roman" w:hAnsi="Helvetica 55 Roman"/>
                <w:b/>
                <w:sz w:val="20"/>
                <w:szCs w:val="20"/>
              </w:rPr>
              <w:t xml:space="preserve"> précédée de la mention « lu et approuvé »</w:t>
            </w:r>
          </w:p>
        </w:tc>
      </w:tr>
      <w:tr w:rsidR="0011437D" w:rsidRPr="0059456C" w14:paraId="1EC756E2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401D395C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2E6047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30662C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CC92C9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27D29A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4977D0C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605CD62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91270E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943275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3607B55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685B00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3C6583A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14919B4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0FF51C8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F12EB6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99D9C7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448316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31208AA8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1D78CBB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2C8200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841543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308E53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D0B79C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0CD8D5B6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4874153D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5FA692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85E79B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4132AD5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E5EFB3B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  <w:tr w:rsidR="0011437D" w:rsidRPr="0059456C" w14:paraId="13706359" w14:textId="77777777" w:rsidTr="001C1069">
        <w:trPr>
          <w:trHeight w:val="1134"/>
        </w:trPr>
        <w:tc>
          <w:tcPr>
            <w:tcW w:w="2235" w:type="dxa"/>
            <w:shd w:val="clear" w:color="auto" w:fill="auto"/>
            <w:vAlign w:val="center"/>
          </w:tcPr>
          <w:p w14:paraId="758B6155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21FF3F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4A2060" w14:textId="77777777" w:rsidR="0011437D" w:rsidRPr="00DD758B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C8F2E4" w14:textId="77777777" w:rsidR="0011437D" w:rsidRPr="00136296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1B03DF" w14:textId="77777777" w:rsidR="0011437D" w:rsidRPr="0059456C" w:rsidRDefault="0011437D" w:rsidP="00B47E39">
            <w:pPr>
              <w:spacing w:before="0"/>
              <w:rPr>
                <w:rFonts w:ascii="Helvetica 55 Roman" w:hAnsi="Helvetica 55 Roman"/>
              </w:rPr>
            </w:pPr>
          </w:p>
        </w:tc>
      </w:tr>
    </w:tbl>
    <w:p w14:paraId="599FFEEF" w14:textId="77777777" w:rsidR="0011437D" w:rsidRPr="00FC6F9F" w:rsidRDefault="00FB26C1" w:rsidP="00B83244">
      <w:r w:rsidRPr="00FC6F9F">
        <w:t>En cas de délégation de signature, annexer au plan de prévention un courrier précisant la délégation</w:t>
      </w:r>
    </w:p>
    <w:p w14:paraId="6A03FA1A" w14:textId="77777777" w:rsidR="007C01E2" w:rsidRPr="00FC6F9F" w:rsidRDefault="007C01E2" w:rsidP="007C01E2">
      <w:pPr>
        <w:rPr>
          <w:rFonts w:ascii="Helvetica 55 Roman" w:hAnsi="Helvetica 55 Roman"/>
        </w:rPr>
      </w:pPr>
    </w:p>
    <w:p w14:paraId="359EAB23" w14:textId="77777777" w:rsidR="006733D0" w:rsidRPr="000A680D" w:rsidRDefault="006733D0" w:rsidP="007C01E2">
      <w:pPr>
        <w:rPr>
          <w:rFonts w:ascii="Helvetica 55 Roman" w:hAnsi="Helvetica 55 Roman"/>
        </w:rPr>
      </w:pPr>
    </w:p>
    <w:p w14:paraId="23182293" w14:textId="77777777" w:rsidR="00F158D9" w:rsidRPr="000A680D" w:rsidRDefault="00BF441C" w:rsidP="00BF441C">
      <w:pPr>
        <w:pStyle w:val="Titre2"/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t>Fiche d’analyse de risques</w:t>
      </w:r>
    </w:p>
    <w:p w14:paraId="6FF33877" w14:textId="77777777" w:rsidR="00641601" w:rsidRPr="000A680D" w:rsidRDefault="00BF441C" w:rsidP="00081FF3">
      <w:pPr>
        <w:rPr>
          <w:rFonts w:ascii="Helvetica 55 Roman" w:hAnsi="Helvetica 55 Roman"/>
        </w:rPr>
      </w:pPr>
      <w:r w:rsidRPr="000A680D">
        <w:rPr>
          <w:rFonts w:ascii="Helvetica 55 Roman" w:hAnsi="Helvetica 55 Roman"/>
        </w:rPr>
        <w:t xml:space="preserve">L’analyse de risques est faite lors des visites </w:t>
      </w:r>
      <w:r w:rsidR="00B5602C" w:rsidRPr="000A680D">
        <w:rPr>
          <w:rFonts w:ascii="Helvetica 55 Roman" w:hAnsi="Helvetica 55 Roman"/>
        </w:rPr>
        <w:t>sur les différentes typologies d’</w:t>
      </w:r>
      <w:r w:rsidR="00641601" w:rsidRPr="000A680D">
        <w:rPr>
          <w:rFonts w:ascii="Helvetica 55 Roman" w:hAnsi="Helvetica 55 Roman"/>
        </w:rPr>
        <w:t xml:space="preserve">ouvrages et locaux </w:t>
      </w:r>
      <w:r w:rsidR="000A616F">
        <w:rPr>
          <w:rFonts w:ascii="Helvetica 55 Roman" w:hAnsi="Helvetica 55 Roman"/>
        </w:rPr>
        <w:t xml:space="preserve"> de l’Opérateur d’Immeuble</w:t>
      </w:r>
      <w:r w:rsidR="00641601" w:rsidRPr="000A680D">
        <w:rPr>
          <w:rFonts w:ascii="Helvetica 55 Roman" w:hAnsi="Helvetica 55 Roman"/>
        </w:rPr>
        <w:t xml:space="preserve">, en s’appuyant sur </w:t>
      </w:r>
      <w:r w:rsidR="00912F42" w:rsidRPr="000A680D">
        <w:rPr>
          <w:rFonts w:ascii="Helvetica 55 Roman" w:hAnsi="Helvetica 55 Roman"/>
        </w:rPr>
        <w:t xml:space="preserve">les consignes données par </w:t>
      </w:r>
      <w:r w:rsidR="000A616F">
        <w:rPr>
          <w:rFonts w:ascii="Helvetica 55 Roman" w:hAnsi="Helvetica 55 Roman"/>
        </w:rPr>
        <w:t>celui-ci</w:t>
      </w:r>
      <w:r w:rsidR="00336E80" w:rsidRPr="000A680D">
        <w:rPr>
          <w:rFonts w:ascii="Helvetica 55 Roman" w:hAnsi="Helvetica 55 Roman"/>
        </w:rPr>
        <w:t xml:space="preserve"> </w:t>
      </w:r>
      <w:r w:rsidR="00912F42" w:rsidRPr="000A680D">
        <w:rPr>
          <w:rFonts w:ascii="Helvetica 55 Roman" w:hAnsi="Helvetica 55 Roman"/>
        </w:rPr>
        <w:t xml:space="preserve">en fonction des </w:t>
      </w:r>
      <w:r w:rsidR="00641601" w:rsidRPr="000A680D">
        <w:rPr>
          <w:rFonts w:ascii="Helvetica 55 Roman" w:hAnsi="Helvetica 55 Roman"/>
        </w:rPr>
        <w:t>activités à réaliser</w:t>
      </w:r>
      <w:r w:rsidR="00127E43">
        <w:rPr>
          <w:rFonts w:ascii="Helvetica 55 Roman" w:hAnsi="Helvetica 55 Roman"/>
        </w:rPr>
        <w:t>.</w:t>
      </w:r>
      <w:r w:rsidR="00820474" w:rsidRPr="000A680D">
        <w:rPr>
          <w:rFonts w:ascii="Helvetica 55 Roman" w:hAnsi="Helvetica 55 Roman"/>
        </w:rPr>
        <w:t xml:space="preserve"> </w:t>
      </w:r>
    </w:p>
    <w:p w14:paraId="60CA2FFB" w14:textId="77777777" w:rsidR="00FA53FF" w:rsidRPr="000A680D" w:rsidRDefault="00FA53FF" w:rsidP="00081FF3">
      <w:pPr>
        <w:rPr>
          <w:rFonts w:ascii="Helvetica 55 Roman" w:hAnsi="Helvetica 55 Roman"/>
        </w:rPr>
      </w:pPr>
    </w:p>
    <w:p w14:paraId="479F88AC" w14:textId="77777777" w:rsidR="00FA53FF" w:rsidRPr="000A680D" w:rsidRDefault="00FA53FF" w:rsidP="00B83244">
      <w:pPr>
        <w:rPr>
          <w:lang w:eastAsia="en-US"/>
        </w:rPr>
      </w:pPr>
      <w:bookmarkStart w:id="0" w:name="_Toc424819189"/>
    </w:p>
    <w:bookmarkEnd w:id="0"/>
    <w:p w14:paraId="4E4B1C2E" w14:textId="77777777" w:rsidR="00FA53FF" w:rsidRPr="000A680D" w:rsidRDefault="00FA53FF" w:rsidP="00081FF3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29"/>
        <w:gridCol w:w="6331"/>
      </w:tblGrid>
      <w:tr w:rsidR="00096A68" w:rsidRPr="000A680D" w14:paraId="268D42F5" w14:textId="77777777" w:rsidTr="009472D7">
        <w:tc>
          <w:tcPr>
            <w:tcW w:w="2931" w:type="dxa"/>
            <w:shd w:val="clear" w:color="auto" w:fill="auto"/>
            <w:vAlign w:val="center"/>
          </w:tcPr>
          <w:p w14:paraId="3284E78E" w14:textId="77777777" w:rsidR="00096A68" w:rsidRPr="000A680D" w:rsidRDefault="00096A68" w:rsidP="009472D7">
            <w:pPr>
              <w:spacing w:before="0"/>
              <w:jc w:val="center"/>
              <w:outlineLvl w:val="0"/>
              <w:rPr>
                <w:rFonts w:ascii="Helvetica 55 Roman" w:hAnsi="Helvetica 55 Roman" w:cs="Times New Roman"/>
                <w:kern w:val="28"/>
              </w:rPr>
            </w:pPr>
            <w:r w:rsidRPr="000A680D">
              <w:rPr>
                <w:rFonts w:ascii="Helvetica 55 Roman" w:hAnsi="Helvetica 55 Roman" w:cs="Times New Roman"/>
                <w:kern w:val="28"/>
              </w:rPr>
              <w:t>Fiche d’analyse des risques</w:t>
            </w:r>
            <w:r w:rsidRPr="000A680D">
              <w:rPr>
                <w:rFonts w:ascii="Helvetica 55 Roman" w:hAnsi="Helvetica 55 Roman" w:cs="Times New Roman"/>
                <w:kern w:val="28"/>
              </w:rPr>
              <w:br/>
              <w:t>activité générique</w:t>
            </w:r>
          </w:p>
        </w:tc>
        <w:tc>
          <w:tcPr>
            <w:tcW w:w="6897" w:type="dxa"/>
            <w:shd w:val="clear" w:color="auto" w:fill="auto"/>
            <w:vAlign w:val="center"/>
          </w:tcPr>
          <w:p w14:paraId="2FB3FA12" w14:textId="77777777" w:rsidR="00096A68" w:rsidRPr="000A680D" w:rsidRDefault="00096A68" w:rsidP="009472D7">
            <w:pPr>
              <w:spacing w:before="0"/>
              <w:jc w:val="center"/>
              <w:outlineLvl w:val="0"/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</w:pPr>
            <w:r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 xml:space="preserve">Raccordement </w:t>
            </w:r>
            <w:r w:rsidR="00FD04BB"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>palier PM extérieur avec PB intérieur ou en façade ou en chambre</w:t>
            </w:r>
            <w:r w:rsidR="00993C37" w:rsidRPr="000A680D">
              <w:rPr>
                <w:rFonts w:ascii="Helvetica 55 Roman" w:hAnsi="Helvetica 55 Roman" w:cs="Times New Roman"/>
                <w:i/>
                <w:kern w:val="28"/>
                <w:sz w:val="28"/>
                <w:szCs w:val="28"/>
              </w:rPr>
              <w:t xml:space="preserve"> ou sur poteau</w:t>
            </w:r>
          </w:p>
        </w:tc>
      </w:tr>
    </w:tbl>
    <w:p w14:paraId="144E703F" w14:textId="77777777" w:rsidR="00F158D9" w:rsidRPr="000A680D" w:rsidRDefault="00532C94" w:rsidP="00B83244">
      <w:r w:rsidRPr="000A680D">
        <w:t>Commentaire : faire l’analyse de risques en partant de</w:t>
      </w:r>
      <w:r w:rsidR="00225A75" w:rsidRPr="000A680D">
        <w:t>s différentes phases de</w:t>
      </w:r>
      <w:r w:rsidRPr="000A680D">
        <w:t xml:space="preserve"> l’activité</w:t>
      </w:r>
    </w:p>
    <w:p w14:paraId="2034E00E" w14:textId="77777777" w:rsidR="00B47E39" w:rsidRPr="000A680D" w:rsidRDefault="00B47E39">
      <w:pPr>
        <w:spacing w:before="0"/>
        <w:jc w:val="left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</w:p>
    <w:p w14:paraId="27843149" w14:textId="77777777" w:rsidR="001D6FD7" w:rsidRPr="000A680D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r w:rsidRPr="000A680D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ENVIRONNEMENT DU TRAVAIL</w:t>
      </w:r>
    </w:p>
    <w:p w14:paraId="156379D7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2445E90D" w14:textId="77777777" w:rsidR="001D6FD7" w:rsidRPr="000A680D" w:rsidRDefault="00E03993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L’Opérateur d’</w:t>
      </w:r>
      <w:r w:rsidR="00127E43">
        <w:rPr>
          <w:rFonts w:ascii="Helvetica 55 Roman" w:eastAsiaTheme="minorHAnsi" w:hAnsi="Helvetica 55 Roman" w:cstheme="minorBidi"/>
          <w:sz w:val="18"/>
          <w:lang w:eastAsia="en-US"/>
        </w:rPr>
        <w:t>I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mmeuble a obtenu les différents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 xml:space="preserve"> </w:t>
      </w:r>
      <w:r w:rsidR="00972FFC" w:rsidRPr="000A680D">
        <w:rPr>
          <w:rFonts w:ascii="Helvetica 55 Roman" w:eastAsiaTheme="minorHAnsi" w:hAnsi="Helvetica 55 Roman" w:cstheme="minorBidi"/>
          <w:sz w:val="18"/>
          <w:lang w:eastAsia="en-US"/>
        </w:rPr>
        <w:t>c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ontacts pour accéder aux locaux,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 xml:space="preserve"> et diverses informations communiquées  p</w:t>
      </w:r>
      <w:r w:rsidRPr="000A680D">
        <w:rPr>
          <w:rFonts w:ascii="Helvetica 55 Roman" w:eastAsiaTheme="minorHAnsi" w:hAnsi="Helvetica 55 Roman" w:cstheme="minorBidi"/>
          <w:sz w:val="18"/>
          <w:lang w:eastAsia="en-US"/>
        </w:rPr>
        <w:t>ar le syndic d’immeuble</w:t>
      </w:r>
      <w:r w:rsidR="00D65EF6" w:rsidRPr="000A680D">
        <w:rPr>
          <w:rFonts w:ascii="Helvetica 55 Roman" w:eastAsiaTheme="minorHAnsi" w:hAnsi="Helvetica 55 Roman" w:cstheme="minorBidi"/>
          <w:sz w:val="18"/>
          <w:lang w:eastAsia="en-US"/>
        </w:rPr>
        <w:t>.</w:t>
      </w:r>
    </w:p>
    <w:p w14:paraId="290A5730" w14:textId="77777777" w:rsidR="004C49A1" w:rsidRPr="000A680D" w:rsidRDefault="004C49A1" w:rsidP="004C49A1">
      <w:pPr>
        <w:spacing w:before="0"/>
        <w:jc w:val="left"/>
        <w:rPr>
          <w:rFonts w:ascii="Helvetica 55 Roman" w:hAnsi="Helvetica 55 Roman" w:cstheme="minorBidi"/>
          <w:b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>Travaux en zone sensible ou présence de tiers à proximité du lieu de l'intervention</w:t>
      </w:r>
    </w:p>
    <w:p w14:paraId="0CBFA083" w14:textId="77777777" w:rsidR="004C49A1" w:rsidRPr="000A680D" w:rsidRDefault="004C49A1" w:rsidP="004C49A1">
      <w:pPr>
        <w:spacing w:before="0" w:after="200" w:line="276" w:lineRule="auto"/>
        <w:jc w:val="left"/>
        <w:rPr>
          <w:rFonts w:ascii="Helvetica 55 Roman" w:hAnsi="Helvetica 55 Roman" w:cstheme="minorBidi"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 xml:space="preserve">Risque d'agression physique ou verbale.    </w:t>
      </w:r>
      <w:r w:rsidRPr="000A680D">
        <w:rPr>
          <w:rFonts w:ascii="Helvetica 55 Roman" w:hAnsi="Helvetica 55 Roman" w:cstheme="minorBidi"/>
          <w:b/>
          <w:sz w:val="18"/>
          <w:u w:val="single"/>
        </w:rPr>
        <w:t>Point de vigilance :</w:t>
      </w:r>
      <w:r w:rsidRPr="000A680D">
        <w:rPr>
          <w:rFonts w:ascii="Helvetica 55 Roman" w:hAnsi="Helvetica 55 Roman" w:cstheme="minorBidi"/>
          <w:sz w:val="18"/>
        </w:rPr>
        <w:t xml:space="preserve"> dans certaines zones d'intervention les interventions peuvent être difficiles à certaines heures.</w:t>
      </w:r>
    </w:p>
    <w:p w14:paraId="2E7D6D6D" w14:textId="77777777" w:rsidR="007E099F" w:rsidRPr="000A680D" w:rsidRDefault="007E099F" w:rsidP="004C49A1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1CDBAC0B" w14:textId="77777777" w:rsidR="001D6FD7" w:rsidRPr="000A680D" w:rsidRDefault="007E099F" w:rsidP="001D6FD7">
      <w:pPr>
        <w:spacing w:before="0" w:after="200" w:line="276" w:lineRule="auto"/>
        <w:jc w:val="left"/>
        <w:rPr>
          <w:rFonts w:ascii="Helvetica 55 Roman" w:hAnsi="Helvetica 55 Roman" w:cstheme="minorBidi"/>
          <w:b/>
          <w:sz w:val="18"/>
        </w:rPr>
      </w:pPr>
      <w:r w:rsidRPr="000A680D">
        <w:rPr>
          <w:rFonts w:ascii="Helvetica 55 Roman" w:hAnsi="Helvetica 55 Roman" w:cstheme="minorBidi"/>
          <w:b/>
          <w:sz w:val="18"/>
        </w:rPr>
        <w:t>Environnement de travail susceptible de libérer des fibres d'amiante.</w:t>
      </w:r>
      <w:r w:rsidR="00B04AFE" w:rsidRPr="000A680D">
        <w:rPr>
          <w:rFonts w:ascii="Helvetica 55 Roman" w:hAnsi="Helvetica 55 Roman" w:cstheme="minorBidi"/>
          <w:b/>
          <w:sz w:val="18"/>
        </w:rPr>
        <w:t xml:space="preserve"> </w:t>
      </w:r>
      <w:r w:rsidRPr="000A680D">
        <w:rPr>
          <w:rFonts w:ascii="Helvetica 55 Roman" w:hAnsi="Helvetica 55 Roman" w:cstheme="minorBidi"/>
          <w:b/>
          <w:sz w:val="18"/>
        </w:rPr>
        <w:t>Dans les immeubles</w:t>
      </w:r>
      <w:r w:rsidR="00AD281F" w:rsidRPr="000A680D">
        <w:rPr>
          <w:rFonts w:ascii="Helvetica 55 Roman" w:hAnsi="Helvetica 55 Roman" w:cstheme="minorBidi"/>
          <w:b/>
          <w:sz w:val="18"/>
        </w:rPr>
        <w:t xml:space="preserve"> de 4 logements et plus</w:t>
      </w:r>
      <w:r w:rsidRPr="000A680D">
        <w:rPr>
          <w:rFonts w:ascii="Helvetica 55 Roman" w:hAnsi="Helvetica 55 Roman" w:cstheme="minorBidi"/>
          <w:b/>
          <w:sz w:val="18"/>
        </w:rPr>
        <w:t>, les informations amiante ont été communiquées à l’</w:t>
      </w:r>
      <w:r w:rsidR="0039700F" w:rsidRPr="000A680D">
        <w:rPr>
          <w:rFonts w:ascii="Helvetica 55 Roman" w:hAnsi="Helvetica 55 Roman" w:cstheme="minorBidi"/>
          <w:b/>
          <w:sz w:val="18"/>
        </w:rPr>
        <w:t>OI par le propriétaire</w:t>
      </w:r>
      <w:r w:rsidRPr="000A680D">
        <w:rPr>
          <w:rFonts w:ascii="Helvetica 55 Roman" w:hAnsi="Helvetica 55 Roman" w:cstheme="minorBidi"/>
          <w:b/>
          <w:sz w:val="18"/>
        </w:rPr>
        <w:t xml:space="preserve">, l’OI les communiquera à </w:t>
      </w:r>
      <w:r w:rsidR="00127E43">
        <w:rPr>
          <w:rFonts w:ascii="Helvetica 55 Roman" w:hAnsi="Helvetica 55 Roman" w:cstheme="minorBidi"/>
          <w:b/>
          <w:sz w:val="18"/>
        </w:rPr>
        <w:t>l’Opérateur Commercial</w:t>
      </w:r>
      <w:r w:rsidRPr="000A680D">
        <w:rPr>
          <w:rFonts w:ascii="Helvetica 55 Roman" w:hAnsi="Helvetica 55 Roman" w:cstheme="minorBidi"/>
          <w:b/>
          <w:sz w:val="18"/>
        </w:rPr>
        <w:t xml:space="preserve">. </w:t>
      </w:r>
    </w:p>
    <w:p w14:paraId="3263D360" w14:textId="77777777" w:rsidR="007E099F" w:rsidRPr="000A680D" w:rsidRDefault="007E099F" w:rsidP="001D6FD7">
      <w:pPr>
        <w:spacing w:before="0" w:after="200" w:line="276" w:lineRule="auto"/>
        <w:jc w:val="left"/>
        <w:rPr>
          <w:rFonts w:ascii="Helvetica 55 Roman" w:hAnsi="Helvetica 55 Roman" w:cstheme="minorBidi"/>
          <w:b/>
          <w:sz w:val="18"/>
        </w:rPr>
      </w:pPr>
    </w:p>
    <w:p w14:paraId="3AB0D840" w14:textId="77777777" w:rsidR="007E099F" w:rsidRPr="000A680D" w:rsidRDefault="007E099F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22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0A680D" w14:paraId="1349294A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2D64E8F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Environnement lié au lieu de l'intervention</w:t>
            </w:r>
          </w:p>
        </w:tc>
      </w:tr>
      <w:tr w:rsidR="001D6FD7" w:rsidRPr="000A680D" w14:paraId="3A9C20A5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8C1B726" w14:textId="77777777" w:rsidR="001D6FD7" w:rsidRPr="000A680D" w:rsidRDefault="001D6FD7" w:rsidP="00C20D25">
            <w:pPr>
              <w:spacing w:before="0"/>
              <w:jc w:val="left"/>
              <w:rPr>
                <w:rFonts w:ascii="Helvetica 55 Roman" w:hAnsi="Helvetica 55 Roman" w:cstheme="minorBidi"/>
                <w:color w:val="FFFFFF" w:themeColor="background1"/>
              </w:rPr>
            </w:pPr>
            <w:r w:rsidRPr="000A680D">
              <w:rPr>
                <w:rFonts w:ascii="Helvetica 55 Roman" w:hAnsi="Helvetica 55 Roman" w:cstheme="minorBidi"/>
                <w:color w:val="FFFFFF" w:themeColor="background1"/>
              </w:rPr>
              <w:t xml:space="preserve">Observation de l'environnement, Analyse des risques liés à l'activité à réaliser et à l'environnement du chantier, </w:t>
            </w:r>
          </w:p>
        </w:tc>
      </w:tr>
    </w:tbl>
    <w:tbl>
      <w:tblPr>
        <w:tblStyle w:val="Grilledutableau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1738"/>
        <w:gridCol w:w="4519"/>
        <w:gridCol w:w="781"/>
        <w:gridCol w:w="750"/>
      </w:tblGrid>
      <w:tr w:rsidR="001D6FD7" w:rsidRPr="000A680D" w14:paraId="562DFFE3" w14:textId="77777777" w:rsidTr="00C15BFB">
        <w:trPr>
          <w:tblHeader/>
          <w:jc w:val="center"/>
        </w:trPr>
        <w:tc>
          <w:tcPr>
            <w:tcW w:w="702" w:type="pct"/>
            <w:vMerge w:val="restart"/>
            <w:shd w:val="clear" w:color="auto" w:fill="D9D9D9" w:themeFill="background1" w:themeFillShade="D9"/>
            <w:vAlign w:val="center"/>
          </w:tcPr>
          <w:p w14:paraId="129D2CE4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959" w:type="pct"/>
            <w:vMerge w:val="restart"/>
            <w:shd w:val="clear" w:color="auto" w:fill="D9D9D9" w:themeFill="background1" w:themeFillShade="D9"/>
            <w:vAlign w:val="center"/>
          </w:tcPr>
          <w:p w14:paraId="32CFDD3A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6B66CEF6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94" w:type="pct"/>
            <w:vMerge w:val="restart"/>
            <w:shd w:val="clear" w:color="auto" w:fill="D9D9D9" w:themeFill="background1" w:themeFillShade="D9"/>
          </w:tcPr>
          <w:p w14:paraId="621EABDA" w14:textId="77777777" w:rsidR="001D6FD7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>
              <w:rPr>
                <w:rFonts w:ascii="Helvetica 55 Roman" w:hAnsi="Helvetica 55 Roman" w:cstheme="minorBidi"/>
                <w:sz w:val="18"/>
              </w:rPr>
              <w:t>L’Opérateur Commercial</w:t>
            </w:r>
            <w:r w:rsidR="001D6FD7" w:rsidRPr="000A680D">
              <w:rPr>
                <w:rFonts w:ascii="Helvetica 55 Roman" w:hAnsi="Helvetica 55 Roman" w:cstheme="minorBidi"/>
                <w:sz w:val="18"/>
              </w:rPr>
              <w:t xml:space="preserve"> précisera les moyens mis en œuvre et ses procédures internes </w:t>
            </w:r>
          </w:p>
          <w:p w14:paraId="4DB3A708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(Moyen de Protection Collectif, EPI, Matériel, Formation, modes opératoires …)</w:t>
            </w:r>
          </w:p>
        </w:tc>
        <w:tc>
          <w:tcPr>
            <w:tcW w:w="845" w:type="pct"/>
            <w:gridSpan w:val="2"/>
            <w:shd w:val="clear" w:color="auto" w:fill="D9D9D9" w:themeFill="background1" w:themeFillShade="D9"/>
            <w:vAlign w:val="center"/>
          </w:tcPr>
          <w:p w14:paraId="001BB9C6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42B2889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7E0397" w:rsidRPr="000A680D" w14:paraId="4367E620" w14:textId="77777777" w:rsidTr="00C15BFB">
        <w:trPr>
          <w:tblHeader/>
          <w:jc w:val="center"/>
        </w:trPr>
        <w:tc>
          <w:tcPr>
            <w:tcW w:w="702" w:type="pct"/>
            <w:vMerge/>
            <w:shd w:val="clear" w:color="auto" w:fill="D9D9D9" w:themeFill="background1" w:themeFillShade="D9"/>
            <w:vAlign w:val="center"/>
          </w:tcPr>
          <w:p w14:paraId="3DBE8E31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959" w:type="pct"/>
            <w:vMerge/>
            <w:shd w:val="clear" w:color="auto" w:fill="D9D9D9" w:themeFill="background1" w:themeFillShade="D9"/>
            <w:vAlign w:val="center"/>
          </w:tcPr>
          <w:p w14:paraId="5261C8C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494" w:type="pct"/>
            <w:vMerge/>
            <w:shd w:val="clear" w:color="auto" w:fill="D9D9D9" w:themeFill="background1" w:themeFillShade="D9"/>
            <w:vAlign w:val="center"/>
          </w:tcPr>
          <w:p w14:paraId="0C5FCE50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14:paraId="527A9500" w14:textId="77777777" w:rsidR="001D6FD7" w:rsidRPr="000A680D" w:rsidRDefault="000A616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</w:tcPr>
          <w:p w14:paraId="43B2F4D8" w14:textId="77777777" w:rsidR="001D6FD7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1D6FD7" w:rsidRPr="000A680D" w14:paraId="08A11046" w14:textId="77777777" w:rsidTr="00C15BFB">
        <w:trPr>
          <w:jc w:val="center"/>
        </w:trPr>
        <w:tc>
          <w:tcPr>
            <w:tcW w:w="702" w:type="pct"/>
            <w:shd w:val="clear" w:color="auto" w:fill="auto"/>
          </w:tcPr>
          <w:p w14:paraId="03F4236F" w14:textId="77777777" w:rsidR="001D6FD7" w:rsidRPr="000A680D" w:rsidRDefault="001D6FD7" w:rsidP="005D4DD3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 xml:space="preserve">Les interventions sur </w:t>
            </w:r>
            <w:r w:rsidR="005D4DD3" w:rsidRPr="000A680D">
              <w:rPr>
                <w:rFonts w:ascii="Helvetica 55 Roman" w:hAnsi="Helvetica 55 Roman" w:cstheme="minorBidi"/>
                <w:b/>
                <w:sz w:val="18"/>
              </w:rPr>
              <w:t xml:space="preserve">les ouvrages </w:t>
            </w:r>
            <w:r w:rsidR="000A616F">
              <w:rPr>
                <w:rFonts w:ascii="Helvetica 55 Roman" w:hAnsi="Helvetica 55 Roman" w:cstheme="minorBidi"/>
                <w:b/>
                <w:sz w:val="18"/>
              </w:rPr>
              <w:t xml:space="preserve">de </w:t>
            </w:r>
            <w:r w:rsidR="000A616F" w:rsidRPr="00665955">
              <w:rPr>
                <w:rFonts w:ascii="Helvetica 55 Roman" w:hAnsi="Helvetica 55 Roman" w:cstheme="minorBidi"/>
                <w:b/>
                <w:sz w:val="18"/>
              </w:rPr>
              <w:t>l’Opérateur d’Immeuble</w:t>
            </w:r>
            <w:r w:rsidR="000A616F">
              <w:rPr>
                <w:rFonts w:ascii="Helvetica 55 Roman" w:hAnsi="Helvetica 55 Roman" w:cstheme="minorBidi"/>
                <w:b/>
                <w:sz w:val="18"/>
              </w:rPr>
              <w:t xml:space="preserve"> </w:t>
            </w:r>
            <w:r w:rsidR="005D4DD3" w:rsidRPr="000A680D">
              <w:rPr>
                <w:rFonts w:ascii="Helvetica 55 Roman" w:hAnsi="Helvetica 55 Roman" w:cstheme="minorBidi"/>
                <w:b/>
                <w:sz w:val="18"/>
              </w:rPr>
              <w:t xml:space="preserve">situés sur </w:t>
            </w:r>
            <w:r w:rsidRPr="000A680D">
              <w:rPr>
                <w:rFonts w:ascii="Helvetica 55 Roman" w:hAnsi="Helvetica 55 Roman" w:cstheme="minorBidi"/>
                <w:b/>
                <w:sz w:val="18"/>
              </w:rPr>
              <w:t>la voie publique ou à proximité  peuvent présenter des risques pour les intervenants et pour les tiers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(véhicules, piétons et cyclistes au voisinage du lieu d'intervention, travaux de nuit, chute de tiers, chutes ou chocs d'objets ...).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8000994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afin de prévenir ces risques, le chantier sera signalé et protégé conformément à la règlementation (signalisation temporaire de chantier …).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447C4BB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F712988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3532AE2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7E6E672D" w14:textId="77777777" w:rsidTr="00C15BFB">
        <w:trPr>
          <w:trHeight w:val="648"/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25F9FDAF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Conditions atmosphériques.</w:t>
            </w:r>
            <w:r w:rsidR="002C05A4" w:rsidRPr="000A680D">
              <w:rPr>
                <w:rFonts w:ascii="Helvetica 55 Roman" w:hAnsi="Helvetica 55 Roman" w:cstheme="minorBidi"/>
                <w:b/>
                <w:sz w:val="18"/>
              </w:rPr>
              <w:t xml:space="preserve"> 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 xml:space="preserve">(ex : risque d’inondation des 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lastRenderedPageBreak/>
              <w:t>ouvrages</w:t>
            </w:r>
            <w:r w:rsidR="00BB571D" w:rsidRPr="000A680D">
              <w:rPr>
                <w:rFonts w:ascii="Helvetica 55 Roman" w:hAnsi="Helvetica 55 Roman" w:cstheme="minorBidi"/>
                <w:sz w:val="18"/>
              </w:rPr>
              <w:t>, orage…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>).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285FB8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lastRenderedPageBreak/>
              <w:t>Point de vigilance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se référer aux bulletins météorologiques.</w:t>
            </w:r>
            <w:r w:rsidR="002C05A4"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690EC1BB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62B0769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BC84E3D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35A77A59" w14:textId="77777777" w:rsidTr="00C15BFB">
        <w:trPr>
          <w:trHeight w:val="1063"/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6C7934A3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Présence d’animaux nuisibles, insectes…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0E544D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val="single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des animaux (serpents, rats...) .peuvent s'être introduits dans les ouvrages souterrains. Des insectes (guêpes, frelons..) peuvent avoir fait leurs nids dans les boitiers.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768E5D57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E9FDB20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65A63E0E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D6FD7" w:rsidRPr="000A680D" w14:paraId="4D19AA53" w14:textId="77777777" w:rsidTr="00C15BFB">
        <w:trPr>
          <w:jc w:val="center"/>
        </w:trPr>
        <w:tc>
          <w:tcPr>
            <w:tcW w:w="702" w:type="pct"/>
            <w:shd w:val="clear" w:color="auto" w:fill="auto"/>
            <w:vAlign w:val="center"/>
          </w:tcPr>
          <w:p w14:paraId="750D8B4F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Risque laser 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3A653E1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szCs w:val="18"/>
              </w:rPr>
            </w:pPr>
            <w:r w:rsidRPr="00AE2C84">
              <w:rPr>
                <w:rFonts w:ascii="Helvetica 55 Roman" w:hAnsi="Helvetica 55 Roman" w:cstheme="minorBidi"/>
                <w:b/>
                <w:sz w:val="19"/>
                <w:szCs w:val="19"/>
                <w:u w:val="single"/>
              </w:rPr>
              <w:t>Consigne :</w:t>
            </w:r>
            <w:r w:rsidRPr="000A680D">
              <w:rPr>
                <w:rFonts w:ascii="Helvetica 55 Roman" w:hAnsi="Helvetica 55 Roman" w:cstheme="minorBidi"/>
                <w:sz w:val="19"/>
                <w:szCs w:val="19"/>
              </w:rPr>
              <w:t xml:space="preserve"> remettre les obturateurs sur les têtes de câble (dans les PM)</w:t>
            </w:r>
          </w:p>
        </w:tc>
        <w:tc>
          <w:tcPr>
            <w:tcW w:w="2494" w:type="pct"/>
            <w:shd w:val="clear" w:color="auto" w:fill="auto"/>
            <w:vAlign w:val="center"/>
          </w:tcPr>
          <w:p w14:paraId="3EECB415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color w:val="00B0F0"/>
                <w:sz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9C55F3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43E1EBA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6CA81162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0A680D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06AFD7A3" w14:textId="77777777" w:rsidR="001D6FD7" w:rsidRPr="000A680D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bookmarkStart w:id="1" w:name="_Toc424819196"/>
      <w:r w:rsidRPr="000A680D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INTERVENTIONS AERIENNES</w:t>
      </w:r>
      <w:bookmarkEnd w:id="1"/>
    </w:p>
    <w:p w14:paraId="22F04595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76AA35E6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69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0A680D" w14:paraId="65BD08E5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AE2B169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INTERVENTIONS AERIENNES sur Poteaux et Façades</w:t>
            </w:r>
          </w:p>
        </w:tc>
      </w:tr>
      <w:tr w:rsidR="001D6FD7" w:rsidRPr="000A680D" w14:paraId="67EAFD47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200B2DDB" w14:textId="77777777" w:rsidR="001D6FD7" w:rsidRPr="000A680D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</w:rPr>
            </w:pPr>
            <w:r w:rsidRPr="000A680D">
              <w:rPr>
                <w:rFonts w:ascii="Helvetica 55 Roman" w:hAnsi="Helvetica 55 Roman" w:cstheme="minorBidi"/>
                <w:b/>
                <w:color w:val="FFFFFF" w:themeColor="background1"/>
              </w:rPr>
              <w:t xml:space="preserve">Travaux neufs: tirage, raccordement de câbles optique, essai et mesure </w:t>
            </w:r>
          </w:p>
        </w:tc>
      </w:tr>
      <w:tr w:rsidR="001D6FD7" w:rsidRPr="000A680D" w14:paraId="49930359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037B03" w14:textId="77777777" w:rsidR="001D6FD7" w:rsidRPr="000A680D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color w:val="FFFFFF" w:themeColor="background1"/>
              </w:rPr>
            </w:pPr>
          </w:p>
        </w:tc>
      </w:tr>
    </w:tbl>
    <w:p w14:paraId="27F43E55" w14:textId="77777777" w:rsidR="001D6FD7" w:rsidRPr="000A680D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W w:w="4983" w:type="pct"/>
        <w:jc w:val="center"/>
        <w:tblBorders>
          <w:top w:val="dashed" w:sz="4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1605"/>
        <w:gridCol w:w="4522"/>
        <w:gridCol w:w="784"/>
        <w:gridCol w:w="730"/>
      </w:tblGrid>
      <w:tr w:rsidR="00F37EBB" w:rsidRPr="000A680D" w14:paraId="02359AD4" w14:textId="77777777" w:rsidTr="005148AD">
        <w:trPr>
          <w:tblHeader/>
          <w:jc w:val="center"/>
        </w:trPr>
        <w:tc>
          <w:tcPr>
            <w:tcW w:w="7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803EA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8B1B53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29A40789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5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1D815" w14:textId="77777777" w:rsidR="005C157F" w:rsidRPr="000A680D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L</w:t>
            </w:r>
            <w:r>
              <w:rPr>
                <w:rFonts w:ascii="Helvetica 55 Roman" w:hAnsi="Helvetica 55 Roman" w:cstheme="minorBidi"/>
                <w:sz w:val="18"/>
              </w:rPr>
              <w:t>’Opérateur Commercial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="005C157F" w:rsidRPr="000A680D">
              <w:rPr>
                <w:rFonts w:ascii="Helvetica 55 Roman" w:hAnsi="Helvetica 55 Roman" w:cstheme="minorBidi"/>
                <w:sz w:val="18"/>
              </w:rPr>
              <w:t xml:space="preserve">précisera les moyens mis en œuvre et ses procédures internes </w:t>
            </w:r>
          </w:p>
          <w:p w14:paraId="6B8B51C7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(MPC, EPI, Matériel, Formation, modes opératoires …)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D2951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0BB6E32B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035A62" w:rsidRPr="000A680D" w14:paraId="3F040250" w14:textId="77777777" w:rsidTr="005148AD">
        <w:trPr>
          <w:tblHeader/>
          <w:jc w:val="center"/>
        </w:trPr>
        <w:tc>
          <w:tcPr>
            <w:tcW w:w="76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15EF3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4895D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693A5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AF921" w14:textId="77777777" w:rsidR="005C157F" w:rsidRPr="000A680D" w:rsidRDefault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 w:rsidRPr="000A680D"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45F2D" w14:textId="77777777" w:rsidR="005C157F" w:rsidRPr="000A680D" w:rsidRDefault="00127E43" w:rsidP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F37EBB" w:rsidRPr="000A680D" w14:paraId="6A577CA7" w14:textId="77777777" w:rsidTr="005148AD">
        <w:trPr>
          <w:jc w:val="center"/>
        </w:trPr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97D0C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Aux travaux en hauteur en extérieur (risque de chute de hauteur, risque mécanique ...).</w:t>
            </w:r>
          </w:p>
        </w:tc>
        <w:tc>
          <w:tcPr>
            <w:tcW w:w="889" w:type="pct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D9F01DD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1475E3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1475E3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respect de la règlementation en vigueur.</w:t>
            </w:r>
          </w:p>
        </w:tc>
        <w:tc>
          <w:tcPr>
            <w:tcW w:w="25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174039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78262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19B80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0A680D" w14:paraId="16AFCE75" w14:textId="77777777" w:rsidTr="005148AD">
        <w:trPr>
          <w:trHeight w:val="3239"/>
          <w:jc w:val="center"/>
        </w:trPr>
        <w:tc>
          <w:tcPr>
            <w:tcW w:w="76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55F5F3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Aux travaux en hauteur en extérieur (risque de chute de hauteur, risque mécanique ...).</w:t>
            </w:r>
          </w:p>
        </w:tc>
        <w:tc>
          <w:tcPr>
            <w:tcW w:w="88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C9389B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quel</w:t>
            </w:r>
            <w:r w:rsidR="00C56695" w:rsidRPr="000A680D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que soit le moyen utilisé pour le travail en hauteur, la procédure de contrôle préalable des appuis doit être respectée.</w:t>
            </w:r>
          </w:p>
          <w:p w14:paraId="0F8D572C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sz w:val="18"/>
              </w:rPr>
              <w:t>Toute intervention nécessitant une ascension du poteau doit être précédée d'un contrôle de l'appui par une personne spécifiquement formée.</w:t>
            </w:r>
          </w:p>
          <w:p w14:paraId="3C55E3B0" w14:textId="77777777" w:rsidR="005C157F" w:rsidRPr="000A680D" w:rsidRDefault="005C157F" w:rsidP="00BB52CD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tous les poteaux bois sont interdits d’ascension (poteaux </w:t>
            </w:r>
            <w:r w:rsidR="00BB52CD">
              <w:rPr>
                <w:rFonts w:ascii="Helvetica 55 Roman" w:hAnsi="Helvetica 55 Roman" w:cstheme="minorBidi"/>
                <w:sz w:val="18"/>
              </w:rPr>
              <w:t>Orange</w:t>
            </w:r>
            <w:r w:rsidR="00C20D25" w:rsidRPr="000A680D">
              <w:rPr>
                <w:rFonts w:ascii="Helvetica 55 Roman" w:hAnsi="Helvetica 55 Roman" w:cstheme="minorBidi"/>
                <w:sz w:val="18"/>
              </w:rPr>
              <w:t>,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 ENEDIS et ELD.</w:t>
            </w:r>
          </w:p>
        </w:tc>
        <w:tc>
          <w:tcPr>
            <w:tcW w:w="250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0CB353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484F91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215468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  <w:r w:rsidRPr="000A680D">
              <w:rPr>
                <w:rFonts w:ascii="Helvetica 55 Roman" w:hAnsi="Helvetica 55 Roman" w:cstheme="minorBidi"/>
              </w:rPr>
              <w:t>X</w:t>
            </w:r>
          </w:p>
        </w:tc>
      </w:tr>
      <w:tr w:rsidR="00F37EBB" w:rsidRPr="000A680D" w14:paraId="29A6065E" w14:textId="77777777" w:rsidTr="005148AD">
        <w:trPr>
          <w:trHeight w:val="648"/>
          <w:jc w:val="center"/>
        </w:trPr>
        <w:tc>
          <w:tcPr>
            <w:tcW w:w="769" w:type="pct"/>
            <w:tcBorders>
              <w:top w:val="nil"/>
            </w:tcBorders>
            <w:shd w:val="clear" w:color="auto" w:fill="auto"/>
            <w:vAlign w:val="center"/>
          </w:tcPr>
          <w:p w14:paraId="71902C94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trike/>
                <w:color w:val="FF0000"/>
                <w:sz w:val="18"/>
              </w:rPr>
            </w:pPr>
          </w:p>
        </w:tc>
        <w:tc>
          <w:tcPr>
            <w:tcW w:w="889" w:type="pct"/>
            <w:tcBorders>
              <w:top w:val="nil"/>
            </w:tcBorders>
            <w:shd w:val="clear" w:color="auto" w:fill="auto"/>
            <w:vAlign w:val="center"/>
          </w:tcPr>
          <w:p w14:paraId="430B0DF2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tcBorders>
              <w:top w:val="nil"/>
            </w:tcBorders>
            <w:shd w:val="clear" w:color="auto" w:fill="auto"/>
            <w:vAlign w:val="center"/>
          </w:tcPr>
          <w:p w14:paraId="1A22D136" w14:textId="77777777" w:rsidR="005C157F" w:rsidRPr="000A680D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auto" w:fill="auto"/>
            <w:vAlign w:val="center"/>
          </w:tcPr>
          <w:p w14:paraId="44C0C55B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nil"/>
            </w:tcBorders>
            <w:shd w:val="clear" w:color="auto" w:fill="auto"/>
            <w:vAlign w:val="center"/>
          </w:tcPr>
          <w:p w14:paraId="32600B80" w14:textId="77777777" w:rsidR="005C157F" w:rsidRPr="000A680D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  <w:r w:rsidRPr="000A680D">
              <w:rPr>
                <w:rFonts w:ascii="Helvetica 55 Roman" w:hAnsi="Helvetica 55 Roman" w:cstheme="minorBidi"/>
              </w:rPr>
              <w:t>X</w:t>
            </w:r>
          </w:p>
        </w:tc>
      </w:tr>
      <w:tr w:rsidR="007D6D7D" w:rsidRPr="000A680D" w14:paraId="775F2FF9" w14:textId="77777777" w:rsidTr="005148AD">
        <w:trPr>
          <w:jc w:val="center"/>
        </w:trPr>
        <w:tc>
          <w:tcPr>
            <w:tcW w:w="769" w:type="pct"/>
            <w:shd w:val="clear" w:color="auto" w:fill="auto"/>
            <w:vAlign w:val="center"/>
          </w:tcPr>
          <w:p w14:paraId="614F07F5" w14:textId="77777777" w:rsidR="007D6D7D" w:rsidRPr="000A680D" w:rsidRDefault="007D6D7D" w:rsidP="007D6D7D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Présence de réseau électrique:</w:t>
            </w:r>
          </w:p>
          <w:p w14:paraId="2FF12A9B" w14:textId="77777777" w:rsidR="007D6D7D" w:rsidRPr="000A680D" w:rsidRDefault="007D6D7D" w:rsidP="007D6D7D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</w:rPr>
              <w:t>Lignes électriques aériennes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51FC45AA" w14:textId="77777777" w:rsidR="007D6D7D" w:rsidRDefault="007D6D7D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0A680D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vigilance:</w:t>
            </w:r>
            <w:r w:rsidR="00225574">
              <w:rPr>
                <w:rFonts w:ascii="Helvetica 55 Roman" w:hAnsi="Helvetica 55 Roman" w:cstheme="minorBidi"/>
                <w:sz w:val="18"/>
                <w:u w:val="single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 xml:space="preserve">dans le cas d'ouvrages électriques aériens, l'exploitant n'a pas obligation  d'adresser à </w:t>
            </w:r>
            <w:r w:rsidRPr="000A680D">
              <w:rPr>
                <w:rFonts w:ascii="Helvetica 55 Roman" w:hAnsi="Helvetica 55 Roman" w:cstheme="minorBidi"/>
                <w:sz w:val="18"/>
              </w:rPr>
              <w:lastRenderedPageBreak/>
              <w:t>l'entreprise les</w:t>
            </w:r>
            <w:r w:rsidRPr="000A680D">
              <w:rPr>
                <w:rFonts w:ascii="Helvetica 55 Roman" w:hAnsi="Helvetica 55 Roman" w:cstheme="minorBidi"/>
                <w:sz w:val="18"/>
                <w:u w:val="single"/>
              </w:rPr>
              <w:t xml:space="preserve"> </w:t>
            </w:r>
            <w:r w:rsidRPr="000A680D">
              <w:rPr>
                <w:rFonts w:ascii="Helvetica 55 Roman" w:hAnsi="Helvetica 55 Roman" w:cstheme="minorBidi"/>
                <w:sz w:val="18"/>
              </w:rPr>
              <w:t>plans de ses ouvrages sauf si celle-ci en fait la demande dans la DICT afin de définir notamment les distances d'approche minimales du réseau (3m si U&lt; 50 000V et 5m si U &gt;à 50 000 V).</w:t>
            </w:r>
          </w:p>
          <w:p w14:paraId="56095DED" w14:textId="77777777" w:rsidR="009279A3" w:rsidRDefault="009279A3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  <w:p w14:paraId="40653EC4" w14:textId="77777777" w:rsidR="009279A3" w:rsidRPr="000A680D" w:rsidRDefault="009279A3" w:rsidP="00C15BFB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val="single"/>
              </w:rPr>
            </w:pPr>
            <w:r>
              <w:rPr>
                <w:rFonts w:ascii="Helvetica 55 Roman" w:hAnsi="Helvetica 55 Roman" w:cstheme="minorBidi"/>
                <w:sz w:val="18"/>
              </w:rPr>
              <w:t xml:space="preserve">Pour les risques électriques sur les appuis </w:t>
            </w:r>
            <w:r w:rsidRPr="00C15BFB">
              <w:rPr>
                <w:rFonts w:ascii="Helvetica 55 Roman" w:hAnsi="Helvetica 55 Roman" w:cstheme="minorBidi"/>
                <w:sz w:val="18"/>
              </w:rPr>
              <w:t xml:space="preserve">aériens, </w:t>
            </w:r>
            <w:proofErr w:type="spellStart"/>
            <w:r w:rsidRPr="00C15BFB">
              <w:rPr>
                <w:rFonts w:ascii="Helvetica 55 Roman" w:hAnsi="Helvetica 55 Roman" w:cstheme="minorBidi"/>
                <w:sz w:val="18"/>
              </w:rPr>
              <w:t>cf</w:t>
            </w:r>
            <w:proofErr w:type="spellEnd"/>
            <w:r w:rsidRPr="00C15BFB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="00C15BFB" w:rsidRPr="00C15BFB">
              <w:rPr>
                <w:rFonts w:ascii="Helvetica 55 Roman" w:hAnsi="Helvetica 55 Roman" w:cstheme="minorBidi"/>
                <w:sz w:val="18"/>
              </w:rPr>
              <w:t xml:space="preserve">les </w:t>
            </w:r>
            <w:r w:rsidR="00C15BFB">
              <w:t xml:space="preserve"> </w:t>
            </w:r>
            <w:r w:rsidR="00C15BFB" w:rsidRPr="00C15BFB">
              <w:rPr>
                <w:rFonts w:ascii="Helvetica 55 Roman" w:hAnsi="Helvetica 55 Roman" w:cstheme="minorBidi"/>
                <w:sz w:val="18"/>
              </w:rPr>
              <w:t>documents disponibles sur  site d’ENEDIS https://www.enedis.fr/deployer-le-tres-haut-debit</w:t>
            </w:r>
            <w:r w:rsidR="00C15BFB" w:rsidRPr="00C15BFB">
              <w:rPr>
                <w:rFonts w:ascii="Helvetica 55 Roman" w:hAnsi="Helvetica 55 Roman" w:cstheme="minorBidi"/>
                <w:sz w:val="18"/>
                <w:highlight w:val="yellow"/>
              </w:rPr>
              <w:t xml:space="preserve"> </w:t>
            </w:r>
          </w:p>
        </w:tc>
        <w:tc>
          <w:tcPr>
            <w:tcW w:w="2504" w:type="pct"/>
            <w:shd w:val="clear" w:color="auto" w:fill="auto"/>
            <w:vAlign w:val="center"/>
          </w:tcPr>
          <w:p w14:paraId="0725ADBD" w14:textId="77777777" w:rsidR="007D6D7D" w:rsidRPr="000A680D" w:rsidRDefault="007D6D7D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B86D88B" w14:textId="77777777" w:rsidR="007D6D7D" w:rsidRPr="000A680D" w:rsidRDefault="007D6D7D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14:paraId="0F2E1EC5" w14:textId="77777777" w:rsidR="007D6D7D" w:rsidRPr="000A680D" w:rsidRDefault="007D6D7D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59456C" w14:paraId="50C865C5" w14:textId="77777777" w:rsidTr="005148AD">
        <w:trPr>
          <w:jc w:val="center"/>
        </w:trPr>
        <w:tc>
          <w:tcPr>
            <w:tcW w:w="769" w:type="pct"/>
            <w:shd w:val="clear" w:color="auto" w:fill="auto"/>
            <w:vAlign w:val="center"/>
          </w:tcPr>
          <w:p w14:paraId="19C05D7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de réseau électrique:</w:t>
            </w:r>
          </w:p>
          <w:p w14:paraId="03CD86CE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Lignes électriques aériennes</w:t>
            </w:r>
          </w:p>
          <w:p w14:paraId="7EB93CA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Contact avec pièces nues sous tension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2358351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 xml:space="preserve">Consigne </w:t>
            </w:r>
            <w:r w:rsidRPr="0059456C">
              <w:rPr>
                <w:rFonts w:ascii="Helvetica 55 Roman" w:hAnsi="Helvetica 55 Roman" w:cstheme="minorBidi"/>
                <w:b/>
                <w:sz w:val="18"/>
              </w:rPr>
              <w:t xml:space="preserve">:   </w:t>
            </w:r>
            <w:r w:rsidRPr="0059456C">
              <w:rPr>
                <w:rFonts w:ascii="Helvetica 55 Roman" w:hAnsi="Helvetica 55 Roman" w:cstheme="minorBidi"/>
                <w:sz w:val="18"/>
              </w:rPr>
              <w:t>DT DICT avec demande de plan à ENEDIS</w:t>
            </w:r>
          </w:p>
          <w:p w14:paraId="09F8D71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  <w:u w:val="single"/>
              </w:rPr>
              <w:t>Consigne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: Respect des distances réglementaires, habilitations des techniciens en fonction de l’activité. Respect de la norme NFC 18 510  sur appuis communs en respect de l’IPS.</w:t>
            </w:r>
          </w:p>
          <w:p w14:paraId="2A618319" w14:textId="77777777" w:rsidR="005C157F" w:rsidRPr="0059456C" w:rsidRDefault="00E008DA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Pour les 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>intervention</w:t>
            </w:r>
            <w:r w:rsidRPr="0059456C">
              <w:rPr>
                <w:rFonts w:ascii="Helvetica 55 Roman" w:hAnsi="Helvetica 55 Roman" w:cstheme="minorBidi"/>
                <w:sz w:val="18"/>
              </w:rPr>
              <w:t>s sur les appuis com</w:t>
            </w:r>
            <w:r w:rsidR="000F3DF3" w:rsidRPr="0059456C">
              <w:rPr>
                <w:rFonts w:ascii="Helvetica 55 Roman" w:hAnsi="Helvetica 55 Roman" w:cstheme="minorBidi"/>
                <w:sz w:val="18"/>
              </w:rPr>
              <w:t>m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uns, </w:t>
            </w:r>
            <w:r w:rsidR="00127E43" w:rsidRPr="0059456C">
              <w:rPr>
                <w:rFonts w:ascii="Helvetica 55 Roman" w:hAnsi="Helvetica 55 Roman" w:cstheme="minorBidi"/>
                <w:sz w:val="18"/>
              </w:rPr>
              <w:t>l’</w:t>
            </w:r>
            <w:r w:rsidR="00127E43">
              <w:rPr>
                <w:rFonts w:ascii="Helvetica 55 Roman" w:hAnsi="Helvetica 55 Roman" w:cstheme="minorBidi"/>
                <w:sz w:val="18"/>
              </w:rPr>
              <w:t xml:space="preserve">Opérateur Commercial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se rapprochera d’Enedis et des ELD pour les modalités d’intervention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  <w:p w14:paraId="79EF30D1" w14:textId="77777777" w:rsidR="005C157F" w:rsidRPr="0059456C" w:rsidRDefault="0042382C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AE2C84">
              <w:rPr>
                <w:rFonts w:ascii="Helvetica 55 Roman" w:hAnsi="Helvetica 55 Roman" w:cstheme="minorBidi"/>
                <w:b/>
                <w:sz w:val="18"/>
                <w:u w:val="single"/>
              </w:rPr>
              <w:t>Consigne :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 interdiction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de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>raccorder si pas de bandeau vert</w:t>
            </w:r>
          </w:p>
          <w:p w14:paraId="6830C0DA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504" w:type="pct"/>
            <w:shd w:val="clear" w:color="auto" w:fill="auto"/>
            <w:vAlign w:val="center"/>
          </w:tcPr>
          <w:p w14:paraId="31636002" w14:textId="77777777" w:rsidR="00450975" w:rsidRPr="0059456C" w:rsidRDefault="00450975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C670D62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14:paraId="28794E95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F37EBB" w:rsidRPr="0059456C" w14:paraId="6C416583" w14:textId="77777777" w:rsidTr="005148AD">
        <w:trPr>
          <w:trHeight w:val="2737"/>
          <w:jc w:val="center"/>
        </w:trPr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526E3" w14:textId="77777777" w:rsidR="005C157F" w:rsidRPr="0059456C" w:rsidRDefault="005C157F" w:rsidP="000731CB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lastRenderedPageBreak/>
              <w:t>Travaux intérieurs en hauteur dans les part</w:t>
            </w:r>
            <w:r w:rsidR="000731CB" w:rsidRPr="0059456C">
              <w:rPr>
                <w:rFonts w:ascii="Helvetica 55 Roman" w:hAnsi="Helvetica 55 Roman" w:cstheme="minorBidi"/>
                <w:b/>
                <w:sz w:val="18"/>
              </w:rPr>
              <w:t xml:space="preserve">ies communes (intervention sur </w:t>
            </w:r>
            <w:r w:rsidRPr="0059456C">
              <w:rPr>
                <w:rFonts w:ascii="Helvetica 55 Roman" w:hAnsi="Helvetica 55 Roman" w:cstheme="minorBidi"/>
                <w:b/>
                <w:sz w:val="18"/>
              </w:rPr>
              <w:t xml:space="preserve"> PB, accès à la gaine technique...).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190A9" w14:textId="77777777" w:rsidR="005C157F" w:rsidRPr="0059456C" w:rsidRDefault="000731C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Certains PB peuvent nécessiter l’utilisation d’un moyen d’ascension.</w:t>
            </w:r>
          </w:p>
        </w:tc>
        <w:tc>
          <w:tcPr>
            <w:tcW w:w="2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74DB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DCA78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D054F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23E04D2D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6EFD711D" w14:textId="77777777" w:rsidR="001D6FD7" w:rsidRPr="0059456C" w:rsidRDefault="001D6FD7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</w:pPr>
      <w:bookmarkStart w:id="2" w:name="_Toc424819197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lang w:eastAsia="en-US"/>
        </w:rPr>
        <w:lastRenderedPageBreak/>
        <w:t>ANALYSES DES RISQUES : INTERVENTIONS SOUTERRAINES</w:t>
      </w:r>
      <w:bookmarkEnd w:id="2"/>
    </w:p>
    <w:p w14:paraId="0BE96777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1432F283" w14:textId="77777777" w:rsidR="001D6FD7" w:rsidRPr="0059456C" w:rsidRDefault="00E31024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t>Les interventions en ouvrage sous-terrain peuvent provoquer des chutes de tiers : _ il est impératif de baliser la zone de travaux _ de ranger soigneusement les plaques de chambre _ de refermer l’ouvrage en replaçant correctement les tampons</w:t>
      </w:r>
      <w:r w:rsidR="00230DB2" w:rsidRPr="0059456C">
        <w:rPr>
          <w:rFonts w:ascii="Helvetica 55 Roman" w:eastAsiaTheme="minorHAnsi" w:hAnsi="Helvetica 55 Roman" w:cstheme="minorBidi"/>
          <w:sz w:val="18"/>
          <w:lang w:eastAsia="en-US"/>
        </w:rPr>
        <w:t xml:space="preserve"> _s’assurer au départ de la zone que tous les ouvrages ouverts ont été refermés.</w:t>
      </w:r>
    </w:p>
    <w:p w14:paraId="018E3A80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tbl>
      <w:tblPr>
        <w:tblStyle w:val="Grilledutableau2"/>
        <w:tblpPr w:leftFromText="141" w:rightFromText="141" w:vertAnchor="text" w:horzAnchor="margin" w:tblpXSpec="center" w:tblpY="20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59456C" w14:paraId="2EFB62E5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4866E8BC" w14:textId="77777777" w:rsidR="001D6FD7" w:rsidRPr="0059456C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</w:rPr>
              <w:t>INTERVENTIONS SUR OUVRAGES SOUTERRAINS</w:t>
            </w:r>
          </w:p>
        </w:tc>
      </w:tr>
      <w:tr w:rsidR="001D6FD7" w:rsidRPr="0059456C" w14:paraId="10DA1D49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7D0DAE06" w14:textId="77777777" w:rsidR="001D6FD7" w:rsidRPr="0059456C" w:rsidRDefault="001D6FD7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</w:rPr>
              <w:t>Travaux neufs: tirage, raccordement de câbles optique, essai et mesure .</w:t>
            </w:r>
          </w:p>
        </w:tc>
      </w:tr>
      <w:tr w:rsidR="001D6FD7" w:rsidRPr="0059456C" w14:paraId="5A770660" w14:textId="77777777" w:rsidTr="00B47E39"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A22BCD" w14:textId="77777777" w:rsidR="001D6FD7" w:rsidRPr="0059456C" w:rsidRDefault="001D6FD7" w:rsidP="001D6FD7">
            <w:pPr>
              <w:spacing w:before="0"/>
              <w:jc w:val="center"/>
              <w:rPr>
                <w:rFonts w:ascii="Helvetica 55 Roman" w:hAnsi="Helvetica 55 Roman" w:cstheme="minorBidi"/>
                <w:color w:val="FFFFFF" w:themeColor="background1"/>
              </w:rPr>
            </w:pPr>
          </w:p>
        </w:tc>
      </w:tr>
    </w:tbl>
    <w:tbl>
      <w:tblPr>
        <w:tblStyle w:val="Grilledutableau2"/>
        <w:tblW w:w="4992" w:type="pct"/>
        <w:jc w:val="center"/>
        <w:tblBorders>
          <w:top w:val="dashed" w:sz="4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900"/>
        <w:gridCol w:w="4518"/>
        <w:gridCol w:w="783"/>
        <w:gridCol w:w="740"/>
      </w:tblGrid>
      <w:tr w:rsidR="00130800" w:rsidRPr="0059456C" w14:paraId="1FC73758" w14:textId="77777777" w:rsidTr="005148AD">
        <w:trPr>
          <w:tblHeader/>
          <w:jc w:val="center"/>
        </w:trPr>
        <w:tc>
          <w:tcPr>
            <w:tcW w:w="61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C85D7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Risques liés à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7515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Points de vigilance et consignes </w:t>
            </w:r>
          </w:p>
          <w:p w14:paraId="3C282DF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8B293" w14:textId="77777777" w:rsidR="005C157F" w:rsidRPr="0059456C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L'</w:t>
            </w:r>
            <w:r>
              <w:rPr>
                <w:rFonts w:ascii="Helvetica 55 Roman" w:hAnsi="Helvetica 55 Roman" w:cstheme="minorBidi"/>
                <w:sz w:val="18"/>
              </w:rPr>
              <w:t xml:space="preserve">Opérateur Commercial </w:t>
            </w:r>
            <w:r w:rsidR="005C157F" w:rsidRPr="0059456C">
              <w:rPr>
                <w:rFonts w:ascii="Helvetica 55 Roman" w:hAnsi="Helvetica 55 Roman" w:cstheme="minorBidi"/>
                <w:sz w:val="18"/>
              </w:rPr>
              <w:t xml:space="preserve">précisera les moyens mis en œuvre et ses procédures internes </w:t>
            </w:r>
          </w:p>
          <w:p w14:paraId="6D679AAD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(MPC, EPI, Matériel, Formation, modes opératoires …)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5C0A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A la charge </w:t>
            </w:r>
          </w:p>
          <w:p w14:paraId="03DBBBFB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 xml:space="preserve">de </w:t>
            </w:r>
          </w:p>
        </w:tc>
      </w:tr>
      <w:tr w:rsidR="00130800" w:rsidRPr="0059456C" w14:paraId="0ACF3EAF" w14:textId="77777777" w:rsidTr="005148AD">
        <w:trPr>
          <w:tblHeader/>
          <w:jc w:val="center"/>
        </w:trPr>
        <w:tc>
          <w:tcPr>
            <w:tcW w:w="61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2F66C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463B3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1BB6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EE4B5" w14:textId="77777777" w:rsidR="005C157F" w:rsidRPr="0059456C" w:rsidRDefault="000A616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OI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8FDD8" w14:textId="77777777" w:rsidR="005C157F" w:rsidRPr="0059456C" w:rsidRDefault="00127E43" w:rsidP="005C157F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</w:rPr>
              <w:t>OC</w:t>
            </w:r>
          </w:p>
        </w:tc>
      </w:tr>
      <w:tr w:rsidR="00130800" w:rsidRPr="0059456C" w14:paraId="66B613BE" w14:textId="77777777" w:rsidTr="005148AD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472AD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Manutention de plaque de chambre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02C0A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Points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les plaques de chambre utilisées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peuvent être  de taille, poids et forme différente, avec des systèmes de fermeture différents.</w:t>
            </w:r>
          </w:p>
          <w:p w14:paraId="133669A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utilisation d'outils appropriés au levage des plaques de chambre.</w:t>
            </w:r>
          </w:p>
        </w:tc>
        <w:tc>
          <w:tcPr>
            <w:tcW w:w="249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7F11D8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C4278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EB582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47735B86" w14:textId="77777777" w:rsidTr="005148AD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03FD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Absence d'oxygène et/ou présence de gaz dans l’ouvrage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E9A9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utilisation d’un détecteur multifonctions (a minima :</w:t>
            </w:r>
            <w:r w:rsidR="004601FA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</w:rPr>
              <w:t>Oxygène et Gaz) avant ouverture et pendant les travaux, ventilation de l'ouvrage.</w:t>
            </w:r>
          </w:p>
        </w:tc>
        <w:tc>
          <w:tcPr>
            <w:tcW w:w="24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E3BC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8D4E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B986D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19BE872F" w14:textId="77777777" w:rsidTr="005148AD">
        <w:trPr>
          <w:trHeight w:val="676"/>
          <w:jc w:val="center"/>
        </w:trPr>
        <w:tc>
          <w:tcPr>
            <w:tcW w:w="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AF9E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Chute de hauteur lors de l’accès à l’ouvrage souterrain.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2AF3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certaines chambres sont équipées d'échelles fixes. </w:t>
            </w:r>
          </w:p>
          <w:p w14:paraId="5927F08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Pour les autres chambres, l'accès s'effectue au moyen d'équipements apportés par l'entreprise intervenante.</w:t>
            </w:r>
            <w:r w:rsidR="004601FA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  <w:p w14:paraId="6C440D77" w14:textId="77777777" w:rsidR="004601FA" w:rsidRPr="0059456C" w:rsidRDefault="004601FA" w:rsidP="004601FA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Point de vigilance : certains équipements peuvent présenter des défauts.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5750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95D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C1C17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63458405" w14:textId="77777777" w:rsidTr="005148AD">
        <w:trPr>
          <w:trHeight w:val="648"/>
          <w:jc w:val="center"/>
        </w:trPr>
        <w:tc>
          <w:tcPr>
            <w:tcW w:w="61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4CDF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E9043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les puits d'accès aux ouvrages souterrains peuvent être protégés par un filet, sous les plaques d'ouvrage. Ce filet </w:t>
            </w:r>
            <w:r w:rsidRPr="0059456C">
              <w:rPr>
                <w:rFonts w:ascii="Helvetica 55 Roman" w:hAnsi="Helvetica 55 Roman" w:cstheme="minorBidi"/>
                <w:sz w:val="18"/>
              </w:rPr>
              <w:lastRenderedPageBreak/>
              <w:t xml:space="preserve">de protection doit obligatoirement être utilisé pour éviter toute chute de tiers ou d'objet et les dégradations doivent être remontées à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="000A616F">
              <w:rPr>
                <w:rFonts w:ascii="Helvetica 55 Roman" w:hAnsi="Helvetica 55 Roman" w:cstheme="minorBidi"/>
                <w:sz w:val="18"/>
              </w:rPr>
              <w:t>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4D22" w14:textId="77777777" w:rsidR="005C157F" w:rsidRPr="0059456C" w:rsidRDefault="005C157F" w:rsidP="00127E43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lastRenderedPageBreak/>
              <w:t xml:space="preserve">Communiquer à </w:t>
            </w:r>
            <w:r w:rsidR="00127E43">
              <w:rPr>
                <w:rFonts w:ascii="Helvetica 55 Roman" w:hAnsi="Helvetica 55 Roman" w:cstheme="minorBidi"/>
                <w:sz w:val="18"/>
              </w:rPr>
              <w:t>l’Opérateur Commercial</w:t>
            </w:r>
            <w:r w:rsidR="00127E43"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</w:rPr>
              <w:t>les modalités de remontées d’info.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8CF5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63896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5E457B51" w14:textId="77777777" w:rsidTr="005148AD">
        <w:trPr>
          <w:trHeight w:val="648"/>
          <w:jc w:val="center"/>
        </w:trPr>
        <w:tc>
          <w:tcPr>
            <w:tcW w:w="611" w:type="pct"/>
            <w:shd w:val="clear" w:color="auto" w:fill="auto"/>
            <w:vAlign w:val="center"/>
          </w:tcPr>
          <w:p w14:paraId="7CE69020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Absence d'éclairage dans l'ouvrage.</w:t>
            </w:r>
          </w:p>
          <w:p w14:paraId="34341370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Risque de choc avec les équipements présents dans l'ouvrage.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A743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tous les ouvrages ne sont pas équipés d'éclairage fixe. </w:t>
            </w:r>
          </w:p>
          <w:p w14:paraId="73AA7671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val="single"/>
              </w:rPr>
            </w:pPr>
            <w:r w:rsidRPr="0059456C">
              <w:rPr>
                <w:rFonts w:ascii="Helvetica 55 Roman" w:hAnsi="Helvetica 55 Roman" w:cstheme="minorBidi"/>
                <w:sz w:val="18"/>
              </w:rPr>
              <w:t>L'éclairage se fera avec des moyens mobiles apportés par l'entreprise intervenante.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EB9E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F69BB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7DA11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722AA57A" w14:textId="77777777" w:rsidTr="005148AD">
        <w:trPr>
          <w:trHeight w:val="648"/>
          <w:jc w:val="center"/>
        </w:trPr>
        <w:tc>
          <w:tcPr>
            <w:tcW w:w="611" w:type="pct"/>
            <w:shd w:val="clear" w:color="auto" w:fill="auto"/>
            <w:vAlign w:val="center"/>
          </w:tcPr>
          <w:p w14:paraId="2A98B4A9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d'eau et salubrité de l'ouvrage.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76FE4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en cas de présence d'eau, la chambre doit être vidée avant l'intervention.</w:t>
            </w:r>
            <w:r w:rsidR="00A235A0" w:rsidRPr="0059456C">
              <w:rPr>
                <w:rFonts w:ascii="Helvetica 55 Roman" w:hAnsi="Helvetica 55 Roman" w:cstheme="minorBidi"/>
                <w:sz w:val="18"/>
              </w:rPr>
              <w:t xml:space="preserve"> Possibilité de trouver des déchets divers.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C5605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CCFA4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6878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7868F03B" w14:textId="77777777" w:rsidTr="005148AD">
        <w:trPr>
          <w:trHeight w:val="648"/>
          <w:jc w:val="center"/>
        </w:trPr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B2C2F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Présence de câbles plomb.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AF272" w14:textId="77777777" w:rsidR="005C157F" w:rsidRPr="0059456C" w:rsidRDefault="005C157F" w:rsidP="00EC71D2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Point de vigilance</w:t>
            </w:r>
            <w:r w:rsidR="00AE2C84">
              <w:rPr>
                <w:rFonts w:ascii="Helvetica 55 Roman" w:hAnsi="Helvetica 55 Roman" w:cstheme="minorBidi"/>
                <w:sz w:val="18"/>
              </w:rPr>
              <w:t xml:space="preserve"> : </w:t>
            </w:r>
            <w:r w:rsidRPr="0059456C">
              <w:rPr>
                <w:rFonts w:ascii="Helvetica 55 Roman" w:hAnsi="Helvetica 55 Roman" w:cstheme="minorBidi"/>
                <w:sz w:val="18"/>
              </w:rPr>
              <w:t>les interventions à proximité des câbles plomb doivent être réalisées en respectant des mesures d'hygiène strictes</w:t>
            </w:r>
            <w:r w:rsidR="00EC71D2" w:rsidRPr="0059456C">
              <w:rPr>
                <w:rFonts w:ascii="Helvetica 55 Roman" w:hAnsi="Helvetica 55 Roman" w:cstheme="minorBidi"/>
                <w:sz w:val="18"/>
              </w:rPr>
              <w:t xml:space="preserve">. 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3E46B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EB103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9BF9E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  <w:tr w:rsidR="00130800" w:rsidRPr="0059456C" w14:paraId="011E8381" w14:textId="77777777" w:rsidTr="005148AD">
        <w:trPr>
          <w:trHeight w:val="648"/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4ED7C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</w:rPr>
              <w:t>Utilisation d'outillage électrique dans les ouvrages souterrains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7972C" w14:textId="77777777" w:rsidR="005C157F" w:rsidRPr="0059456C" w:rsidRDefault="005C157F" w:rsidP="00EC71D2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</w:rPr>
              <w:t xml:space="preserve"> lors de l'utilisation d'outillage électrique en souterrain, un seul outil de classe 2 est autorisé, les autres doivent être en 24 V maxi. </w:t>
            </w:r>
          </w:p>
        </w:tc>
        <w:tc>
          <w:tcPr>
            <w:tcW w:w="2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46D5" w14:textId="77777777" w:rsidR="005C157F" w:rsidRPr="0059456C" w:rsidRDefault="005C157F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D16AC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B8E4A" w14:textId="77777777" w:rsidR="005C157F" w:rsidRPr="0059456C" w:rsidRDefault="005C157F" w:rsidP="001D6FD7">
            <w:pPr>
              <w:spacing w:before="0"/>
              <w:jc w:val="center"/>
              <w:rPr>
                <w:rFonts w:ascii="Helvetica 55 Roman" w:hAnsi="Helvetica 55 Roman" w:cstheme="minorBidi"/>
              </w:rPr>
            </w:pPr>
          </w:p>
        </w:tc>
      </w:tr>
    </w:tbl>
    <w:p w14:paraId="0AA79E72" w14:textId="77777777" w:rsidR="00FA1613" w:rsidRPr="0059456C" w:rsidRDefault="001D6FD7" w:rsidP="0059456C">
      <w:pPr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5B761FD4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5DAFF7FF" w14:textId="77777777" w:rsidR="00FA1613" w:rsidRPr="0059456C" w:rsidRDefault="00FA1613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42C9CA0D" w14:textId="77777777" w:rsidR="00FA1613" w:rsidRPr="0059456C" w:rsidRDefault="00FA1613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</w:p>
    <w:p w14:paraId="52593B73" w14:textId="77777777" w:rsidR="001D6FD7" w:rsidRPr="0059456C" w:rsidRDefault="0083589C" w:rsidP="001D6FD7">
      <w:pPr>
        <w:keepNext/>
        <w:keepLines/>
        <w:spacing w:before="480" w:line="276" w:lineRule="auto"/>
        <w:jc w:val="center"/>
        <w:outlineLvl w:val="0"/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</w:pPr>
      <w:bookmarkStart w:id="3" w:name="_Toc424819198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t>A</w:t>
      </w:r>
      <w:r w:rsidR="001D6FD7"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t xml:space="preserve">NALYSES DES RISQUES : INTERVENTION DANS LES </w:t>
      </w:r>
      <w:bookmarkEnd w:id="3"/>
      <w:r w:rsidRPr="0059456C">
        <w:rPr>
          <w:rFonts w:ascii="Helvetica 55 Roman" w:eastAsiaTheme="majorEastAsia" w:hAnsi="Helvetica 55 Roman" w:cstheme="majorBidi"/>
          <w:b/>
          <w:bCs/>
          <w:sz w:val="28"/>
          <w:szCs w:val="28"/>
          <w:u w:color="FF0000"/>
          <w:lang w:eastAsia="en-US"/>
        </w:rPr>
        <w:t xml:space="preserve"> SHELTERS</w:t>
      </w:r>
    </w:p>
    <w:p w14:paraId="444A85BE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</w:pPr>
    </w:p>
    <w:p w14:paraId="79F99121" w14:textId="77777777" w:rsidR="0030513C" w:rsidRPr="0059456C" w:rsidRDefault="0030513C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L’accès aux équipements qui se trouvent dans les locaux de type </w:t>
      </w:r>
      <w:proofErr w:type="spellStart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Schelter</w:t>
      </w:r>
      <w:proofErr w:type="spellEnd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 peuvent nécessiter l’usage de moyens d’ascension.</w:t>
      </w:r>
    </w:p>
    <w:p w14:paraId="76418749" w14:textId="77777777" w:rsidR="0030513C" w:rsidRPr="0059456C" w:rsidRDefault="0030513C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 xml:space="preserve">Rappel : en cas de </w:t>
      </w:r>
      <w:proofErr w:type="spellStart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co-activité</w:t>
      </w:r>
      <w:proofErr w:type="spellEnd"/>
      <w:r w:rsidRPr="0059456C">
        <w:rPr>
          <w:rFonts w:ascii="Helvetica 55 Roman" w:eastAsiaTheme="minorHAnsi" w:hAnsi="Helvetica 55 Roman" w:cstheme="minorBidi"/>
          <w:sz w:val="18"/>
          <w:u w:color="FF0000"/>
          <w:lang w:eastAsia="en-US"/>
        </w:rPr>
        <w:t>, la priorité est donnée au premier arrivant.</w:t>
      </w:r>
    </w:p>
    <w:tbl>
      <w:tblPr>
        <w:tblStyle w:val="Grilledutableau2"/>
        <w:tblpPr w:leftFromText="141" w:rightFromText="141" w:vertAnchor="text" w:horzAnchor="margin" w:tblpXSpec="center" w:tblpY="171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1D6FD7" w:rsidRPr="0059456C" w14:paraId="72B2C44C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4AEFF5BA" w14:textId="77777777" w:rsidR="001D6FD7" w:rsidRPr="0059456C" w:rsidRDefault="001D6FD7" w:rsidP="0083589C">
            <w:pPr>
              <w:spacing w:before="0"/>
              <w:jc w:val="center"/>
              <w:rPr>
                <w:rFonts w:ascii="Helvetica 55 Roman" w:hAnsi="Helvetica 55 Roman" w:cstheme="minorBidi"/>
                <w:b/>
                <w:color w:val="FFFFFF" w:themeColor="background1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  <w:t xml:space="preserve">INTERVENTIONS </w:t>
            </w:r>
            <w:r w:rsidR="0083589C" w:rsidRPr="0059456C"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  <w:t>EN SCHELTER</w:t>
            </w:r>
          </w:p>
        </w:tc>
      </w:tr>
      <w:tr w:rsidR="001D6FD7" w:rsidRPr="0059456C" w14:paraId="79370227" w14:textId="77777777" w:rsidTr="00B47E39">
        <w:tc>
          <w:tcPr>
            <w:tcW w:w="5000" w:type="pct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F218EBF" w14:textId="77777777" w:rsidR="001D6FD7" w:rsidRPr="0059456C" w:rsidRDefault="00AB0361" w:rsidP="00AB0361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_ En actif : p</w:t>
            </w:r>
            <w:r w:rsidR="001D6FD7"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 xml:space="preserve">ose </w:t>
            </w:r>
            <w:r w:rsidR="0083589C"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d’un OLT</w:t>
            </w:r>
          </w:p>
          <w:p w14:paraId="556E0808" w14:textId="77777777" w:rsidR="00AB0361" w:rsidRPr="0059456C" w:rsidRDefault="00AB0361" w:rsidP="00AB0361">
            <w:pPr>
              <w:spacing w:before="0"/>
              <w:jc w:val="left"/>
              <w:rPr>
                <w:rFonts w:ascii="Helvetica 55 Roman" w:hAnsi="Helvetica 55 Roman" w:cstheme="minorBidi"/>
                <w:b/>
                <w:color w:val="FFFFFF" w:themeColor="background1"/>
                <w:sz w:val="24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color w:val="FFFFFF" w:themeColor="background1"/>
                <w:u w:color="FF0000"/>
              </w:rPr>
              <w:t>_ En passif : raccordement du lien NRO PM</w:t>
            </w:r>
          </w:p>
        </w:tc>
      </w:tr>
    </w:tbl>
    <w:tbl>
      <w:tblPr>
        <w:tblStyle w:val="Grilledutableau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73"/>
        <w:gridCol w:w="1787"/>
        <w:gridCol w:w="4372"/>
        <w:gridCol w:w="783"/>
        <w:gridCol w:w="745"/>
      </w:tblGrid>
      <w:tr w:rsidR="00083B6B" w:rsidRPr="0059456C" w14:paraId="438F2662" w14:textId="77777777" w:rsidTr="004253E1">
        <w:trPr>
          <w:tblHeader/>
          <w:jc w:val="center"/>
        </w:trPr>
        <w:tc>
          <w:tcPr>
            <w:tcW w:w="758" w:type="pct"/>
            <w:vMerge w:val="restart"/>
            <w:shd w:val="clear" w:color="auto" w:fill="D9D9D9" w:themeFill="background1" w:themeFillShade="D9"/>
            <w:vAlign w:val="center"/>
          </w:tcPr>
          <w:p w14:paraId="4E5A9DE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>Risques liés à</w:t>
            </w:r>
          </w:p>
        </w:tc>
        <w:tc>
          <w:tcPr>
            <w:tcW w:w="986" w:type="pct"/>
            <w:vMerge w:val="restart"/>
            <w:shd w:val="clear" w:color="auto" w:fill="D9D9D9" w:themeFill="background1" w:themeFillShade="D9"/>
            <w:vAlign w:val="center"/>
          </w:tcPr>
          <w:p w14:paraId="0568C45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Points de vigilance et consignes </w:t>
            </w:r>
          </w:p>
          <w:p w14:paraId="1F412F80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communiqués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</w:p>
        </w:tc>
        <w:tc>
          <w:tcPr>
            <w:tcW w:w="2413" w:type="pct"/>
            <w:shd w:val="clear" w:color="auto" w:fill="D9D9D9" w:themeFill="background1" w:themeFillShade="D9"/>
            <w:vAlign w:val="center"/>
          </w:tcPr>
          <w:p w14:paraId="22C7F893" w14:textId="77777777" w:rsidR="00083B6B" w:rsidRPr="0059456C" w:rsidRDefault="00127E43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>
              <w:rPr>
                <w:rFonts w:ascii="Helvetica 55 Roman" w:hAnsi="Helvetica 55 Roman" w:cstheme="minorBidi"/>
                <w:sz w:val="18"/>
                <w:u w:color="FF0000"/>
              </w:rPr>
              <w:t xml:space="preserve">L‘Opérateur Commercial </w:t>
            </w:r>
            <w:r w:rsidR="00083B6B"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précisera les moyens mis en œuvre et ses procédures internes </w:t>
            </w:r>
          </w:p>
          <w:p w14:paraId="6C97E648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b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color="FF0000"/>
              </w:rPr>
              <w:t>(MPC, EPI, Matériel, Formation, modes opératoires …)</w:t>
            </w:r>
          </w:p>
        </w:tc>
        <w:tc>
          <w:tcPr>
            <w:tcW w:w="844" w:type="pct"/>
            <w:gridSpan w:val="2"/>
            <w:shd w:val="clear" w:color="auto" w:fill="D9D9D9" w:themeFill="background1" w:themeFillShade="D9"/>
            <w:vAlign w:val="center"/>
          </w:tcPr>
          <w:p w14:paraId="1A6A51EB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A la charge </w:t>
            </w:r>
          </w:p>
          <w:p w14:paraId="7BD55E4A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de </w:t>
            </w:r>
          </w:p>
        </w:tc>
      </w:tr>
      <w:tr w:rsidR="00B21E14" w:rsidRPr="0059456C" w14:paraId="3D507098" w14:textId="77777777" w:rsidTr="004253E1">
        <w:trPr>
          <w:tblHeader/>
          <w:jc w:val="center"/>
        </w:trPr>
        <w:tc>
          <w:tcPr>
            <w:tcW w:w="758" w:type="pct"/>
            <w:vMerge/>
            <w:shd w:val="clear" w:color="auto" w:fill="D9D9D9" w:themeFill="background1" w:themeFillShade="D9"/>
            <w:vAlign w:val="center"/>
          </w:tcPr>
          <w:p w14:paraId="65C04DD9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986" w:type="pct"/>
            <w:vMerge/>
            <w:shd w:val="clear" w:color="auto" w:fill="D9D9D9" w:themeFill="background1" w:themeFillShade="D9"/>
            <w:vAlign w:val="center"/>
          </w:tcPr>
          <w:p w14:paraId="1D776C47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2413" w:type="pct"/>
            <w:shd w:val="clear" w:color="auto" w:fill="D9D9D9" w:themeFill="background1" w:themeFillShade="D9"/>
            <w:vAlign w:val="center"/>
          </w:tcPr>
          <w:p w14:paraId="0981AF98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18"/>
                <w:u w:color="FF0000"/>
              </w:rPr>
            </w:pP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4F3A1EDA" w14:textId="77777777" w:rsidR="00083B6B" w:rsidRPr="0059456C" w:rsidRDefault="000A616F" w:rsidP="00083B6B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  <w:u w:color="FF0000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  <w:u w:color="FF0000"/>
              </w:rPr>
              <w:t>OI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14:paraId="03BE79B9" w14:textId="77777777" w:rsidR="00083B6B" w:rsidRPr="0059456C" w:rsidRDefault="00127E43" w:rsidP="00083B6B">
            <w:pPr>
              <w:spacing w:before="0"/>
              <w:jc w:val="center"/>
              <w:rPr>
                <w:rFonts w:ascii="Helvetica 55 Roman" w:hAnsi="Helvetica 55 Roman" w:cstheme="minorBidi"/>
                <w:sz w:val="16"/>
                <w:szCs w:val="16"/>
                <w:u w:color="FF0000"/>
              </w:rPr>
            </w:pPr>
            <w:r>
              <w:rPr>
                <w:rFonts w:ascii="Helvetica 55 Roman" w:hAnsi="Helvetica 55 Roman" w:cstheme="minorBidi"/>
                <w:sz w:val="16"/>
                <w:szCs w:val="16"/>
                <w:u w:color="FF0000"/>
              </w:rPr>
              <w:t>OC</w:t>
            </w:r>
          </w:p>
        </w:tc>
      </w:tr>
      <w:tr w:rsidR="00B21E14" w:rsidRPr="0059456C" w14:paraId="675C9D75" w14:textId="77777777" w:rsidTr="004253E1">
        <w:trPr>
          <w:jc w:val="center"/>
        </w:trPr>
        <w:tc>
          <w:tcPr>
            <w:tcW w:w="758" w:type="pct"/>
            <w:shd w:val="clear" w:color="auto" w:fill="auto"/>
            <w:vAlign w:val="center"/>
          </w:tcPr>
          <w:p w14:paraId="51FC4E82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b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b/>
                <w:sz w:val="18"/>
                <w:u w:color="FF0000"/>
              </w:rPr>
              <w:t>Utilisation des équipements de travail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575CC284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AE2C84">
              <w:rPr>
                <w:rFonts w:ascii="Helvetica 55 Roman" w:hAnsi="Helvetica 55 Roman" w:cstheme="minorBidi"/>
                <w:b/>
                <w:sz w:val="18"/>
                <w:u w:val="single"/>
              </w:rPr>
              <w:t>Consigne :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les échelles / escab</w:t>
            </w:r>
            <w:r w:rsidR="00135A8A" w:rsidRPr="0059456C">
              <w:rPr>
                <w:rFonts w:ascii="Helvetica 55 Roman" w:hAnsi="Helvetica 55 Roman" w:cstheme="minorBidi"/>
                <w:sz w:val="18"/>
                <w:u w:color="FF0000"/>
              </w:rPr>
              <w:t>eaux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se trouvant dans les </w:t>
            </w:r>
            <w:proofErr w:type="spellStart"/>
            <w:r w:rsidR="00225574">
              <w:rPr>
                <w:rFonts w:ascii="Helvetica 55 Roman" w:hAnsi="Helvetica 55 Roman" w:cstheme="minorBidi"/>
                <w:sz w:val="18"/>
                <w:u w:color="FF0000"/>
              </w:rPr>
              <w:t>shelters</w:t>
            </w:r>
            <w:proofErr w:type="spellEnd"/>
            <w:r w:rsidR="00225574">
              <w:rPr>
                <w:rFonts w:ascii="Helvetica 55 Roman" w:hAnsi="Helvetica 55 Roman" w:cstheme="minorBidi"/>
                <w:sz w:val="18"/>
                <w:u w:color="FF0000"/>
              </w:rPr>
              <w:t xml:space="preserve"> 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seront utilisées conformément aux consignes données par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et respectant les consignes du constructeur.</w:t>
            </w:r>
          </w:p>
          <w:p w14:paraId="1C9F345F" w14:textId="77777777" w:rsidR="00083B6B" w:rsidRPr="0059456C" w:rsidRDefault="00083B6B" w:rsidP="001D6FD7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Signalisation immédiate des dysfonctionnements à </w:t>
            </w:r>
            <w:r w:rsidR="000A616F" w:rsidRPr="000A616F">
              <w:rPr>
                <w:rFonts w:ascii="Helvetica 55 Roman" w:hAnsi="Helvetica 55 Roman" w:cstheme="minorBidi"/>
                <w:bCs/>
                <w:sz w:val="18"/>
              </w:rPr>
              <w:t>l</w:t>
            </w:r>
            <w:r w:rsidR="000A616F" w:rsidRPr="000A616F">
              <w:rPr>
                <w:rFonts w:ascii="Helvetica 55 Roman" w:hAnsi="Helvetica 55 Roman" w:cstheme="minorBidi"/>
                <w:sz w:val="18"/>
              </w:rPr>
              <w:t>’Opérateur d’Immeuble</w:t>
            </w:r>
            <w:r w:rsidRPr="0059456C">
              <w:rPr>
                <w:rFonts w:ascii="Helvetica 55 Roman" w:hAnsi="Helvetica 55 Roman" w:cstheme="minorBidi"/>
                <w:sz w:val="18"/>
                <w:u w:color="FF0000"/>
              </w:rPr>
              <w:t xml:space="preserve"> par l'entreprise intervenante</w:t>
            </w:r>
          </w:p>
        </w:tc>
        <w:tc>
          <w:tcPr>
            <w:tcW w:w="2413" w:type="pct"/>
            <w:shd w:val="clear" w:color="auto" w:fill="auto"/>
            <w:vAlign w:val="center"/>
          </w:tcPr>
          <w:p w14:paraId="22A8E200" w14:textId="77777777" w:rsidR="00083B6B" w:rsidRPr="0059456C" w:rsidRDefault="00083B6B" w:rsidP="001824CA">
            <w:pPr>
              <w:spacing w:before="0"/>
              <w:jc w:val="left"/>
              <w:rPr>
                <w:rFonts w:ascii="Helvetica 55 Roman" w:hAnsi="Helvetica 55 Roman" w:cstheme="minorBidi"/>
                <w:sz w:val="18"/>
                <w:u w:color="FF000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43F2EA66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24"/>
                <w:u w:color="FF0000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14:paraId="59172112" w14:textId="77777777" w:rsidR="00083B6B" w:rsidRPr="0059456C" w:rsidRDefault="00083B6B" w:rsidP="001D6FD7">
            <w:pPr>
              <w:spacing w:before="0"/>
              <w:jc w:val="center"/>
              <w:rPr>
                <w:rFonts w:ascii="Helvetica 55 Roman" w:hAnsi="Helvetica 55 Roman" w:cstheme="minorBidi"/>
                <w:strike/>
                <w:sz w:val="24"/>
                <w:u w:color="FF0000"/>
              </w:rPr>
            </w:pPr>
          </w:p>
        </w:tc>
      </w:tr>
    </w:tbl>
    <w:p w14:paraId="67117D40" w14:textId="77777777" w:rsidR="001D6FD7" w:rsidRPr="0059456C" w:rsidRDefault="001D6FD7" w:rsidP="001D6FD7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</w:pPr>
      <w:r w:rsidRPr="0059456C">
        <w:rPr>
          <w:rFonts w:ascii="Helvetica 55 Roman" w:eastAsiaTheme="minorHAnsi" w:hAnsi="Helvetica 55 Roman" w:cstheme="minorBidi"/>
          <w:strike/>
          <w:sz w:val="18"/>
          <w:u w:color="FF0000"/>
          <w:lang w:eastAsia="en-US"/>
        </w:rPr>
        <w:br w:type="page"/>
      </w:r>
    </w:p>
    <w:p w14:paraId="24FEE1BC" w14:textId="77777777" w:rsidR="003E3B2F" w:rsidRPr="0059456C" w:rsidRDefault="00584A70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 w:rsidRPr="0059456C">
        <w:rPr>
          <w:rFonts w:ascii="Helvetica 55 Roman" w:hAnsi="Helvetica 55 Roman"/>
          <w:sz w:val="28"/>
          <w:szCs w:val="28"/>
        </w:rPr>
        <w:lastRenderedPageBreak/>
        <w:t>2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Analyse des risques et mesures de prévention</w:t>
      </w:r>
    </w:p>
    <w:p w14:paraId="6126A8D6" w14:textId="77777777" w:rsidR="003B60A0" w:rsidRPr="0059456C" w:rsidRDefault="003B60A0" w:rsidP="00B83244">
      <w:r w:rsidRPr="0059456C">
        <w:t>Mode d’emploi</w:t>
      </w:r>
    </w:p>
    <w:p w14:paraId="2327F4C8" w14:textId="77777777" w:rsidR="003E3B2F" w:rsidRPr="00035A62" w:rsidRDefault="00921BAF" w:rsidP="002505A0">
      <w:pPr>
        <w:rPr>
          <w:rFonts w:ascii="Helvetica 55 Roman" w:hAnsi="Helvetica 55 Roman"/>
        </w:rPr>
      </w:pPr>
      <w:r w:rsidRPr="00DD758B">
        <w:rPr>
          <w:rFonts w:ascii="Helvetica 55 Roman" w:hAnsi="Helvetica 55 Roman"/>
        </w:rPr>
        <w:t xml:space="preserve">Lors des visites terrains cette fiche sera complétée avec </w:t>
      </w:r>
      <w:r w:rsidR="007C3F19" w:rsidRPr="00136296">
        <w:rPr>
          <w:rFonts w:ascii="Helvetica 55 Roman" w:hAnsi="Helvetica 55 Roman"/>
        </w:rPr>
        <w:t>l’OC ou son représentant</w:t>
      </w:r>
      <w:r w:rsidRPr="00035A62">
        <w:rPr>
          <w:rFonts w:ascii="Helvetica 55 Roman" w:hAnsi="Helvetica 55 Roman"/>
        </w:rPr>
        <w:t>.</w:t>
      </w:r>
    </w:p>
    <w:p w14:paraId="4EE66ABB" w14:textId="77777777" w:rsidR="002505A0" w:rsidRPr="0059456C" w:rsidRDefault="002505A0" w:rsidP="00DE5D94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Sur chaque fiche sont reportés les risques et les mesures de prévention identifiés.</w:t>
      </w:r>
    </w:p>
    <w:p w14:paraId="78996C1C" w14:textId="77777777" w:rsidR="00C30813" w:rsidRPr="0059456C" w:rsidRDefault="00C30813" w:rsidP="00C30813">
      <w:p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L’analyse des risques génériques consiste à :</w:t>
      </w:r>
    </w:p>
    <w:p w14:paraId="30D568C1" w14:textId="77777777" w:rsidR="00DB227D" w:rsidRPr="0059456C" w:rsidRDefault="00C30813" w:rsidP="00C30813">
      <w:pPr>
        <w:numPr>
          <w:ilvl w:val="0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compléter les tableaux en précisant si nécessaire les risques qui n’</w:t>
      </w:r>
      <w:r w:rsidR="00DB227D" w:rsidRPr="0059456C">
        <w:rPr>
          <w:rFonts w:ascii="Helvetica 55 Roman" w:hAnsi="Helvetica 55 Roman"/>
        </w:rPr>
        <w:t>ont pas été cités.</w:t>
      </w:r>
      <w:r w:rsidR="00DB227D" w:rsidRPr="0059456C">
        <w:rPr>
          <w:rFonts w:ascii="Helvetica 55 Roman" w:hAnsi="Helvetica 55 Roman"/>
        </w:rPr>
        <w:br/>
      </w:r>
      <w:r w:rsidRPr="0059456C">
        <w:rPr>
          <w:rFonts w:ascii="Helvetica 55 Roman" w:hAnsi="Helvetica 55 Roman"/>
        </w:rPr>
        <w:t>Attention à bien</w:t>
      </w:r>
      <w:r w:rsidR="00DB227D" w:rsidRPr="0059456C">
        <w:rPr>
          <w:rFonts w:ascii="Helvetica 55 Roman" w:hAnsi="Helvetica 55 Roman"/>
        </w:rPr>
        <w:t xml:space="preserve"> </w:t>
      </w:r>
      <w:r w:rsidR="00921BAF" w:rsidRPr="0059456C">
        <w:rPr>
          <w:rFonts w:ascii="Helvetica 55 Roman" w:hAnsi="Helvetica 55 Roman"/>
        </w:rPr>
        <w:t>distinguer</w:t>
      </w:r>
      <w:r w:rsidR="004435A0" w:rsidRPr="0059456C">
        <w:rPr>
          <w:rFonts w:ascii="Helvetica 55 Roman" w:hAnsi="Helvetica 55 Roman"/>
        </w:rPr>
        <w:t xml:space="preserve"> : </w:t>
      </w:r>
    </w:p>
    <w:p w14:paraId="06209440" w14:textId="77777777" w:rsidR="00DB227D" w:rsidRPr="0059456C" w:rsidRDefault="004435A0" w:rsidP="004435A0">
      <w:pPr>
        <w:numPr>
          <w:ilvl w:val="1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  <w:b/>
          <w:bCs/>
        </w:rPr>
        <w:t>immeuble</w:t>
      </w:r>
      <w:r w:rsidR="00C30813" w:rsidRPr="0059456C">
        <w:rPr>
          <w:rFonts w:ascii="Helvetica 55 Roman" w:hAnsi="Helvetica 55 Roman"/>
          <w:b/>
          <w:bCs/>
        </w:rPr>
        <w:t xml:space="preserve"> </w:t>
      </w:r>
      <w:r w:rsidR="00C30813" w:rsidRPr="0059456C">
        <w:rPr>
          <w:rFonts w:ascii="Helvetica 55 Roman" w:hAnsi="Helvetica 55 Roman"/>
        </w:rPr>
        <w:t>(</w:t>
      </w:r>
      <w:r w:rsidR="00614539" w:rsidRPr="0059456C">
        <w:rPr>
          <w:rFonts w:ascii="Helvetica 55 Roman" w:hAnsi="Helvetica 55 Roman"/>
        </w:rPr>
        <w:t>toutes les indications</w:t>
      </w:r>
      <w:r w:rsidRPr="0059456C">
        <w:rPr>
          <w:rFonts w:ascii="Helvetica 55 Roman" w:hAnsi="Helvetica 55 Roman"/>
        </w:rPr>
        <w:t xml:space="preserve"> et informations</w:t>
      </w:r>
      <w:r w:rsidR="00614539" w:rsidRPr="0059456C">
        <w:rPr>
          <w:rFonts w:ascii="Helvetica 55 Roman" w:hAnsi="Helvetica 55 Roman"/>
        </w:rPr>
        <w:t xml:space="preserve"> données par le syndic d’immeuble</w:t>
      </w:r>
      <w:r w:rsidR="00E9300C" w:rsidRPr="0059456C">
        <w:rPr>
          <w:rFonts w:ascii="Helvetica 55 Roman" w:hAnsi="Helvetica 55 Roman"/>
        </w:rPr>
        <w:t xml:space="preserve">) ou/et le </w:t>
      </w:r>
      <w:r w:rsidR="00E9300C" w:rsidRPr="0059456C">
        <w:rPr>
          <w:rFonts w:ascii="Helvetica 55 Roman" w:hAnsi="Helvetica 55 Roman"/>
          <w:b/>
        </w:rPr>
        <w:t>point de mutualisation extérieur</w:t>
      </w:r>
      <w:r w:rsidR="00E9300C" w:rsidRPr="0059456C">
        <w:rPr>
          <w:rFonts w:ascii="Helvetica 55 Roman" w:hAnsi="Helvetica 55 Roman"/>
        </w:rPr>
        <w:t xml:space="preserve"> (PM)</w:t>
      </w:r>
      <w:r w:rsidR="00FD04BB" w:rsidRPr="0059456C">
        <w:rPr>
          <w:rFonts w:ascii="Helvetica 55 Roman" w:hAnsi="Helvetica 55 Roman"/>
        </w:rPr>
        <w:t xml:space="preserve"> avec PB intérieur ou en façade ou en chambre</w:t>
      </w:r>
      <w:r w:rsidR="00191486" w:rsidRPr="0059456C">
        <w:rPr>
          <w:rFonts w:ascii="Helvetica 55 Roman" w:hAnsi="Helvetica 55 Roman"/>
        </w:rPr>
        <w:t xml:space="preserve"> ou sur poteau</w:t>
      </w:r>
    </w:p>
    <w:p w14:paraId="2AE41073" w14:textId="77777777" w:rsidR="00C30813" w:rsidRPr="0059456C" w:rsidRDefault="00C30813" w:rsidP="00DB227D">
      <w:pPr>
        <w:numPr>
          <w:ilvl w:val="1"/>
          <w:numId w:val="21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  <w:b/>
          <w:bCs/>
        </w:rPr>
        <w:t>activité</w:t>
      </w:r>
      <w:r w:rsidRPr="0059456C">
        <w:rPr>
          <w:rFonts w:ascii="Helvetica 55 Roman" w:hAnsi="Helvetica 55 Roman"/>
        </w:rPr>
        <w:t xml:space="preserve"> (qui correspond aux travaux effectués)</w:t>
      </w:r>
    </w:p>
    <w:p w14:paraId="0A57E445" w14:textId="77777777" w:rsidR="00794BD9" w:rsidRPr="00FC6F9F" w:rsidRDefault="00794BD9" w:rsidP="003E3B2F">
      <w:pPr>
        <w:rPr>
          <w:rFonts w:ascii="Helvetica 55 Roman" w:hAnsi="Helvetica 55 Roman"/>
        </w:rPr>
        <w:sectPr w:rsidR="00794BD9" w:rsidRPr="00FC6F9F" w:rsidSect="0060222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418" w:bottom="1418" w:left="1418" w:header="624" w:footer="567" w:gutter="0"/>
          <w:cols w:space="708"/>
          <w:titlePg/>
          <w:docGrid w:linePitch="360"/>
        </w:sectPr>
      </w:pPr>
    </w:p>
    <w:p w14:paraId="68DCF265" w14:textId="77777777" w:rsidR="005573F3" w:rsidRPr="00FC6F9F" w:rsidRDefault="005573F3" w:rsidP="00B376D6">
      <w:pPr>
        <w:spacing w:before="0"/>
        <w:rPr>
          <w:rFonts w:ascii="Helvetica 55 Roman" w:hAnsi="Helvetica 55 Roman"/>
        </w:rPr>
      </w:pPr>
    </w:p>
    <w:p w14:paraId="7F4C09E5" w14:textId="77777777" w:rsidR="003E3B2F" w:rsidRPr="0059456C" w:rsidRDefault="006113C0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3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Renseignements complémentaires</w:t>
      </w:r>
    </w:p>
    <w:p w14:paraId="2324840A" w14:textId="77777777" w:rsidR="004435A0" w:rsidRPr="0059456C" w:rsidRDefault="004435A0" w:rsidP="004435A0">
      <w:pPr>
        <w:pStyle w:val="TitrePdP"/>
        <w:rPr>
          <w:rFonts w:ascii="Helvetica 55 Roman" w:hAnsi="Helvetica 55 Roman"/>
          <w:i/>
        </w:rPr>
      </w:pPr>
      <w:r w:rsidRPr="0059456C">
        <w:rPr>
          <w:rFonts w:ascii="Helvetica 55 Roman" w:hAnsi="Helvetica 55 Roman"/>
          <w:i/>
        </w:rPr>
        <w:t>(A compléter lors des visites d’inspections préalables)</w:t>
      </w:r>
    </w:p>
    <w:p w14:paraId="4AEA3233" w14:textId="77777777" w:rsidR="00E23785" w:rsidRPr="0059456C" w:rsidRDefault="003B60A0" w:rsidP="00B83244">
      <w:r w:rsidRPr="0059456C">
        <w:t>Organisation des secours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214"/>
        <w:gridCol w:w="3207"/>
        <w:gridCol w:w="3207"/>
      </w:tblGrid>
      <w:tr w:rsidR="00370C66" w:rsidRPr="0059456C" w14:paraId="65B7032B" w14:textId="77777777" w:rsidTr="009472D7">
        <w:tc>
          <w:tcPr>
            <w:tcW w:w="3259" w:type="dxa"/>
            <w:shd w:val="clear" w:color="auto" w:fill="auto"/>
            <w:vAlign w:val="center"/>
          </w:tcPr>
          <w:p w14:paraId="15949BB5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Pompiers :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12625AE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>SAMU :</w:t>
            </w:r>
            <w:r w:rsidRPr="0059456C">
              <w:rPr>
                <w:rFonts w:ascii="Helvetica 55 Roman" w:hAnsi="Helvetica 55 Roman"/>
                <w:b/>
                <w:bCs/>
              </w:rPr>
              <w:t xml:space="preserve">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803D28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Police : </w:t>
            </w:r>
            <w:r w:rsidRPr="0059456C">
              <w:rPr>
                <w:rFonts w:ascii="Helvetica 55 Roman" w:hAnsi="Helvetica 55 Roman"/>
                <w:b/>
                <w:bCs/>
                <w:sz w:val="28"/>
                <w:szCs w:val="28"/>
              </w:rPr>
              <w:t>17</w:t>
            </w:r>
          </w:p>
        </w:tc>
      </w:tr>
      <w:tr w:rsidR="00370C66" w:rsidRPr="0059456C" w14:paraId="07BBECF4" w14:textId="77777777" w:rsidTr="009472D7">
        <w:tc>
          <w:tcPr>
            <w:tcW w:w="9778" w:type="dxa"/>
            <w:gridSpan w:val="3"/>
            <w:shd w:val="clear" w:color="auto" w:fill="auto"/>
            <w:vAlign w:val="center"/>
          </w:tcPr>
          <w:p w14:paraId="39017395" w14:textId="77777777" w:rsidR="00370C66" w:rsidRPr="0059456C" w:rsidRDefault="00370C66" w:rsidP="009472D7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59456C">
              <w:rPr>
                <w:rFonts w:ascii="Helvetica 55 Roman" w:hAnsi="Helvetica 55 Roman"/>
              </w:rPr>
              <w:t xml:space="preserve">Numéro d’urgence </w:t>
            </w:r>
            <w:r w:rsidR="00D349E7" w:rsidRPr="0059456C">
              <w:rPr>
                <w:rFonts w:ascii="Helvetica 55 Roman" w:hAnsi="Helvetica 55 Roman"/>
              </w:rPr>
              <w:t>européen</w:t>
            </w:r>
            <w:r w:rsidRPr="0059456C">
              <w:rPr>
                <w:rFonts w:ascii="Helvetica 55 Roman" w:hAnsi="Helvetica 55 Roman"/>
              </w:rPr>
              <w:t> :</w:t>
            </w:r>
            <w:r w:rsidRPr="0059456C">
              <w:rPr>
                <w:rFonts w:ascii="Helvetica 55 Roman" w:hAnsi="Helvetica 55 Roman"/>
                <w:b/>
                <w:bCs/>
              </w:rPr>
              <w:t xml:space="preserve"> </w:t>
            </w:r>
            <w:r w:rsidRPr="0059456C">
              <w:rPr>
                <w:rFonts w:ascii="Helvetica 55 Roman" w:hAnsi="Helvetica 55 Roman"/>
                <w:b/>
                <w:bCs/>
                <w:sz w:val="24"/>
                <w:szCs w:val="24"/>
              </w:rPr>
              <w:t>112</w:t>
            </w:r>
          </w:p>
        </w:tc>
      </w:tr>
    </w:tbl>
    <w:p w14:paraId="4F7E0D9A" w14:textId="77777777" w:rsidR="009472D7" w:rsidRPr="00FC6F9F" w:rsidRDefault="009472D7" w:rsidP="009472D7">
      <w:pPr>
        <w:spacing w:before="0"/>
        <w:rPr>
          <w:rFonts w:ascii="Helvetica 55 Roman" w:hAnsi="Helvetica 55 Roman"/>
          <w:vanish/>
        </w:rPr>
      </w:pPr>
    </w:p>
    <w:tbl>
      <w:tblPr>
        <w:tblW w:w="9869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9869"/>
      </w:tblGrid>
      <w:tr w:rsidR="00D349E7" w:rsidRPr="0059456C" w14:paraId="7BBD3EBF" w14:textId="77777777">
        <w:trPr>
          <w:cantSplit/>
        </w:trPr>
        <w:tc>
          <w:tcPr>
            <w:tcW w:w="9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DCB94B" w14:textId="77777777" w:rsidR="00A41AFB" w:rsidRPr="0059456C" w:rsidRDefault="00D349E7" w:rsidP="009B4B27">
            <w:pPr>
              <w:spacing w:before="240"/>
              <w:jc w:val="center"/>
              <w:rPr>
                <w:rFonts w:ascii="Helvetica 55 Roman" w:hAnsi="Helvetica 55 Roman"/>
                <w:b/>
                <w:bCs/>
              </w:rPr>
            </w:pPr>
            <w:r w:rsidRPr="0059456C">
              <w:rPr>
                <w:rFonts w:ascii="Helvetica 55 Roman" w:hAnsi="Helvetica 55 Roman"/>
                <w:b/>
                <w:bCs/>
              </w:rPr>
              <w:t>Personnes à prévenir en cas d’accident</w:t>
            </w:r>
          </w:p>
        </w:tc>
      </w:tr>
    </w:tbl>
    <w:p w14:paraId="261D10B0" w14:textId="77777777" w:rsidR="00A41AFB" w:rsidRPr="0059456C" w:rsidRDefault="00A41AFB" w:rsidP="00100297">
      <w:pPr>
        <w:rPr>
          <w:rFonts w:ascii="Helvetica 55 Roman" w:hAnsi="Helvetica 55 Roman"/>
        </w:rPr>
      </w:pPr>
    </w:p>
    <w:tbl>
      <w:tblPr>
        <w:tblW w:w="0" w:type="auto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418"/>
        <w:gridCol w:w="2977"/>
        <w:gridCol w:w="1701"/>
        <w:gridCol w:w="1911"/>
      </w:tblGrid>
      <w:tr w:rsidR="00922B08" w:rsidRPr="0059456C" w14:paraId="4B0BF8E6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E79C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23F1" w14:textId="77777777" w:rsidR="00922B08" w:rsidRPr="00136296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DD758B">
              <w:rPr>
                <w:rFonts w:ascii="Helvetica 55 Roman" w:hAnsi="Helvetica 55 Roman"/>
                <w:sz w:val="20"/>
                <w:szCs w:val="20"/>
              </w:rPr>
              <w:t>Raison sociale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6FA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Nom Prénom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0806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Tél. :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BAE7" w14:textId="77777777" w:rsidR="00922B08" w:rsidRPr="0059456C" w:rsidRDefault="00922B08" w:rsidP="00B47E39">
            <w:pPr>
              <w:rPr>
                <w:rFonts w:ascii="Helvetica 55 Roman" w:hAnsi="Helvetica 55 Roman"/>
                <w:i/>
                <w:iCs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i/>
                <w:iCs/>
                <w:sz w:val="20"/>
                <w:szCs w:val="20"/>
              </w:rPr>
              <w:t>Mail :</w:t>
            </w:r>
          </w:p>
        </w:tc>
      </w:tr>
      <w:tr w:rsidR="00922B08" w:rsidRPr="0059456C" w14:paraId="4480792E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6640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EU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5ECB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7EC4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0A0F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A7CE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5F4A4648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B08E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EE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F11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13F4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5D3F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90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5C4AEC8D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1AFD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Cotraitant</w:t>
            </w:r>
          </w:p>
          <w:p w14:paraId="575325C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93F8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65E9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8D2A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3EE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1EA01E90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D123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Sous-traitant</w:t>
            </w:r>
          </w:p>
          <w:p w14:paraId="60A1057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0A64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557A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2C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2243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100F4300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32F4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  <w:r w:rsidRPr="0059456C">
              <w:rPr>
                <w:rFonts w:ascii="Helvetica 55 Roman" w:hAnsi="Helvetica 55 Roman"/>
                <w:sz w:val="20"/>
                <w:szCs w:val="20"/>
              </w:rPr>
              <w:t>Sous-traitant</w:t>
            </w:r>
          </w:p>
          <w:p w14:paraId="31CCC722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2D02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6E68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6CF6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09C2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7FFD1083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23A7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908A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D3EC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041C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9E48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03D156F5" w14:textId="77777777" w:rsidTr="00B47E39">
        <w:trPr>
          <w:cantSplit/>
          <w:trHeight w:val="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620F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A5A8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C717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ABE0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724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  <w:tr w:rsidR="00922B08" w:rsidRPr="0059456C" w14:paraId="6A83CB11" w14:textId="77777777" w:rsidTr="00B47E39">
        <w:trPr>
          <w:cantSplit/>
          <w:trHeight w:val="64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B78B" w14:textId="77777777" w:rsidR="00922B08" w:rsidRPr="0059456C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0E5D" w14:textId="77777777" w:rsidR="00922B08" w:rsidRPr="00DD758B" w:rsidRDefault="00922B08" w:rsidP="00B47E3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C879" w14:textId="77777777" w:rsidR="00922B08" w:rsidRPr="00DD758B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96C3" w14:textId="77777777" w:rsidR="00922B08" w:rsidRPr="00136296" w:rsidRDefault="00922B08" w:rsidP="00B47E39">
            <w:pPr>
              <w:rPr>
                <w:rFonts w:ascii="Helvetica 55 Roman" w:hAnsi="Helvetica 55 Roman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149" w14:textId="77777777" w:rsidR="00922B08" w:rsidRPr="0059456C" w:rsidRDefault="00922B08" w:rsidP="00B47E39">
            <w:pPr>
              <w:rPr>
                <w:rFonts w:ascii="Helvetica 55 Roman" w:hAnsi="Helvetica 55 Roman"/>
              </w:rPr>
            </w:pPr>
          </w:p>
        </w:tc>
      </w:tr>
    </w:tbl>
    <w:p w14:paraId="5D124B4D" w14:textId="77777777" w:rsidR="00A41AFB" w:rsidRPr="0059456C" w:rsidRDefault="00A41AFB" w:rsidP="00100297">
      <w:pPr>
        <w:rPr>
          <w:rFonts w:ascii="Helvetica 55 Roman" w:hAnsi="Helvetica 55 Roman"/>
        </w:rPr>
      </w:pPr>
    </w:p>
    <w:p w14:paraId="21DFBA0B" w14:textId="77777777" w:rsidR="00A41AFB" w:rsidRPr="00DD758B" w:rsidRDefault="00A41AFB" w:rsidP="00100297">
      <w:pPr>
        <w:rPr>
          <w:rFonts w:ascii="Helvetica 55 Roman" w:hAnsi="Helvetica 55 Roman"/>
        </w:rPr>
      </w:pPr>
    </w:p>
    <w:p w14:paraId="1EF0EF25" w14:textId="77777777" w:rsidR="00A41AFB" w:rsidRPr="00136296" w:rsidRDefault="00A41AFB" w:rsidP="00100297">
      <w:pPr>
        <w:rPr>
          <w:rFonts w:ascii="Helvetica 55 Roman" w:hAnsi="Helvetica 55 Roman"/>
        </w:rPr>
      </w:pPr>
    </w:p>
    <w:p w14:paraId="1C132C4B" w14:textId="421AECB7" w:rsidR="00EF3BFD" w:rsidRPr="0059456C" w:rsidRDefault="00EF3BFD" w:rsidP="00EF3BFD">
      <w:pPr>
        <w:shd w:val="clear" w:color="auto" w:fill="D9D9D9" w:themeFill="background1" w:themeFillShade="D9"/>
        <w:spacing w:before="0" w:after="200" w:line="276" w:lineRule="auto"/>
        <w:jc w:val="center"/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</w:pPr>
      <w:r w:rsidRPr="0059456C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 xml:space="preserve">Tout accident sur un chantier doit être signalé le jour même à </w:t>
      </w:r>
      <w:r w:rsidR="000A616F" w:rsidRPr="000A616F">
        <w:rPr>
          <w:rFonts w:ascii="Helvetica 55 Roman" w:eastAsiaTheme="minorHAnsi" w:hAnsi="Helvetica 55 Roman" w:cstheme="minorBidi"/>
          <w:b/>
          <w:bCs/>
          <w:color w:val="FF0000"/>
          <w:sz w:val="36"/>
          <w:lang w:eastAsia="en-US"/>
        </w:rPr>
        <w:t>l</w:t>
      </w:r>
      <w:r w:rsidR="000A616F" w:rsidRPr="000A616F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>’Opérateur d’Immeuble</w:t>
      </w:r>
      <w:r w:rsidR="00E42709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 xml:space="preserve"> </w:t>
      </w:r>
      <w:r w:rsidRPr="0059456C">
        <w:rPr>
          <w:rFonts w:ascii="Helvetica 55 Roman" w:eastAsiaTheme="minorHAnsi" w:hAnsi="Helvetica 55 Roman" w:cstheme="minorBidi"/>
          <w:b/>
          <w:color w:val="FF0000"/>
          <w:sz w:val="36"/>
          <w:lang w:eastAsia="en-US"/>
        </w:rPr>
        <w:t>par téléphone + confirmation par mail</w:t>
      </w:r>
    </w:p>
    <w:p w14:paraId="26970886" w14:textId="77777777" w:rsidR="00035A62" w:rsidRDefault="00035A62">
      <w:pPr>
        <w:spacing w:before="0"/>
        <w:jc w:val="left"/>
        <w:rPr>
          <w:rFonts w:ascii="Helvetica 55 Roman" w:hAnsi="Helvetica 55 Roman"/>
        </w:rPr>
      </w:pPr>
      <w:r>
        <w:rPr>
          <w:rFonts w:ascii="Helvetica 55 Roman" w:hAnsi="Helvetica 55 Roman"/>
        </w:rPr>
        <w:br w:type="page"/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57"/>
        <w:gridCol w:w="2221"/>
        <w:gridCol w:w="3382"/>
      </w:tblGrid>
      <w:tr w:rsidR="00035A62" w:rsidRPr="0059456C" w14:paraId="1A2B7491" w14:textId="77777777" w:rsidTr="00D93AFA">
        <w:trPr>
          <w:jc w:val="center"/>
        </w:trPr>
        <w:tc>
          <w:tcPr>
            <w:tcW w:w="7960" w:type="dxa"/>
            <w:gridSpan w:val="3"/>
          </w:tcPr>
          <w:p w14:paraId="0B2EB6E7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lang w:eastAsia="en-US"/>
              </w:rPr>
              <w:lastRenderedPageBreak/>
              <w:t>Urgences ERDF et GDF et ELD</w:t>
            </w:r>
          </w:p>
        </w:tc>
      </w:tr>
      <w:tr w:rsidR="00035A62" w:rsidRPr="0059456C" w14:paraId="5815EF9D" w14:textId="77777777" w:rsidTr="00D93AFA">
        <w:trPr>
          <w:jc w:val="center"/>
        </w:trPr>
        <w:tc>
          <w:tcPr>
            <w:tcW w:w="2357" w:type="dxa"/>
          </w:tcPr>
          <w:p w14:paraId="10239E7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ERDF</w:t>
            </w:r>
          </w:p>
        </w:tc>
        <w:tc>
          <w:tcPr>
            <w:tcW w:w="2221" w:type="dxa"/>
          </w:tcPr>
          <w:p w14:paraId="41821EA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GDF</w:t>
            </w:r>
          </w:p>
        </w:tc>
        <w:tc>
          <w:tcPr>
            <w:tcW w:w="3382" w:type="dxa"/>
          </w:tcPr>
          <w:p w14:paraId="37DDEE91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lang w:eastAsia="en-US"/>
              </w:rPr>
              <w:t>ELD</w:t>
            </w:r>
          </w:p>
        </w:tc>
      </w:tr>
      <w:tr w:rsidR="00035A62" w:rsidRPr="0059456C" w14:paraId="3BCCCDCC" w14:textId="77777777" w:rsidTr="00D93AFA">
        <w:trPr>
          <w:jc w:val="center"/>
        </w:trPr>
        <w:tc>
          <w:tcPr>
            <w:tcW w:w="2357" w:type="dxa"/>
          </w:tcPr>
          <w:p w14:paraId="5C964A0D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>01 76 61 47 01 + n° du département</w:t>
            </w:r>
          </w:p>
        </w:tc>
        <w:tc>
          <w:tcPr>
            <w:tcW w:w="2221" w:type="dxa"/>
          </w:tcPr>
          <w:p w14:paraId="0CA3C3C5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 xml:space="preserve">08 00 47 33 33 + touche"1" </w:t>
            </w:r>
          </w:p>
          <w:p w14:paraId="019A1764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  <w:r w:rsidRPr="0059456C"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  <w:t>+ code postal du lieu de l'accident</w:t>
            </w:r>
          </w:p>
        </w:tc>
        <w:tc>
          <w:tcPr>
            <w:tcW w:w="3382" w:type="dxa"/>
          </w:tcPr>
          <w:p w14:paraId="0F7FFAFF" w14:textId="77777777" w:rsidR="00035A62" w:rsidRPr="0059456C" w:rsidRDefault="00035A62" w:rsidP="00D93AFA">
            <w:pPr>
              <w:spacing w:before="0"/>
              <w:jc w:val="center"/>
              <w:rPr>
                <w:rFonts w:ascii="Helvetica 55 Roman" w:eastAsiaTheme="minorHAnsi" w:hAnsi="Helvetica 55 Roman" w:cstheme="minorBidi"/>
                <w:b/>
                <w:sz w:val="20"/>
                <w:lang w:eastAsia="en-US"/>
              </w:rPr>
            </w:pPr>
          </w:p>
        </w:tc>
      </w:tr>
    </w:tbl>
    <w:p w14:paraId="3AFFE330" w14:textId="77777777" w:rsidR="00035A62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</w:p>
    <w:p w14:paraId="05BB82F4" w14:textId="77777777" w:rsidR="00035A62" w:rsidRPr="0059456C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  <w:r w:rsidRPr="0059456C">
        <w:rPr>
          <w:rFonts w:ascii="Helvetica 55 Roman" w:eastAsiaTheme="minorHAnsi" w:hAnsi="Helvetica 55 Roman" w:cstheme="minorBidi"/>
          <w:lang w:eastAsia="en-US"/>
        </w:rPr>
        <w:t>Le numéro d’ERDF est important en cas d'intervention à proximité de leur réseau ou d'un accident. Il est réservé aux professionnels et l'interlocuteur ERDF est capable de faire couper la ligne électrique en cas d'accident grave.</w:t>
      </w:r>
    </w:p>
    <w:p w14:paraId="059B8E4E" w14:textId="77777777" w:rsidR="00035A62" w:rsidRPr="0059456C" w:rsidRDefault="00035A62" w:rsidP="00035A62">
      <w:pPr>
        <w:spacing w:before="0" w:after="200" w:line="276" w:lineRule="auto"/>
        <w:rPr>
          <w:rFonts w:ascii="Helvetica 55 Roman" w:eastAsiaTheme="minorHAnsi" w:hAnsi="Helvetica 55 Roman" w:cstheme="minorBidi"/>
          <w:lang w:eastAsia="en-US"/>
        </w:rPr>
      </w:pPr>
      <w:r w:rsidRPr="0059456C">
        <w:rPr>
          <w:rFonts w:ascii="Helvetica 55 Roman" w:eastAsiaTheme="minorHAnsi" w:hAnsi="Helvetica 55 Roman" w:cstheme="minorBidi"/>
          <w:lang w:eastAsia="en-US"/>
        </w:rPr>
        <w:t>En cas d'accident sur le réseau gaz, il est possible d'appeler directement les pompiers qui interviendront et contacteront eux-mêmes G</w:t>
      </w:r>
      <w:r w:rsidR="007B3D75">
        <w:rPr>
          <w:rFonts w:ascii="Helvetica 55 Roman" w:eastAsiaTheme="minorHAnsi" w:hAnsi="Helvetica 55 Roman" w:cstheme="minorBidi"/>
          <w:lang w:eastAsia="en-US"/>
        </w:rPr>
        <w:t>DF</w:t>
      </w:r>
      <w:r w:rsidRPr="0059456C">
        <w:rPr>
          <w:rFonts w:ascii="Helvetica 55 Roman" w:eastAsiaTheme="minorHAnsi" w:hAnsi="Helvetica 55 Roman" w:cstheme="minorBidi"/>
          <w:lang w:eastAsia="en-US"/>
        </w:rPr>
        <w:t>.</w:t>
      </w:r>
    </w:p>
    <w:p w14:paraId="3BAEFAA3" w14:textId="77777777" w:rsidR="00035A62" w:rsidRPr="0059456C" w:rsidRDefault="00035A62" w:rsidP="00035A62">
      <w:pPr>
        <w:spacing w:before="0" w:after="200" w:line="276" w:lineRule="auto"/>
        <w:jc w:val="left"/>
        <w:rPr>
          <w:rFonts w:ascii="Helvetica 55 Roman" w:eastAsiaTheme="minorHAnsi" w:hAnsi="Helvetica 55 Roman" w:cstheme="minorBidi"/>
          <w:sz w:val="18"/>
          <w:lang w:eastAsia="en-US"/>
        </w:rPr>
      </w:pPr>
      <w:r w:rsidRPr="0059456C">
        <w:rPr>
          <w:rFonts w:ascii="Helvetica 55 Roman" w:eastAsiaTheme="minorHAnsi" w:hAnsi="Helvetica 55 Roman" w:cstheme="minorBidi"/>
          <w:sz w:val="18"/>
          <w:lang w:eastAsia="en-US"/>
        </w:rPr>
        <w:br w:type="page"/>
      </w:r>
    </w:p>
    <w:p w14:paraId="42D210D0" w14:textId="77777777" w:rsidR="003E3B2F" w:rsidRPr="0059456C" w:rsidRDefault="00913BA8" w:rsidP="00797BEF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4</w:t>
      </w:r>
      <w:r w:rsidR="005B1D56" w:rsidRPr="0059456C">
        <w:rPr>
          <w:rFonts w:ascii="Helvetica 55 Roman" w:hAnsi="Helvetica 55 Roman"/>
          <w:sz w:val="28"/>
          <w:szCs w:val="28"/>
        </w:rPr>
        <w:t xml:space="preserve"> - </w:t>
      </w:r>
      <w:r w:rsidR="003E3B2F" w:rsidRPr="0059456C">
        <w:rPr>
          <w:rFonts w:ascii="Helvetica 55 Roman" w:hAnsi="Helvetica 55 Roman"/>
          <w:sz w:val="28"/>
          <w:szCs w:val="28"/>
        </w:rPr>
        <w:t>Annexes opérationnelles</w:t>
      </w:r>
    </w:p>
    <w:p w14:paraId="0FDBCDFD" w14:textId="77777777" w:rsidR="007A676B" w:rsidRPr="0059456C" w:rsidRDefault="007A676B" w:rsidP="00B83244">
      <w:r w:rsidRPr="0059456C">
        <w:t>Documents complémentaires optionnels</w:t>
      </w:r>
      <w:r w:rsidR="001604CE" w:rsidRPr="0059456C">
        <w:t xml:space="preserve"> (à compléter éventuellement lors de la visite préalable)</w:t>
      </w:r>
    </w:p>
    <w:p w14:paraId="7E7A0EE4" w14:textId="77777777" w:rsidR="00B60779" w:rsidRPr="00136296" w:rsidRDefault="00B60779" w:rsidP="00B60779">
      <w:pPr>
        <w:numPr>
          <w:ilvl w:val="0"/>
          <w:numId w:val="27"/>
        </w:numPr>
        <w:rPr>
          <w:rFonts w:ascii="Helvetica 55 Roman" w:hAnsi="Helvetica 55 Roman"/>
        </w:rPr>
      </w:pPr>
      <w:r w:rsidRPr="00DD758B">
        <w:rPr>
          <w:rFonts w:ascii="Helvetica 55 Roman" w:hAnsi="Helvetica 55 Roman"/>
        </w:rPr>
        <w:t>Consignes spécifiques aux sites</w:t>
      </w:r>
    </w:p>
    <w:p w14:paraId="2B9A3292" w14:textId="77777777" w:rsidR="00B60779" w:rsidRPr="0059456C" w:rsidRDefault="00B60779" w:rsidP="00B60779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Consignes particulières</w:t>
      </w:r>
    </w:p>
    <w:p w14:paraId="5592DAB0" w14:textId="77777777" w:rsidR="001604CE" w:rsidRPr="0059456C" w:rsidRDefault="001604CE" w:rsidP="007A676B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 xml:space="preserve">Si nécessaire, tous autres documents jugés utiles lors de la visite préalable </w:t>
      </w:r>
    </w:p>
    <w:p w14:paraId="7DDC6EFF" w14:textId="77777777" w:rsidR="00B60779" w:rsidRPr="0059456C" w:rsidRDefault="00B60779" w:rsidP="007A676B">
      <w:pPr>
        <w:numPr>
          <w:ilvl w:val="0"/>
          <w:numId w:val="27"/>
        </w:numPr>
        <w:rPr>
          <w:rFonts w:ascii="Helvetica 55 Roman" w:hAnsi="Helvetica 55 Roman"/>
        </w:rPr>
      </w:pPr>
      <w:r w:rsidRPr="0059456C">
        <w:rPr>
          <w:rFonts w:ascii="Helvetica 55 Roman" w:hAnsi="Helvetica 55 Roman"/>
        </w:rPr>
        <w:t>…</w:t>
      </w:r>
    </w:p>
    <w:p w14:paraId="0C9B1D68" w14:textId="77777777" w:rsidR="00114841" w:rsidRPr="0059456C" w:rsidRDefault="00114841" w:rsidP="00D46B96">
      <w:pPr>
        <w:rPr>
          <w:rFonts w:ascii="Helvetica 55 Roman" w:hAnsi="Helvetica 55 Roman"/>
        </w:rPr>
      </w:pPr>
    </w:p>
    <w:p w14:paraId="35C3E07F" w14:textId="77777777" w:rsidR="00114841" w:rsidRPr="0059456C" w:rsidRDefault="00114841" w:rsidP="00D46B96">
      <w:pPr>
        <w:rPr>
          <w:rFonts w:ascii="Helvetica 55 Roman" w:hAnsi="Helvetica 55 Roman"/>
        </w:rPr>
      </w:pPr>
    </w:p>
    <w:p w14:paraId="36882714" w14:textId="77777777" w:rsidR="00114841" w:rsidRPr="0059456C" w:rsidRDefault="00913BA8" w:rsidP="00114841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5</w:t>
      </w:r>
      <w:r w:rsidR="00114841" w:rsidRPr="0059456C">
        <w:rPr>
          <w:rFonts w:ascii="Helvetica 55 Roman" w:hAnsi="Helvetica 55 Roman"/>
          <w:sz w:val="28"/>
          <w:szCs w:val="28"/>
        </w:rPr>
        <w:t xml:space="preserve"> – Consignes environnementales </w:t>
      </w:r>
    </w:p>
    <w:p w14:paraId="204FF3EC" w14:textId="77777777" w:rsidR="00114841" w:rsidRPr="0059456C" w:rsidRDefault="00114841" w:rsidP="009E0DD5">
      <w:pPr>
        <w:rPr>
          <w:rFonts w:ascii="Helvetica 55 Roman" w:hAnsi="Helvetica 55 Roman"/>
        </w:rPr>
      </w:pPr>
    </w:p>
    <w:p w14:paraId="364D6D6A" w14:textId="77777777" w:rsidR="009E328A" w:rsidRPr="00DD758B" w:rsidRDefault="009E32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bookmarkStart w:id="4" w:name="_Toc393905955"/>
      <w:bookmarkStart w:id="5" w:name="_Toc393985422"/>
      <w:bookmarkStart w:id="6" w:name="_Toc394501522"/>
      <w:bookmarkStart w:id="7" w:name="_Toc393905956"/>
      <w:bookmarkStart w:id="8" w:name="_Toc393985423"/>
      <w:bookmarkStart w:id="9" w:name="_Toc394501523"/>
      <w:bookmarkEnd w:id="4"/>
      <w:bookmarkEnd w:id="5"/>
      <w:bookmarkEnd w:id="6"/>
      <w:bookmarkEnd w:id="7"/>
      <w:bookmarkEnd w:id="8"/>
      <w:bookmarkEnd w:id="9"/>
    </w:p>
    <w:p w14:paraId="536B5CB0" w14:textId="77777777" w:rsidR="009E328A" w:rsidRPr="00035A62" w:rsidRDefault="009E328A" w:rsidP="00B83244">
      <w:bookmarkStart w:id="10" w:name="_Toc136415893"/>
      <w:bookmarkStart w:id="11" w:name="_Toc136687064"/>
      <w:bookmarkStart w:id="12" w:name="_Toc137006575"/>
      <w:bookmarkStart w:id="13" w:name="_Toc137887291"/>
      <w:bookmarkStart w:id="14" w:name="_Toc137894603"/>
      <w:bookmarkStart w:id="15" w:name="_Toc138041591"/>
      <w:bookmarkStart w:id="16" w:name="_Toc138488972"/>
      <w:bookmarkStart w:id="17" w:name="_Toc138499155"/>
      <w:bookmarkStart w:id="18" w:name="_Toc139092496"/>
      <w:bookmarkStart w:id="19" w:name="_Toc141067644"/>
      <w:bookmarkStart w:id="20" w:name="_Toc141239050"/>
      <w:bookmarkStart w:id="21" w:name="_Toc141687821"/>
      <w:bookmarkStart w:id="22" w:name="_Toc141695975"/>
      <w:bookmarkStart w:id="23" w:name="_Toc142359665"/>
      <w:bookmarkStart w:id="24" w:name="_Toc177958362"/>
      <w:bookmarkStart w:id="25" w:name="_Toc179082588"/>
      <w:bookmarkStart w:id="26" w:name="_Toc179082713"/>
      <w:bookmarkStart w:id="27" w:name="_Toc185130081"/>
      <w:bookmarkStart w:id="28" w:name="_Toc185231107"/>
      <w:bookmarkStart w:id="29" w:name="_Toc185395033"/>
      <w:bookmarkStart w:id="30" w:name="_Toc253492612"/>
      <w:bookmarkStart w:id="31" w:name="_Toc418684748"/>
      <w:r w:rsidRPr="00136296">
        <w:t>Les déchets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58CFBC54" w14:textId="77777777" w:rsidR="009E328A" w:rsidRPr="0059456C" w:rsidRDefault="00127E43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="Times New Roman" w:hAnsi="Helvetica 55 Roman"/>
          <w:sz w:val="20"/>
          <w:szCs w:val="20"/>
        </w:rPr>
        <w:t>L</w:t>
      </w:r>
      <w:r>
        <w:rPr>
          <w:rFonts w:ascii="Helvetica 55 Roman" w:eastAsia="Times New Roman" w:hAnsi="Helvetica 55 Roman"/>
          <w:sz w:val="20"/>
          <w:szCs w:val="20"/>
        </w:rPr>
        <w:t xml:space="preserve">’Opérateur Commercial 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 xml:space="preserve">s’engage à respecter </w:t>
      </w:r>
      <w:r>
        <w:rPr>
          <w:rFonts w:ascii="Helvetica 55 Roman" w:eastAsia="Times New Roman" w:hAnsi="Helvetica 55 Roman"/>
          <w:sz w:val="20"/>
          <w:szCs w:val="20"/>
        </w:rPr>
        <w:t>et à faire respecter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 xml:space="preserve"> </w:t>
      </w:r>
      <w:r>
        <w:rPr>
          <w:rFonts w:ascii="Helvetica 55 Roman" w:eastAsia="Times New Roman" w:hAnsi="Helvetica 55 Roman"/>
          <w:sz w:val="20"/>
          <w:szCs w:val="20"/>
        </w:rPr>
        <w:t xml:space="preserve">par ses entreprises intervenantes </w:t>
      </w:r>
      <w:r w:rsidR="009E328A" w:rsidRPr="0059456C">
        <w:rPr>
          <w:rFonts w:ascii="Helvetica 55 Roman" w:eastAsia="Times New Roman" w:hAnsi="Helvetica 55 Roman"/>
          <w:sz w:val="20"/>
          <w:szCs w:val="20"/>
        </w:rPr>
        <w:t>la règlementation en vigueur.</w:t>
      </w:r>
    </w:p>
    <w:p w14:paraId="3478CE0A" w14:textId="77777777" w:rsidR="0079171E" w:rsidRPr="00035A62" w:rsidRDefault="00272931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59456C">
        <w:rPr>
          <w:rFonts w:ascii="Helvetica 55 Roman" w:eastAsia="Times New Roman" w:hAnsi="Helvetica 55 Roman"/>
          <w:sz w:val="20"/>
          <w:szCs w:val="20"/>
        </w:rPr>
        <w:t>Tous les déchets générés par</w:t>
      </w:r>
      <w:r w:rsidR="00127E43">
        <w:rPr>
          <w:rFonts w:ascii="Helvetica 55 Roman" w:eastAsia="Times New Roman" w:hAnsi="Helvetica 55 Roman"/>
          <w:sz w:val="20"/>
          <w:szCs w:val="20"/>
        </w:rPr>
        <w:t xml:space="preserve"> l’Opérateur Commercial ou ses entreprises intervenantes </w:t>
      </w:r>
      <w:r w:rsidRPr="0059456C">
        <w:rPr>
          <w:rFonts w:ascii="Helvetica 55 Roman" w:eastAsia="Times New Roman" w:hAnsi="Helvetica 55 Roman"/>
          <w:sz w:val="20"/>
          <w:szCs w:val="20"/>
        </w:rPr>
        <w:t xml:space="preserve">doivent être emportés </w:t>
      </w:r>
      <w:r w:rsidR="0079171E" w:rsidRPr="0059456C">
        <w:rPr>
          <w:rFonts w:ascii="Helvetica 55 Roman" w:eastAsia="Times New Roman" w:hAnsi="Helvetica 55 Roman"/>
          <w:sz w:val="20"/>
          <w:szCs w:val="20"/>
        </w:rPr>
        <w:t>au fil de la production.</w:t>
      </w:r>
    </w:p>
    <w:p w14:paraId="19852236" w14:textId="77777777" w:rsidR="00FA1613" w:rsidRDefault="00FA1613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237E3D86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D0AF13B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67D53D12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A94D72B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B0F8196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5CEB1FCC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432FB9D0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18F83F33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69D4AD1" w14:textId="77777777" w:rsidR="007D1CE8" w:rsidRPr="0059456C" w:rsidRDefault="007D1CE8" w:rsidP="007D1CE8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6</w:t>
      </w:r>
      <w:r w:rsidRPr="0059456C">
        <w:rPr>
          <w:rFonts w:ascii="Helvetica 55 Roman" w:hAnsi="Helvetica 55 Roman"/>
          <w:sz w:val="28"/>
          <w:szCs w:val="28"/>
        </w:rPr>
        <w:t xml:space="preserve"> – </w:t>
      </w:r>
      <w:r>
        <w:rPr>
          <w:rFonts w:ascii="Helvetica 55 Roman" w:hAnsi="Helvetica 55 Roman"/>
          <w:sz w:val="28"/>
          <w:szCs w:val="28"/>
        </w:rPr>
        <w:t>Fiches</w:t>
      </w:r>
      <w:r w:rsidR="009962D7">
        <w:rPr>
          <w:rFonts w:ascii="Helvetica 55 Roman" w:hAnsi="Helvetica 55 Roman"/>
          <w:sz w:val="28"/>
          <w:szCs w:val="28"/>
        </w:rPr>
        <w:t xml:space="preserve"> Sécurité</w:t>
      </w:r>
    </w:p>
    <w:p w14:paraId="5B4BEBBF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A9FE498" w14:textId="77777777" w:rsidR="007D1CE8" w:rsidRDefault="007D1CE8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3114568" w14:textId="77777777" w:rsidR="009962D7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t>- Fiche sécurité : Intervention aériennes</w:t>
      </w:r>
    </w:p>
    <w:p w14:paraId="38A06460" w14:textId="77777777" w:rsidR="00C5557D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C377630" w14:textId="77777777" w:rsidR="00C5557D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t>- Fiche sécurité : Interventions souterraines</w:t>
      </w:r>
    </w:p>
    <w:p w14:paraId="76BDFBEE" w14:textId="77777777" w:rsidR="009962D7" w:rsidRDefault="009962D7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176DA43" w14:textId="77777777" w:rsidR="009962D7" w:rsidRDefault="009962D7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7A01F78" w14:textId="77777777" w:rsidR="009962D7" w:rsidRDefault="009962D7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54E4246C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4F561761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4CBBD67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72DF81B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993D591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774C02B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24FCF6B5" w14:textId="77777777" w:rsidR="009962D7" w:rsidRDefault="009962D7">
      <w:pPr>
        <w:spacing w:before="0"/>
        <w:jc w:val="left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br w:type="page"/>
      </w:r>
    </w:p>
    <w:p w14:paraId="1791435D" w14:textId="77777777" w:rsidR="00FB753A" w:rsidRDefault="00FC1744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FC1744">
        <w:rPr>
          <w:rFonts w:ascii="Helvetica 55 Roman" w:eastAsia="Times New Roman" w:hAnsi="Helvetica 55 Roman"/>
          <w:sz w:val="20"/>
          <w:szCs w:val="20"/>
        </w:rPr>
        <w:object w:dxaOrig="8925" w:dyaOrig="12631" w14:anchorId="7586BD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631.5pt" o:ole="">
            <v:imagedata r:id="rId17" o:title=""/>
          </v:shape>
          <o:OLEObject Type="Embed" ProgID="AcroExch.Document.DC" ShapeID="_x0000_i1025" DrawAspect="Content" ObjectID="_1704808106" r:id="rId18"/>
        </w:object>
      </w:r>
    </w:p>
    <w:p w14:paraId="3AD216CF" w14:textId="77777777" w:rsidR="00E84B8A" w:rsidRDefault="00E84B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28C1DCBE" w14:textId="77777777" w:rsidR="00E84B8A" w:rsidRDefault="00E84B8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303E1AD3" w14:textId="77777777" w:rsidR="00E84B8A" w:rsidRDefault="00E84B8A">
      <w:pPr>
        <w:spacing w:before="0"/>
        <w:jc w:val="left"/>
        <w:rPr>
          <w:rFonts w:ascii="Helvetica 55 Roman" w:eastAsia="Times New Roman" w:hAnsi="Helvetica 55 Roman"/>
          <w:sz w:val="20"/>
          <w:szCs w:val="20"/>
        </w:rPr>
      </w:pPr>
      <w:r>
        <w:rPr>
          <w:rFonts w:ascii="Helvetica 55 Roman" w:eastAsia="Times New Roman" w:hAnsi="Helvetica 55 Roman"/>
          <w:sz w:val="20"/>
          <w:szCs w:val="20"/>
        </w:rPr>
        <w:br w:type="page"/>
      </w:r>
    </w:p>
    <w:p w14:paraId="5997D429" w14:textId="77777777" w:rsidR="00E84B8A" w:rsidRDefault="00C5557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C5557D">
        <w:rPr>
          <w:rFonts w:ascii="Helvetica 55 Roman" w:eastAsia="Times New Roman" w:hAnsi="Helvetica 55 Roman"/>
          <w:sz w:val="20"/>
          <w:szCs w:val="20"/>
        </w:rPr>
        <w:object w:dxaOrig="8925" w:dyaOrig="12631" w14:anchorId="4D161BEF">
          <v:shape id="_x0000_i1026" type="#_x0000_t75" style="width:445.5pt;height:631.5pt" o:ole="">
            <v:imagedata r:id="rId19" o:title=""/>
          </v:shape>
          <o:OLEObject Type="Embed" ProgID="AcroExch.Document.DC" ShapeID="_x0000_i1026" DrawAspect="Content" ObjectID="_1704808107" r:id="rId20"/>
        </w:object>
      </w:r>
    </w:p>
    <w:p w14:paraId="30B31BFC" w14:textId="77777777" w:rsidR="00FB753A" w:rsidRPr="0059456C" w:rsidRDefault="007A2521" w:rsidP="00FB753A">
      <w:pPr>
        <w:pStyle w:val="TitrePdP"/>
        <w:pageBreakBefore/>
        <w:rPr>
          <w:rFonts w:ascii="Helvetica 55 Roman" w:hAnsi="Helvetica 55 Roman"/>
          <w:sz w:val="28"/>
          <w:szCs w:val="28"/>
        </w:rPr>
      </w:pPr>
      <w:r>
        <w:rPr>
          <w:rFonts w:ascii="Helvetica 55 Roman" w:hAnsi="Helvetica 55 Roman"/>
          <w:sz w:val="28"/>
          <w:szCs w:val="28"/>
        </w:rPr>
        <w:lastRenderedPageBreak/>
        <w:t>7</w:t>
      </w:r>
      <w:r w:rsidR="00FB753A" w:rsidRPr="0059456C">
        <w:rPr>
          <w:rFonts w:ascii="Helvetica 55 Roman" w:hAnsi="Helvetica 55 Roman"/>
          <w:sz w:val="28"/>
          <w:szCs w:val="28"/>
        </w:rPr>
        <w:t xml:space="preserve"> – </w:t>
      </w:r>
      <w:r w:rsidR="00FB753A">
        <w:rPr>
          <w:rFonts w:ascii="Helvetica 55 Roman" w:hAnsi="Helvetica 55 Roman"/>
          <w:sz w:val="28"/>
          <w:szCs w:val="28"/>
        </w:rPr>
        <w:t>Appuis Enedis</w:t>
      </w:r>
      <w:r w:rsidR="00C5557D">
        <w:rPr>
          <w:rFonts w:ascii="Helvetica 55 Roman" w:hAnsi="Helvetica 55 Roman"/>
          <w:sz w:val="28"/>
          <w:szCs w:val="28"/>
        </w:rPr>
        <w:t xml:space="preserve"> : version des documents </w:t>
      </w:r>
    </w:p>
    <w:p w14:paraId="62456C62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1C5BE3A4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0C38BD9C" w14:textId="77777777" w:rsidR="00FB753A" w:rsidRPr="00FB753A" w:rsidRDefault="00FB753A" w:rsidP="00FB753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77CEB188" w14:textId="77777777" w:rsidR="00FB753A" w:rsidRPr="00FB753A" w:rsidRDefault="00FB753A" w:rsidP="00FB753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FB753A">
        <w:rPr>
          <w:rFonts w:ascii="Helvetica 55 Roman" w:eastAsia="Times New Roman" w:hAnsi="Helvetica 55 Roman"/>
          <w:sz w:val="20"/>
          <w:szCs w:val="20"/>
        </w:rPr>
        <w:t>Concernant l’utilisation des appuis ENEDIS, le Prestataire s’engage à respecter la dernière version des  documents suivants, disponibles sur  site d’ENEDIS https://www.enedis.fr/deployer-le-tres-haut-debit:</w:t>
      </w:r>
    </w:p>
    <w:p w14:paraId="4F7DA085" w14:textId="39829E68" w:rsidR="00FB753A" w:rsidRPr="003D1734" w:rsidRDefault="00FB753A" w:rsidP="003D1734">
      <w:pPr>
        <w:pStyle w:val="Paragraphedeliste"/>
        <w:numPr>
          <w:ilvl w:val="0"/>
          <w:numId w:val="44"/>
        </w:num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3D1734">
        <w:rPr>
          <w:rFonts w:ascii="Helvetica 55 Roman" w:eastAsia="Times New Roman" w:hAnsi="Helvetica 55 Roman"/>
          <w:sz w:val="20"/>
          <w:szCs w:val="20"/>
        </w:rPr>
        <w:t>l’annexe associée au modèle national de convention (règles d’ingénierie d’accès aux Génie Civil d’ENEDIS pour les réseaux en fibre optique)</w:t>
      </w:r>
    </w:p>
    <w:p w14:paraId="218400BC" w14:textId="2636CB2A" w:rsidR="00FB753A" w:rsidRPr="003D1734" w:rsidRDefault="00FB753A" w:rsidP="003D1734">
      <w:pPr>
        <w:pStyle w:val="Paragraphedeliste"/>
        <w:numPr>
          <w:ilvl w:val="0"/>
          <w:numId w:val="44"/>
        </w:num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3D1734">
        <w:rPr>
          <w:rFonts w:ascii="Helvetica 55 Roman" w:eastAsia="Times New Roman" w:hAnsi="Helvetica 55 Roman"/>
          <w:sz w:val="20"/>
          <w:szCs w:val="20"/>
        </w:rPr>
        <w:t>le guide des appuis communs  (le Guide pratique)</w:t>
      </w:r>
    </w:p>
    <w:p w14:paraId="601CEDC8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50DB086B" w14:textId="77777777" w:rsidR="0005504D" w:rsidRPr="001257AA" w:rsidRDefault="0005504D" w:rsidP="0005504D">
      <w:pPr>
        <w:pStyle w:val="TitrePdP"/>
        <w:pageBreakBefore/>
        <w:rPr>
          <w:rFonts w:ascii="Helvetica 65 Medium" w:hAnsi="Helvetica 65 Medium"/>
          <w:sz w:val="28"/>
          <w:szCs w:val="28"/>
        </w:rPr>
      </w:pPr>
      <w:r>
        <w:rPr>
          <w:rFonts w:ascii="Helvetica 65 Medium" w:hAnsi="Helvetica 65 Medium"/>
          <w:sz w:val="28"/>
          <w:szCs w:val="28"/>
        </w:rPr>
        <w:lastRenderedPageBreak/>
        <w:t>8</w:t>
      </w:r>
      <w:r w:rsidRPr="001257AA">
        <w:rPr>
          <w:rFonts w:ascii="Helvetica 65 Medium" w:hAnsi="Helvetica 65 Medium"/>
          <w:sz w:val="28"/>
          <w:szCs w:val="28"/>
        </w:rPr>
        <w:t xml:space="preserve"> - </w:t>
      </w:r>
      <w:r>
        <w:rPr>
          <w:rFonts w:ascii="Helvetica 65 Medium" w:hAnsi="Helvetica 65 Medium"/>
          <w:sz w:val="28"/>
          <w:szCs w:val="28"/>
        </w:rPr>
        <w:t>Procédure d’analyse de risque d’un chantier</w:t>
      </w:r>
    </w:p>
    <w:p w14:paraId="7DDEC6E3" w14:textId="77777777" w:rsidR="00FB753A" w:rsidRDefault="00FB753A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6680E062" w14:textId="77777777" w:rsidR="0005504D" w:rsidRDefault="0005504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  <w:r w:rsidRPr="0005504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43A6CC6" wp14:editId="306BD6AD">
            <wp:simplePos x="0" y="0"/>
            <wp:positionH relativeFrom="column">
              <wp:posOffset>277495</wp:posOffset>
            </wp:positionH>
            <wp:positionV relativeFrom="paragraph">
              <wp:posOffset>120650</wp:posOffset>
            </wp:positionV>
            <wp:extent cx="5153025" cy="71342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713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2CFB6C" w14:textId="77777777" w:rsidR="0005504D" w:rsidRPr="00035A62" w:rsidRDefault="0005504D" w:rsidP="009E328A">
      <w:pPr>
        <w:spacing w:before="120"/>
        <w:rPr>
          <w:rFonts w:ascii="Helvetica 55 Roman" w:eastAsia="Times New Roman" w:hAnsi="Helvetica 55 Roman"/>
          <w:sz w:val="20"/>
          <w:szCs w:val="20"/>
        </w:rPr>
      </w:pPr>
    </w:p>
    <w:p w14:paraId="4DB646AF" w14:textId="77777777" w:rsidR="006C5CBF" w:rsidRPr="001257AA" w:rsidRDefault="0005504D" w:rsidP="006C5CBF">
      <w:pPr>
        <w:pStyle w:val="TitrePdP"/>
        <w:pageBreakBefore/>
        <w:rPr>
          <w:rFonts w:ascii="Helvetica 65 Medium" w:hAnsi="Helvetica 65 Medium"/>
          <w:sz w:val="28"/>
          <w:szCs w:val="28"/>
        </w:rPr>
      </w:pPr>
      <w:r>
        <w:rPr>
          <w:rFonts w:ascii="Helvetica 65 Medium" w:hAnsi="Helvetica 65 Medium"/>
          <w:sz w:val="28"/>
          <w:szCs w:val="28"/>
        </w:rPr>
        <w:lastRenderedPageBreak/>
        <w:t>9</w:t>
      </w:r>
      <w:r w:rsidR="006C5CBF" w:rsidRPr="001257AA">
        <w:rPr>
          <w:rFonts w:ascii="Helvetica 65 Medium" w:hAnsi="Helvetica 65 Medium"/>
          <w:sz w:val="28"/>
          <w:szCs w:val="28"/>
        </w:rPr>
        <w:t xml:space="preserve"> - Mise à jour du plan</w:t>
      </w:r>
    </w:p>
    <w:p w14:paraId="64C28981" w14:textId="77777777" w:rsidR="006C5CBF" w:rsidRPr="001257AA" w:rsidRDefault="006C5CBF" w:rsidP="006C5CBF">
      <w:p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Le plan de prévention doit être mis à jour :</w:t>
      </w:r>
    </w:p>
    <w:p w14:paraId="16220337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d’une façon générale dès lors que les éléments contenus dans le plan sont modifiés,</w:t>
      </w:r>
    </w:p>
    <w:p w14:paraId="31E2174B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lorsqu’une entreprise nouvelle intervient (nouveau sous-traitant par exemple),</w:t>
      </w:r>
    </w:p>
    <w:p w14:paraId="49A46892" w14:textId="77777777" w:rsidR="006C5CBF" w:rsidRPr="001257AA" w:rsidRDefault="006C5CBF" w:rsidP="006C5CBF">
      <w:pPr>
        <w:numPr>
          <w:ilvl w:val="0"/>
          <w:numId w:val="28"/>
        </w:numPr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en cas d’opération exceptionnelle non prise en compte dans le plan de prévention global ou lorsqu’une opération présente des risques exceptionnels non pris en compte dans le plan,</w:t>
      </w:r>
    </w:p>
    <w:p w14:paraId="434C7817" w14:textId="77777777" w:rsidR="006C5CBF" w:rsidRPr="001257AA" w:rsidRDefault="006C5CBF" w:rsidP="006C5CBF">
      <w:pPr>
        <w:spacing w:before="240" w:after="120"/>
        <w:rPr>
          <w:rFonts w:ascii="Helvetica 55 Roman" w:hAnsi="Helvetica 55 Roman"/>
        </w:rPr>
      </w:pPr>
      <w:r w:rsidRPr="001257AA">
        <w:rPr>
          <w:rFonts w:ascii="Helvetica 55 Roman" w:hAnsi="Helvetica 55 Roman"/>
        </w:rPr>
        <w:t>La mise à jour peut porter sur toutes les parties du plan qui sont modifiées mais les parties suivantes sont particulièrement concernées :</w:t>
      </w:r>
    </w:p>
    <w:tbl>
      <w:tblPr>
        <w:tblStyle w:val="Grilledutableau"/>
        <w:tblW w:w="0" w:type="auto"/>
        <w:tblInd w:w="108" w:type="dxa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39"/>
        <w:gridCol w:w="3562"/>
        <w:gridCol w:w="5619"/>
      </w:tblGrid>
      <w:tr w:rsidR="006C5CBF" w:rsidRPr="001257AA" w14:paraId="049A8A42" w14:textId="77777777" w:rsidTr="00B4349E">
        <w:tc>
          <w:tcPr>
            <w:tcW w:w="339" w:type="dxa"/>
            <w:vAlign w:val="center"/>
          </w:tcPr>
          <w:p w14:paraId="67A7D608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1</w:t>
            </w:r>
          </w:p>
        </w:tc>
        <w:tc>
          <w:tcPr>
            <w:tcW w:w="3630" w:type="dxa"/>
            <w:vAlign w:val="center"/>
          </w:tcPr>
          <w:p w14:paraId="2CCADC48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Renseignements administratifs</w:t>
            </w:r>
          </w:p>
        </w:tc>
        <w:tc>
          <w:tcPr>
            <w:tcW w:w="5777" w:type="dxa"/>
            <w:vAlign w:val="center"/>
          </w:tcPr>
          <w:p w14:paraId="7D7174C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mise à jour des entreprises et des coordonnées, signatures…</w:t>
            </w:r>
          </w:p>
        </w:tc>
      </w:tr>
      <w:tr w:rsidR="006C5CBF" w:rsidRPr="001257AA" w14:paraId="5DDAF951" w14:textId="77777777" w:rsidTr="00B4349E">
        <w:tc>
          <w:tcPr>
            <w:tcW w:w="339" w:type="dxa"/>
            <w:vAlign w:val="center"/>
          </w:tcPr>
          <w:p w14:paraId="37B6B8DB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3</w:t>
            </w:r>
          </w:p>
        </w:tc>
        <w:tc>
          <w:tcPr>
            <w:tcW w:w="3630" w:type="dxa"/>
            <w:vAlign w:val="center"/>
          </w:tcPr>
          <w:p w14:paraId="77DE69D8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Analyse des risques et mesures de prévention</w:t>
            </w:r>
          </w:p>
        </w:tc>
        <w:tc>
          <w:tcPr>
            <w:tcW w:w="5777" w:type="dxa"/>
            <w:vAlign w:val="center"/>
          </w:tcPr>
          <w:p w14:paraId="2A8F7DD4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intégration de risques supplémentaires, mise à jour des mesures de prévention proposées par l’entreprise...</w:t>
            </w:r>
          </w:p>
        </w:tc>
      </w:tr>
      <w:tr w:rsidR="006C5CBF" w:rsidRPr="001257AA" w14:paraId="4B4B9FE8" w14:textId="77777777" w:rsidTr="00B4349E">
        <w:tc>
          <w:tcPr>
            <w:tcW w:w="339" w:type="dxa"/>
            <w:vAlign w:val="center"/>
          </w:tcPr>
          <w:p w14:paraId="349B8752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5</w:t>
            </w:r>
          </w:p>
        </w:tc>
        <w:tc>
          <w:tcPr>
            <w:tcW w:w="3630" w:type="dxa"/>
            <w:vAlign w:val="center"/>
          </w:tcPr>
          <w:p w14:paraId="4DA32809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Renseignements complémentaires</w:t>
            </w:r>
          </w:p>
        </w:tc>
        <w:tc>
          <w:tcPr>
            <w:tcW w:w="5777" w:type="dxa"/>
            <w:vAlign w:val="center"/>
          </w:tcPr>
          <w:p w14:paraId="0743B38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i/>
                <w:iCs/>
                <w:sz w:val="20"/>
                <w:szCs w:val="20"/>
              </w:rPr>
              <w:t>mise à jour des mesures d’organisation des secours, coordonnées</w:t>
            </w: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…</w:t>
            </w:r>
          </w:p>
        </w:tc>
      </w:tr>
      <w:tr w:rsidR="006C5CBF" w:rsidRPr="001257AA" w14:paraId="0D285861" w14:textId="77777777" w:rsidTr="00B4349E">
        <w:tc>
          <w:tcPr>
            <w:tcW w:w="339" w:type="dxa"/>
            <w:vAlign w:val="center"/>
          </w:tcPr>
          <w:p w14:paraId="2F425AE7" w14:textId="77777777" w:rsidR="006C5CBF" w:rsidRPr="001257AA" w:rsidRDefault="006C5CBF" w:rsidP="00B4349E">
            <w:pPr>
              <w:spacing w:before="0"/>
              <w:jc w:val="center"/>
              <w:rPr>
                <w:rFonts w:ascii="Helvetica 55 Roman" w:hAnsi="Helvetica 55 Roman"/>
              </w:rPr>
            </w:pPr>
            <w:r>
              <w:rPr>
                <w:rFonts w:ascii="Helvetica 55 Roman" w:hAnsi="Helvetica 55 Roman"/>
              </w:rPr>
              <w:t>6</w:t>
            </w:r>
          </w:p>
        </w:tc>
        <w:tc>
          <w:tcPr>
            <w:tcW w:w="3630" w:type="dxa"/>
            <w:vAlign w:val="center"/>
          </w:tcPr>
          <w:p w14:paraId="1FA61EAB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</w:rPr>
            </w:pPr>
            <w:r w:rsidRPr="001257AA">
              <w:rPr>
                <w:rFonts w:ascii="Helvetica 55 Roman" w:hAnsi="Helvetica 55 Roman"/>
              </w:rPr>
              <w:t>Annexes opérationnelles</w:t>
            </w:r>
          </w:p>
        </w:tc>
        <w:tc>
          <w:tcPr>
            <w:tcW w:w="5777" w:type="dxa"/>
            <w:vAlign w:val="center"/>
          </w:tcPr>
          <w:p w14:paraId="42F35C4A" w14:textId="77777777" w:rsidR="006C5CBF" w:rsidRPr="001257AA" w:rsidRDefault="006C5CBF" w:rsidP="00B4349E">
            <w:pPr>
              <w:spacing w:before="0"/>
              <w:jc w:val="left"/>
              <w:rPr>
                <w:rFonts w:ascii="Helvetica 55 Roman" w:hAnsi="Helvetica 55 Roman"/>
                <w:sz w:val="20"/>
                <w:szCs w:val="20"/>
              </w:rPr>
            </w:pP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 xml:space="preserve">mise à jour des </w:t>
            </w:r>
            <w:r>
              <w:rPr>
                <w:rFonts w:ascii="Helvetica 55 Roman" w:hAnsi="Helvetica 55 Roman"/>
                <w:i/>
                <w:iCs/>
                <w:sz w:val="20"/>
                <w:szCs w:val="20"/>
              </w:rPr>
              <w:t xml:space="preserve">consignes particulières, </w:t>
            </w:r>
            <w:r w:rsidRPr="001257AA">
              <w:rPr>
                <w:rFonts w:ascii="Helvetica 55 Roman" w:hAnsi="Helvetica 55 Roman"/>
                <w:i/>
                <w:iCs/>
                <w:sz w:val="20"/>
                <w:szCs w:val="20"/>
              </w:rPr>
              <w:t>documents transmis…</w:t>
            </w:r>
          </w:p>
        </w:tc>
      </w:tr>
    </w:tbl>
    <w:p w14:paraId="5FD33E61" w14:textId="77777777" w:rsidR="006C5CBF" w:rsidRPr="001257AA" w:rsidRDefault="006C5CBF" w:rsidP="006C5CBF">
      <w:pPr>
        <w:rPr>
          <w:rFonts w:ascii="Helvetica 55 Roman" w:hAnsi="Helvetica 55 Roman"/>
        </w:rPr>
      </w:pPr>
    </w:p>
    <w:p w14:paraId="460CF178" w14:textId="77777777" w:rsidR="006C5CBF" w:rsidRDefault="006C5CBF" w:rsidP="006C5CBF">
      <w:pPr>
        <w:spacing w:before="0"/>
        <w:jc w:val="left"/>
        <w:rPr>
          <w:rFonts w:ascii="Helvetica 55 Roman" w:hAnsi="Helvetica 55 Roman"/>
        </w:rPr>
      </w:pPr>
    </w:p>
    <w:p w14:paraId="79986773" w14:textId="77777777" w:rsidR="009E328A" w:rsidRPr="00035A62" w:rsidRDefault="009E328A" w:rsidP="009E0DD5">
      <w:pPr>
        <w:rPr>
          <w:rFonts w:ascii="Helvetica 55 Roman" w:hAnsi="Helvetica 55 Roman"/>
        </w:rPr>
      </w:pPr>
    </w:p>
    <w:p w14:paraId="66C5A554" w14:textId="77777777" w:rsidR="004B49AC" w:rsidRPr="0059456C" w:rsidRDefault="004B49AC" w:rsidP="004B49AC">
      <w:pPr>
        <w:rPr>
          <w:rFonts w:ascii="Helvetica 55 Roman" w:hAnsi="Helvetica 55 Roman"/>
        </w:rPr>
      </w:pPr>
    </w:p>
    <w:p w14:paraId="47647FC7" w14:textId="77777777" w:rsidR="00225574" w:rsidRPr="0059456C" w:rsidRDefault="00225574" w:rsidP="000C5B0B">
      <w:pPr>
        <w:rPr>
          <w:rFonts w:ascii="Helvetica 55 Roman" w:hAnsi="Helvetica 55 Roman"/>
        </w:rPr>
      </w:pPr>
    </w:p>
    <w:sectPr w:rsidR="00225574" w:rsidRPr="0059456C" w:rsidSect="000711C8"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BAE7" w14:textId="77777777" w:rsidR="000C5218" w:rsidRDefault="000C5218">
      <w:r>
        <w:separator/>
      </w:r>
    </w:p>
  </w:endnote>
  <w:endnote w:type="continuationSeparator" w:id="0">
    <w:p w14:paraId="40B3C694" w14:textId="77777777" w:rsidR="000C5218" w:rsidRDefault="000C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ght">
    <w:altName w:val="Malgun Gothic"/>
    <w:charset w:val="00"/>
    <w:family w:val="swiss"/>
    <w:pitch w:val="variable"/>
    <w:sig w:usb0="80000027" w:usb1="00000000" w:usb2="00000000" w:usb3="00000000" w:csb0="00000001" w:csb1="00000000"/>
  </w:font>
  <w:font w:name="Helvetica 65 Medium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88DA" w14:textId="77777777" w:rsidR="00E46FD6" w:rsidRDefault="00E46F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EBFA" w14:textId="77777777" w:rsidR="00602222" w:rsidRPr="00AC58B2" w:rsidRDefault="00602222" w:rsidP="00602222">
    <w:pPr>
      <w:pStyle w:val="Pieddepage"/>
      <w:jc w:val="right"/>
      <w:rPr>
        <w:sz w:val="16"/>
        <w:szCs w:val="16"/>
      </w:rPr>
    </w:pPr>
    <w:r w:rsidRPr="00DF423C">
      <w:rPr>
        <w:sz w:val="16"/>
        <w:szCs w:val="16"/>
      </w:rPr>
      <w:t>Prestation Raccordement CCF</w:t>
    </w:r>
  </w:p>
  <w:p w14:paraId="0C0AC1DF" w14:textId="14BEE348" w:rsidR="00602222" w:rsidRPr="00AC58B2" w:rsidRDefault="0036621C" w:rsidP="00602222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602222">
      <w:rPr>
        <w:sz w:val="16"/>
        <w:szCs w:val="16"/>
      </w:rPr>
      <w:t>202</w:t>
    </w:r>
    <w:r w:rsidR="008A0CDA">
      <w:rPr>
        <w:sz w:val="16"/>
        <w:szCs w:val="16"/>
      </w:rPr>
      <w:t>2</w:t>
    </w:r>
  </w:p>
  <w:p w14:paraId="5DB9EA31" w14:textId="36D5C0FF" w:rsidR="00D93AFA" w:rsidRDefault="00602222" w:rsidP="00602222">
    <w:pPr>
      <w:pStyle w:val="Pieddepage"/>
      <w:jc w:val="right"/>
      <w:rPr>
        <w:sz w:val="16"/>
        <w:szCs w:val="16"/>
      </w:rPr>
    </w:pPr>
    <w:r w:rsidRPr="00AC58B2">
      <w:rPr>
        <w:sz w:val="16"/>
        <w:szCs w:val="16"/>
      </w:rPr>
      <w:t xml:space="preserve">Page </w:t>
    </w:r>
    <w:r w:rsidRPr="00AC58B2">
      <w:rPr>
        <w:rStyle w:val="Numrodepage"/>
        <w:sz w:val="16"/>
        <w:szCs w:val="16"/>
      </w:rPr>
      <w:fldChar w:fldCharType="begin"/>
    </w:r>
    <w:r w:rsidRPr="00AC58B2">
      <w:rPr>
        <w:rStyle w:val="Numrodepage"/>
        <w:sz w:val="16"/>
        <w:szCs w:val="16"/>
      </w:rPr>
      <w:instrText xml:space="preserve"> PAGE </w:instrText>
    </w:r>
    <w:r w:rsidRPr="00AC58B2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10</w:t>
    </w:r>
    <w:r w:rsidRPr="00AC58B2">
      <w:rPr>
        <w:rStyle w:val="Numrodepage"/>
        <w:sz w:val="16"/>
        <w:szCs w:val="16"/>
      </w:rPr>
      <w:fldChar w:fldCharType="end"/>
    </w:r>
    <w:r w:rsidRPr="00AC58B2">
      <w:rPr>
        <w:rStyle w:val="Numrodepage"/>
        <w:sz w:val="16"/>
        <w:szCs w:val="16"/>
      </w:rPr>
      <w:t xml:space="preserve"> sur </w:t>
    </w:r>
    <w:r w:rsidRPr="00AC58B2">
      <w:rPr>
        <w:rStyle w:val="Numrodepage"/>
        <w:sz w:val="16"/>
        <w:szCs w:val="16"/>
      </w:rPr>
      <w:fldChar w:fldCharType="begin"/>
    </w:r>
    <w:r w:rsidRPr="00AC58B2">
      <w:rPr>
        <w:rStyle w:val="Numrodepage"/>
        <w:sz w:val="16"/>
        <w:szCs w:val="16"/>
      </w:rPr>
      <w:instrText xml:space="preserve"> NUMPAGES </w:instrText>
    </w:r>
    <w:r w:rsidRPr="00AC58B2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27</w:t>
    </w:r>
    <w:r w:rsidRPr="00AC58B2">
      <w:rPr>
        <w:rStyle w:val="Numrodepage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2556" w14:textId="77777777" w:rsidR="00602222" w:rsidRPr="00AC58B2" w:rsidRDefault="00602222" w:rsidP="00602222">
    <w:pPr>
      <w:pStyle w:val="Pieddepage"/>
      <w:jc w:val="right"/>
      <w:rPr>
        <w:sz w:val="16"/>
        <w:szCs w:val="16"/>
      </w:rPr>
    </w:pPr>
    <w:r w:rsidRPr="00DF423C">
      <w:rPr>
        <w:sz w:val="16"/>
        <w:szCs w:val="16"/>
      </w:rPr>
      <w:t>Prestation Raccordement CCF</w:t>
    </w:r>
  </w:p>
  <w:p w14:paraId="74CC779D" w14:textId="553FD28A" w:rsidR="003979B2" w:rsidRPr="00602222" w:rsidRDefault="0036621C" w:rsidP="00602222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602222">
      <w:rPr>
        <w:sz w:val="16"/>
        <w:szCs w:val="16"/>
      </w:rPr>
      <w:t>202</w:t>
    </w:r>
    <w:r w:rsidR="008A0CD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5807" w14:textId="77777777" w:rsidR="000C5218" w:rsidRDefault="000C5218">
      <w:r>
        <w:separator/>
      </w:r>
    </w:p>
  </w:footnote>
  <w:footnote w:type="continuationSeparator" w:id="0">
    <w:p w14:paraId="10386184" w14:textId="77777777" w:rsidR="000C5218" w:rsidRDefault="000C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1845" w14:textId="77777777" w:rsidR="00E46FD6" w:rsidRDefault="00E46F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F086" w14:textId="77777777" w:rsidR="00E46FD6" w:rsidRDefault="00E46F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3BAA" w14:textId="77777777" w:rsidR="00E46FD6" w:rsidRDefault="00E46F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0D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C45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CACB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B026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EA56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64F3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7EB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0858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BA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B6C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6218B"/>
    <w:multiLevelType w:val="hybridMultilevel"/>
    <w:tmpl w:val="9C0AB86E"/>
    <w:lvl w:ilvl="0" w:tplc="EBFE238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356018"/>
    <w:multiLevelType w:val="hybridMultilevel"/>
    <w:tmpl w:val="AD0E74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B50DE3"/>
    <w:multiLevelType w:val="hybridMultilevel"/>
    <w:tmpl w:val="130ACA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89345B"/>
    <w:multiLevelType w:val="hybridMultilevel"/>
    <w:tmpl w:val="69684340"/>
    <w:lvl w:ilvl="0" w:tplc="01266B0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14" w15:restartNumberingAfterBreak="0">
    <w:nsid w:val="193421D4"/>
    <w:multiLevelType w:val="hybridMultilevel"/>
    <w:tmpl w:val="0C766598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72BD3"/>
    <w:multiLevelType w:val="hybridMultilevel"/>
    <w:tmpl w:val="CD3869E2"/>
    <w:lvl w:ilvl="0" w:tplc="EFE25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CA2B9A"/>
    <w:multiLevelType w:val="hybridMultilevel"/>
    <w:tmpl w:val="C28E3D04"/>
    <w:lvl w:ilvl="0" w:tplc="B6986C2E">
      <w:start w:val="1"/>
      <w:numFmt w:val="bullet"/>
      <w:lvlText w:val=""/>
      <w:lvlJc w:val="left"/>
      <w:pPr>
        <w:tabs>
          <w:tab w:val="num" w:pos="207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B31F4A"/>
    <w:multiLevelType w:val="hybridMultilevel"/>
    <w:tmpl w:val="48B01132"/>
    <w:lvl w:ilvl="0" w:tplc="0FA46DB0">
      <w:start w:val="1"/>
      <w:numFmt w:val="decimal"/>
      <w:lvlText w:val="%1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00635F"/>
    <w:multiLevelType w:val="hybridMultilevel"/>
    <w:tmpl w:val="0AB8703C"/>
    <w:lvl w:ilvl="0" w:tplc="88CC95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FA5579"/>
    <w:multiLevelType w:val="hybridMultilevel"/>
    <w:tmpl w:val="A99654A4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2F2EEC"/>
    <w:multiLevelType w:val="hybridMultilevel"/>
    <w:tmpl w:val="B6D24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93943"/>
    <w:multiLevelType w:val="hybridMultilevel"/>
    <w:tmpl w:val="0EC4B7E4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26C71"/>
    <w:multiLevelType w:val="hybridMultilevel"/>
    <w:tmpl w:val="F89E8274"/>
    <w:lvl w:ilvl="0" w:tplc="01266B06">
      <w:start w:val="1"/>
      <w:numFmt w:val="bullet"/>
      <w:lvlText w:val=""/>
      <w:lvlJc w:val="left"/>
      <w:pPr>
        <w:tabs>
          <w:tab w:val="num" w:pos="928"/>
        </w:tabs>
        <w:ind w:left="928" w:hanging="284"/>
      </w:pPr>
      <w:rPr>
        <w:rFonts w:ascii="Symbol" w:hAnsi="Symbol" w:hint="default"/>
      </w:rPr>
    </w:lvl>
    <w:lvl w:ilvl="1" w:tplc="0FA46DB0">
      <w:start w:val="1"/>
      <w:numFmt w:val="decimal"/>
      <w:lvlText w:val="%2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368B26B8"/>
    <w:multiLevelType w:val="hybridMultilevel"/>
    <w:tmpl w:val="E8F4568C"/>
    <w:lvl w:ilvl="0" w:tplc="040C0001">
      <w:start w:val="1"/>
      <w:numFmt w:val="bullet"/>
      <w:lvlText w:val=""/>
      <w:lvlJc w:val="left"/>
      <w:pPr>
        <w:ind w:left="5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4" w15:restartNumberingAfterBreak="0">
    <w:nsid w:val="3919337F"/>
    <w:multiLevelType w:val="hybridMultilevel"/>
    <w:tmpl w:val="49800EA4"/>
    <w:lvl w:ilvl="0" w:tplc="88CC95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22B9C"/>
    <w:multiLevelType w:val="multilevel"/>
    <w:tmpl w:val="63DEAB86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586D87"/>
    <w:multiLevelType w:val="multilevel"/>
    <w:tmpl w:val="5A48E64A"/>
    <w:lvl w:ilvl="0">
      <w:start w:val="1"/>
      <w:numFmt w:val="bullet"/>
      <w:lvlText w:val=""/>
      <w:lvlJc w:val="left"/>
      <w:pPr>
        <w:tabs>
          <w:tab w:val="num" w:pos="284"/>
        </w:tabs>
        <w:ind w:left="0" w:firstLine="284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413"/>
    <w:multiLevelType w:val="hybridMultilevel"/>
    <w:tmpl w:val="B7723F38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D61323"/>
    <w:multiLevelType w:val="hybridMultilevel"/>
    <w:tmpl w:val="D846B718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31869"/>
    <w:multiLevelType w:val="hybridMultilevel"/>
    <w:tmpl w:val="5A48E64A"/>
    <w:lvl w:ilvl="0" w:tplc="6D166394">
      <w:start w:val="1"/>
      <w:numFmt w:val="bullet"/>
      <w:lvlText w:val=""/>
      <w:lvlJc w:val="left"/>
      <w:pPr>
        <w:tabs>
          <w:tab w:val="num" w:pos="284"/>
        </w:tabs>
        <w:ind w:left="0" w:firstLine="284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293BCD"/>
    <w:multiLevelType w:val="hybridMultilevel"/>
    <w:tmpl w:val="CC4AD0DC"/>
    <w:lvl w:ilvl="0" w:tplc="F01C1DE0">
      <w:numFmt w:val="bullet"/>
      <w:lvlText w:val=""/>
      <w:lvlJc w:val="left"/>
      <w:pPr>
        <w:tabs>
          <w:tab w:val="num" w:pos="425"/>
        </w:tabs>
        <w:ind w:left="0" w:firstLine="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40424"/>
    <w:multiLevelType w:val="hybridMultilevel"/>
    <w:tmpl w:val="056091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5A750F"/>
    <w:multiLevelType w:val="multilevel"/>
    <w:tmpl w:val="F89E8274"/>
    <w:lvl w:ilvl="0">
      <w:start w:val="1"/>
      <w:numFmt w:val="bullet"/>
      <w:lvlText w:val=""/>
      <w:lvlJc w:val="left"/>
      <w:pPr>
        <w:tabs>
          <w:tab w:val="num" w:pos="928"/>
        </w:tabs>
        <w:ind w:left="928" w:hanging="284"/>
      </w:pPr>
      <w:rPr>
        <w:rFonts w:ascii="Symbol" w:hAnsi="Symbol" w:hint="default"/>
      </w:rPr>
    </w:lvl>
    <w:lvl w:ilvl="1">
      <w:start w:val="1"/>
      <w:numFmt w:val="decimal"/>
      <w:lvlText w:val="%2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631E36A9"/>
    <w:multiLevelType w:val="multilevel"/>
    <w:tmpl w:val="320C755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81BF4"/>
    <w:multiLevelType w:val="hybridMultilevel"/>
    <w:tmpl w:val="320C755A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C1B94"/>
    <w:multiLevelType w:val="hybridMultilevel"/>
    <w:tmpl w:val="5DD0879C"/>
    <w:lvl w:ilvl="0" w:tplc="A87E75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436652"/>
    <w:multiLevelType w:val="multilevel"/>
    <w:tmpl w:val="AD5E9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-%2"/>
      <w:lvlJc w:val="left"/>
      <w:pPr>
        <w:ind w:left="1061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2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2823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38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4585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564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6347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7408" w:hanging="1800"/>
      </w:pPr>
      <w:rPr>
        <w:rFonts w:hint="default"/>
        <w:b w:val="0"/>
      </w:rPr>
    </w:lvl>
  </w:abstractNum>
  <w:abstractNum w:abstractNumId="37" w15:restartNumberingAfterBreak="0">
    <w:nsid w:val="6DCE4AD4"/>
    <w:multiLevelType w:val="hybridMultilevel"/>
    <w:tmpl w:val="D9AAE1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9F1E74"/>
    <w:multiLevelType w:val="hybridMultilevel"/>
    <w:tmpl w:val="D95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34E43"/>
    <w:multiLevelType w:val="hybridMultilevel"/>
    <w:tmpl w:val="28F0CB6E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B4CD0"/>
    <w:multiLevelType w:val="hybridMultilevel"/>
    <w:tmpl w:val="0560910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3A39BD"/>
    <w:multiLevelType w:val="hybridMultilevel"/>
    <w:tmpl w:val="E03ACFBC"/>
    <w:lvl w:ilvl="0" w:tplc="A87E751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27785"/>
    <w:multiLevelType w:val="hybridMultilevel"/>
    <w:tmpl w:val="C6064CCA"/>
    <w:lvl w:ilvl="0" w:tplc="E47C06EC">
      <w:numFmt w:val="bullet"/>
      <w:lvlText w:val="•"/>
      <w:lvlJc w:val="left"/>
      <w:pPr>
        <w:ind w:left="1068" w:hanging="708"/>
      </w:pPr>
      <w:rPr>
        <w:rFonts w:ascii="Helvetica 55 Roman" w:eastAsia="Arial" w:hAnsi="Helvetica 55 Roman" w:cs="Arial" w:hint="default"/>
      </w:rPr>
    </w:lvl>
    <w:lvl w:ilvl="1" w:tplc="6B6C708E">
      <w:numFmt w:val="bullet"/>
      <w:lvlText w:val="-"/>
      <w:lvlJc w:val="left"/>
      <w:pPr>
        <w:ind w:left="1790" w:hanging="71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D22E0"/>
    <w:multiLevelType w:val="hybridMultilevel"/>
    <w:tmpl w:val="47F28BBE"/>
    <w:lvl w:ilvl="0" w:tplc="01266B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4"/>
  </w:num>
  <w:num w:numId="13">
    <w:abstractNumId w:val="29"/>
  </w:num>
  <w:num w:numId="14">
    <w:abstractNumId w:val="26"/>
  </w:num>
  <w:num w:numId="15">
    <w:abstractNumId w:val="13"/>
  </w:num>
  <w:num w:numId="16">
    <w:abstractNumId w:val="18"/>
  </w:num>
  <w:num w:numId="17">
    <w:abstractNumId w:val="22"/>
  </w:num>
  <w:num w:numId="18">
    <w:abstractNumId w:val="19"/>
  </w:num>
  <w:num w:numId="19">
    <w:abstractNumId w:val="32"/>
  </w:num>
  <w:num w:numId="20">
    <w:abstractNumId w:val="17"/>
  </w:num>
  <w:num w:numId="21">
    <w:abstractNumId w:val="43"/>
  </w:num>
  <w:num w:numId="22">
    <w:abstractNumId w:val="34"/>
  </w:num>
  <w:num w:numId="23">
    <w:abstractNumId w:val="33"/>
  </w:num>
  <w:num w:numId="24">
    <w:abstractNumId w:val="21"/>
  </w:num>
  <w:num w:numId="25">
    <w:abstractNumId w:val="37"/>
  </w:num>
  <w:num w:numId="26">
    <w:abstractNumId w:val="28"/>
  </w:num>
  <w:num w:numId="27">
    <w:abstractNumId w:val="30"/>
  </w:num>
  <w:num w:numId="28">
    <w:abstractNumId w:val="41"/>
  </w:num>
  <w:num w:numId="29">
    <w:abstractNumId w:val="25"/>
  </w:num>
  <w:num w:numId="30">
    <w:abstractNumId w:val="15"/>
  </w:num>
  <w:num w:numId="31">
    <w:abstractNumId w:val="27"/>
  </w:num>
  <w:num w:numId="32">
    <w:abstractNumId w:val="35"/>
  </w:num>
  <w:num w:numId="33">
    <w:abstractNumId w:val="14"/>
  </w:num>
  <w:num w:numId="34">
    <w:abstractNumId w:val="39"/>
  </w:num>
  <w:num w:numId="35">
    <w:abstractNumId w:val="12"/>
  </w:num>
  <w:num w:numId="36">
    <w:abstractNumId w:val="16"/>
  </w:num>
  <w:num w:numId="37">
    <w:abstractNumId w:val="23"/>
  </w:num>
  <w:num w:numId="38">
    <w:abstractNumId w:val="10"/>
  </w:num>
  <w:num w:numId="39">
    <w:abstractNumId w:val="11"/>
  </w:num>
  <w:num w:numId="40">
    <w:abstractNumId w:val="36"/>
  </w:num>
  <w:num w:numId="41">
    <w:abstractNumId w:val="40"/>
  </w:num>
  <w:num w:numId="42">
    <w:abstractNumId w:val="11"/>
  </w:num>
  <w:num w:numId="43">
    <w:abstractNumId w:val="20"/>
  </w:num>
  <w:num w:numId="44">
    <w:abstractNumId w:val="4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72E"/>
    <w:rsid w:val="00005EB3"/>
    <w:rsid w:val="00006FF1"/>
    <w:rsid w:val="0002164E"/>
    <w:rsid w:val="00022003"/>
    <w:rsid w:val="00023B2A"/>
    <w:rsid w:val="00024992"/>
    <w:rsid w:val="00035A62"/>
    <w:rsid w:val="0005504D"/>
    <w:rsid w:val="00056193"/>
    <w:rsid w:val="0005799D"/>
    <w:rsid w:val="000711C8"/>
    <w:rsid w:val="000731CB"/>
    <w:rsid w:val="00081FF3"/>
    <w:rsid w:val="00083B6B"/>
    <w:rsid w:val="00086812"/>
    <w:rsid w:val="00096A68"/>
    <w:rsid w:val="000A48D1"/>
    <w:rsid w:val="000A616F"/>
    <w:rsid w:val="000A680D"/>
    <w:rsid w:val="000B1D12"/>
    <w:rsid w:val="000B7E5C"/>
    <w:rsid w:val="000C11B4"/>
    <w:rsid w:val="000C4E94"/>
    <w:rsid w:val="000C5218"/>
    <w:rsid w:val="000C5B0B"/>
    <w:rsid w:val="000C6936"/>
    <w:rsid w:val="000D541E"/>
    <w:rsid w:val="000D657E"/>
    <w:rsid w:val="000E55BC"/>
    <w:rsid w:val="000F1BCF"/>
    <w:rsid w:val="000F313C"/>
    <w:rsid w:val="000F3DF3"/>
    <w:rsid w:val="00100297"/>
    <w:rsid w:val="0011437D"/>
    <w:rsid w:val="00114841"/>
    <w:rsid w:val="001257AA"/>
    <w:rsid w:val="001258EB"/>
    <w:rsid w:val="00127E43"/>
    <w:rsid w:val="00130800"/>
    <w:rsid w:val="00130F57"/>
    <w:rsid w:val="00135A8A"/>
    <w:rsid w:val="00136296"/>
    <w:rsid w:val="00137CC2"/>
    <w:rsid w:val="00140C86"/>
    <w:rsid w:val="00141632"/>
    <w:rsid w:val="00142229"/>
    <w:rsid w:val="0014237C"/>
    <w:rsid w:val="001475E3"/>
    <w:rsid w:val="001513D3"/>
    <w:rsid w:val="0015180D"/>
    <w:rsid w:val="00151C24"/>
    <w:rsid w:val="00152F00"/>
    <w:rsid w:val="001604CE"/>
    <w:rsid w:val="00164903"/>
    <w:rsid w:val="00170948"/>
    <w:rsid w:val="001819F0"/>
    <w:rsid w:val="001824CA"/>
    <w:rsid w:val="0018797A"/>
    <w:rsid w:val="00187F03"/>
    <w:rsid w:val="00191486"/>
    <w:rsid w:val="00191BF5"/>
    <w:rsid w:val="0019544E"/>
    <w:rsid w:val="001B5BC0"/>
    <w:rsid w:val="001C1069"/>
    <w:rsid w:val="001C1A10"/>
    <w:rsid w:val="001C455D"/>
    <w:rsid w:val="001C688E"/>
    <w:rsid w:val="001C689E"/>
    <w:rsid w:val="001D14E5"/>
    <w:rsid w:val="001D5A27"/>
    <w:rsid w:val="001D60F4"/>
    <w:rsid w:val="001D6FD7"/>
    <w:rsid w:val="001E7311"/>
    <w:rsid w:val="001F2A3F"/>
    <w:rsid w:val="002004D8"/>
    <w:rsid w:val="00200B6F"/>
    <w:rsid w:val="002027F1"/>
    <w:rsid w:val="00207B98"/>
    <w:rsid w:val="00217AB6"/>
    <w:rsid w:val="00221519"/>
    <w:rsid w:val="00222E30"/>
    <w:rsid w:val="00225574"/>
    <w:rsid w:val="00225A75"/>
    <w:rsid w:val="00230BBF"/>
    <w:rsid w:val="00230DB2"/>
    <w:rsid w:val="002431B7"/>
    <w:rsid w:val="00244584"/>
    <w:rsid w:val="00247882"/>
    <w:rsid w:val="00247D99"/>
    <w:rsid w:val="002505A0"/>
    <w:rsid w:val="00261629"/>
    <w:rsid w:val="00266266"/>
    <w:rsid w:val="00272289"/>
    <w:rsid w:val="00272931"/>
    <w:rsid w:val="0027720B"/>
    <w:rsid w:val="00277861"/>
    <w:rsid w:val="00281926"/>
    <w:rsid w:val="00281F99"/>
    <w:rsid w:val="00282A96"/>
    <w:rsid w:val="0028556A"/>
    <w:rsid w:val="002857A0"/>
    <w:rsid w:val="00285905"/>
    <w:rsid w:val="00287A37"/>
    <w:rsid w:val="00290AC3"/>
    <w:rsid w:val="002B1196"/>
    <w:rsid w:val="002B317E"/>
    <w:rsid w:val="002B6DCB"/>
    <w:rsid w:val="002C05A4"/>
    <w:rsid w:val="002C6788"/>
    <w:rsid w:val="002D3C4F"/>
    <w:rsid w:val="002D4142"/>
    <w:rsid w:val="002F3A7D"/>
    <w:rsid w:val="0030513C"/>
    <w:rsid w:val="003063B0"/>
    <w:rsid w:val="00313978"/>
    <w:rsid w:val="0031706F"/>
    <w:rsid w:val="003227B0"/>
    <w:rsid w:val="003248BF"/>
    <w:rsid w:val="00325F27"/>
    <w:rsid w:val="00336493"/>
    <w:rsid w:val="00336E80"/>
    <w:rsid w:val="00346853"/>
    <w:rsid w:val="0035108F"/>
    <w:rsid w:val="00360CC4"/>
    <w:rsid w:val="0036621C"/>
    <w:rsid w:val="0036672E"/>
    <w:rsid w:val="00367762"/>
    <w:rsid w:val="00370C66"/>
    <w:rsid w:val="003740FD"/>
    <w:rsid w:val="003834CD"/>
    <w:rsid w:val="0038457E"/>
    <w:rsid w:val="003916D1"/>
    <w:rsid w:val="00394C5C"/>
    <w:rsid w:val="0039700F"/>
    <w:rsid w:val="003979B2"/>
    <w:rsid w:val="003A0AC1"/>
    <w:rsid w:val="003A1E9C"/>
    <w:rsid w:val="003A37BE"/>
    <w:rsid w:val="003A44B2"/>
    <w:rsid w:val="003A59BD"/>
    <w:rsid w:val="003A6429"/>
    <w:rsid w:val="003B4AE7"/>
    <w:rsid w:val="003B60A0"/>
    <w:rsid w:val="003C0627"/>
    <w:rsid w:val="003C2C7F"/>
    <w:rsid w:val="003C6AB2"/>
    <w:rsid w:val="003C6EC6"/>
    <w:rsid w:val="003D1734"/>
    <w:rsid w:val="003D3248"/>
    <w:rsid w:val="003D7FBF"/>
    <w:rsid w:val="003E1B1E"/>
    <w:rsid w:val="003E3B2F"/>
    <w:rsid w:val="003E41BC"/>
    <w:rsid w:val="00403341"/>
    <w:rsid w:val="00407552"/>
    <w:rsid w:val="00410E74"/>
    <w:rsid w:val="004125E7"/>
    <w:rsid w:val="0042382C"/>
    <w:rsid w:val="004253E1"/>
    <w:rsid w:val="00425D35"/>
    <w:rsid w:val="0043632D"/>
    <w:rsid w:val="00441EC2"/>
    <w:rsid w:val="004435A0"/>
    <w:rsid w:val="00446042"/>
    <w:rsid w:val="0044629E"/>
    <w:rsid w:val="00450975"/>
    <w:rsid w:val="00453937"/>
    <w:rsid w:val="00453F52"/>
    <w:rsid w:val="004601FA"/>
    <w:rsid w:val="0046549E"/>
    <w:rsid w:val="004654A4"/>
    <w:rsid w:val="00474655"/>
    <w:rsid w:val="00477F5F"/>
    <w:rsid w:val="004825B1"/>
    <w:rsid w:val="0048541D"/>
    <w:rsid w:val="00486C02"/>
    <w:rsid w:val="004913BC"/>
    <w:rsid w:val="004B0DD1"/>
    <w:rsid w:val="004B49AC"/>
    <w:rsid w:val="004B5302"/>
    <w:rsid w:val="004B5F32"/>
    <w:rsid w:val="004B6F87"/>
    <w:rsid w:val="004C40CE"/>
    <w:rsid w:val="004C49A1"/>
    <w:rsid w:val="004C7468"/>
    <w:rsid w:val="004D040D"/>
    <w:rsid w:val="004D1204"/>
    <w:rsid w:val="004E3441"/>
    <w:rsid w:val="004F1D77"/>
    <w:rsid w:val="004F47FC"/>
    <w:rsid w:val="004F48BB"/>
    <w:rsid w:val="004F5B09"/>
    <w:rsid w:val="005035FC"/>
    <w:rsid w:val="005148AD"/>
    <w:rsid w:val="00515403"/>
    <w:rsid w:val="0052067C"/>
    <w:rsid w:val="00524461"/>
    <w:rsid w:val="00532C94"/>
    <w:rsid w:val="00532FDD"/>
    <w:rsid w:val="005476BE"/>
    <w:rsid w:val="00553A2E"/>
    <w:rsid w:val="005573F3"/>
    <w:rsid w:val="005619BC"/>
    <w:rsid w:val="00561E89"/>
    <w:rsid w:val="00571264"/>
    <w:rsid w:val="00571C53"/>
    <w:rsid w:val="0058132B"/>
    <w:rsid w:val="00584A70"/>
    <w:rsid w:val="005859D5"/>
    <w:rsid w:val="0059017D"/>
    <w:rsid w:val="0059187C"/>
    <w:rsid w:val="00591E19"/>
    <w:rsid w:val="0059456C"/>
    <w:rsid w:val="00597076"/>
    <w:rsid w:val="005A1B05"/>
    <w:rsid w:val="005A40A8"/>
    <w:rsid w:val="005B1D56"/>
    <w:rsid w:val="005B4221"/>
    <w:rsid w:val="005B5CE2"/>
    <w:rsid w:val="005B75C0"/>
    <w:rsid w:val="005C157F"/>
    <w:rsid w:val="005C4FCE"/>
    <w:rsid w:val="005C6F1A"/>
    <w:rsid w:val="005D4DD3"/>
    <w:rsid w:val="005E186A"/>
    <w:rsid w:val="005E3DDE"/>
    <w:rsid w:val="005E4113"/>
    <w:rsid w:val="005F0576"/>
    <w:rsid w:val="005F2156"/>
    <w:rsid w:val="005F6237"/>
    <w:rsid w:val="00600DC2"/>
    <w:rsid w:val="00600F6F"/>
    <w:rsid w:val="00602222"/>
    <w:rsid w:val="00602FD7"/>
    <w:rsid w:val="00607AA9"/>
    <w:rsid w:val="006113C0"/>
    <w:rsid w:val="00614539"/>
    <w:rsid w:val="006306A7"/>
    <w:rsid w:val="00631187"/>
    <w:rsid w:val="006374B6"/>
    <w:rsid w:val="00641601"/>
    <w:rsid w:val="00645F51"/>
    <w:rsid w:val="006470CD"/>
    <w:rsid w:val="0066286F"/>
    <w:rsid w:val="00664547"/>
    <w:rsid w:val="00665955"/>
    <w:rsid w:val="00672104"/>
    <w:rsid w:val="006728E5"/>
    <w:rsid w:val="00673134"/>
    <w:rsid w:val="006733D0"/>
    <w:rsid w:val="0068046B"/>
    <w:rsid w:val="0068086F"/>
    <w:rsid w:val="0068398C"/>
    <w:rsid w:val="00685937"/>
    <w:rsid w:val="00693329"/>
    <w:rsid w:val="0069454C"/>
    <w:rsid w:val="006978A2"/>
    <w:rsid w:val="006A3C34"/>
    <w:rsid w:val="006B3F7F"/>
    <w:rsid w:val="006B564C"/>
    <w:rsid w:val="006C016E"/>
    <w:rsid w:val="006C0634"/>
    <w:rsid w:val="006C5CBF"/>
    <w:rsid w:val="006D2301"/>
    <w:rsid w:val="006D26BD"/>
    <w:rsid w:val="006D29AB"/>
    <w:rsid w:val="006D71DE"/>
    <w:rsid w:val="006E4F81"/>
    <w:rsid w:val="006E62EA"/>
    <w:rsid w:val="006F01D9"/>
    <w:rsid w:val="006F0B72"/>
    <w:rsid w:val="006F1641"/>
    <w:rsid w:val="006F707A"/>
    <w:rsid w:val="00702B34"/>
    <w:rsid w:val="0070652D"/>
    <w:rsid w:val="007165CE"/>
    <w:rsid w:val="0072338C"/>
    <w:rsid w:val="007259AF"/>
    <w:rsid w:val="0072661E"/>
    <w:rsid w:val="007305EB"/>
    <w:rsid w:val="00734B5D"/>
    <w:rsid w:val="00740A3C"/>
    <w:rsid w:val="00741224"/>
    <w:rsid w:val="00743656"/>
    <w:rsid w:val="007500BD"/>
    <w:rsid w:val="0075102C"/>
    <w:rsid w:val="00762CCB"/>
    <w:rsid w:val="0076354E"/>
    <w:rsid w:val="00763CB7"/>
    <w:rsid w:val="00777799"/>
    <w:rsid w:val="00783790"/>
    <w:rsid w:val="0078667E"/>
    <w:rsid w:val="0079171E"/>
    <w:rsid w:val="00794BD9"/>
    <w:rsid w:val="00797BEF"/>
    <w:rsid w:val="007A2521"/>
    <w:rsid w:val="007A676B"/>
    <w:rsid w:val="007B3D75"/>
    <w:rsid w:val="007C01E2"/>
    <w:rsid w:val="007C3F19"/>
    <w:rsid w:val="007C6DC0"/>
    <w:rsid w:val="007D1CE8"/>
    <w:rsid w:val="007D2694"/>
    <w:rsid w:val="007D286B"/>
    <w:rsid w:val="007D6D7D"/>
    <w:rsid w:val="007E0397"/>
    <w:rsid w:val="007E099F"/>
    <w:rsid w:val="007F510F"/>
    <w:rsid w:val="008166AA"/>
    <w:rsid w:val="00820138"/>
    <w:rsid w:val="00820474"/>
    <w:rsid w:val="008206E5"/>
    <w:rsid w:val="0082113C"/>
    <w:rsid w:val="00821B39"/>
    <w:rsid w:val="00822ABC"/>
    <w:rsid w:val="0083589C"/>
    <w:rsid w:val="008433AF"/>
    <w:rsid w:val="00866459"/>
    <w:rsid w:val="00872D49"/>
    <w:rsid w:val="00873BAB"/>
    <w:rsid w:val="00880436"/>
    <w:rsid w:val="00880E9F"/>
    <w:rsid w:val="008960F6"/>
    <w:rsid w:val="00896109"/>
    <w:rsid w:val="008969EE"/>
    <w:rsid w:val="008A0CDA"/>
    <w:rsid w:val="008A22E2"/>
    <w:rsid w:val="008B76CE"/>
    <w:rsid w:val="008C5453"/>
    <w:rsid w:val="008D4736"/>
    <w:rsid w:val="008E0A29"/>
    <w:rsid w:val="008E3A54"/>
    <w:rsid w:val="008E3F7F"/>
    <w:rsid w:val="008E5FB7"/>
    <w:rsid w:val="008E64FC"/>
    <w:rsid w:val="008E7714"/>
    <w:rsid w:val="008F0361"/>
    <w:rsid w:val="00903FBD"/>
    <w:rsid w:val="00906D06"/>
    <w:rsid w:val="00910174"/>
    <w:rsid w:val="00910B36"/>
    <w:rsid w:val="00911DBD"/>
    <w:rsid w:val="00912F42"/>
    <w:rsid w:val="00913BA8"/>
    <w:rsid w:val="00914615"/>
    <w:rsid w:val="00921BAF"/>
    <w:rsid w:val="00922B08"/>
    <w:rsid w:val="009279A3"/>
    <w:rsid w:val="009302E7"/>
    <w:rsid w:val="009309E3"/>
    <w:rsid w:val="00940638"/>
    <w:rsid w:val="009414E8"/>
    <w:rsid w:val="00945BAD"/>
    <w:rsid w:val="009472D7"/>
    <w:rsid w:val="00947EA2"/>
    <w:rsid w:val="00951403"/>
    <w:rsid w:val="00963A3B"/>
    <w:rsid w:val="00967B29"/>
    <w:rsid w:val="00971467"/>
    <w:rsid w:val="00972FFC"/>
    <w:rsid w:val="00977A38"/>
    <w:rsid w:val="00981F56"/>
    <w:rsid w:val="00984A62"/>
    <w:rsid w:val="00987CD6"/>
    <w:rsid w:val="00990168"/>
    <w:rsid w:val="00993C37"/>
    <w:rsid w:val="009962D7"/>
    <w:rsid w:val="009964AF"/>
    <w:rsid w:val="009A1C41"/>
    <w:rsid w:val="009A559A"/>
    <w:rsid w:val="009B22FE"/>
    <w:rsid w:val="009B2F45"/>
    <w:rsid w:val="009B4B27"/>
    <w:rsid w:val="009B72D1"/>
    <w:rsid w:val="009C79E0"/>
    <w:rsid w:val="009D0E8A"/>
    <w:rsid w:val="009E039E"/>
    <w:rsid w:val="009E0DD5"/>
    <w:rsid w:val="009E328A"/>
    <w:rsid w:val="009E43CD"/>
    <w:rsid w:val="009F3E8C"/>
    <w:rsid w:val="009F4DFF"/>
    <w:rsid w:val="00A0157B"/>
    <w:rsid w:val="00A17EAB"/>
    <w:rsid w:val="00A235A0"/>
    <w:rsid w:val="00A33464"/>
    <w:rsid w:val="00A336D2"/>
    <w:rsid w:val="00A41AFB"/>
    <w:rsid w:val="00A4418A"/>
    <w:rsid w:val="00A523FF"/>
    <w:rsid w:val="00A54579"/>
    <w:rsid w:val="00A608C0"/>
    <w:rsid w:val="00A609CB"/>
    <w:rsid w:val="00A60FD5"/>
    <w:rsid w:val="00A63BB1"/>
    <w:rsid w:val="00A645D6"/>
    <w:rsid w:val="00A75F94"/>
    <w:rsid w:val="00A81D3D"/>
    <w:rsid w:val="00A8381C"/>
    <w:rsid w:val="00A84806"/>
    <w:rsid w:val="00A877CC"/>
    <w:rsid w:val="00A87E5A"/>
    <w:rsid w:val="00A9519A"/>
    <w:rsid w:val="00A96518"/>
    <w:rsid w:val="00A96C42"/>
    <w:rsid w:val="00AA0F1F"/>
    <w:rsid w:val="00AA73EA"/>
    <w:rsid w:val="00AA7C17"/>
    <w:rsid w:val="00AB0361"/>
    <w:rsid w:val="00AB6114"/>
    <w:rsid w:val="00AB69BE"/>
    <w:rsid w:val="00AC0D86"/>
    <w:rsid w:val="00AC5064"/>
    <w:rsid w:val="00AC7C78"/>
    <w:rsid w:val="00AD02B4"/>
    <w:rsid w:val="00AD0D9F"/>
    <w:rsid w:val="00AD281F"/>
    <w:rsid w:val="00AD563A"/>
    <w:rsid w:val="00AE2C84"/>
    <w:rsid w:val="00AE7725"/>
    <w:rsid w:val="00AF0BF2"/>
    <w:rsid w:val="00AF2502"/>
    <w:rsid w:val="00B049CA"/>
    <w:rsid w:val="00B04AFE"/>
    <w:rsid w:val="00B12F2E"/>
    <w:rsid w:val="00B15232"/>
    <w:rsid w:val="00B21E14"/>
    <w:rsid w:val="00B350D3"/>
    <w:rsid w:val="00B376D6"/>
    <w:rsid w:val="00B4156F"/>
    <w:rsid w:val="00B47E39"/>
    <w:rsid w:val="00B53D14"/>
    <w:rsid w:val="00B5403E"/>
    <w:rsid w:val="00B5602C"/>
    <w:rsid w:val="00B60779"/>
    <w:rsid w:val="00B634F3"/>
    <w:rsid w:val="00B64067"/>
    <w:rsid w:val="00B67A4F"/>
    <w:rsid w:val="00B820EE"/>
    <w:rsid w:val="00B83244"/>
    <w:rsid w:val="00B87814"/>
    <w:rsid w:val="00B90E1A"/>
    <w:rsid w:val="00B93EAF"/>
    <w:rsid w:val="00B96CA4"/>
    <w:rsid w:val="00BA1FDE"/>
    <w:rsid w:val="00BA3C3A"/>
    <w:rsid w:val="00BA4131"/>
    <w:rsid w:val="00BA6A24"/>
    <w:rsid w:val="00BB30F4"/>
    <w:rsid w:val="00BB3956"/>
    <w:rsid w:val="00BB52CD"/>
    <w:rsid w:val="00BB571D"/>
    <w:rsid w:val="00BD31C3"/>
    <w:rsid w:val="00BD504E"/>
    <w:rsid w:val="00BD62B8"/>
    <w:rsid w:val="00BD7029"/>
    <w:rsid w:val="00BD7651"/>
    <w:rsid w:val="00BE22F2"/>
    <w:rsid w:val="00BE58AF"/>
    <w:rsid w:val="00BF0634"/>
    <w:rsid w:val="00BF1AA3"/>
    <w:rsid w:val="00BF441C"/>
    <w:rsid w:val="00BF7AED"/>
    <w:rsid w:val="00C13193"/>
    <w:rsid w:val="00C15BFB"/>
    <w:rsid w:val="00C16715"/>
    <w:rsid w:val="00C1754B"/>
    <w:rsid w:val="00C20D25"/>
    <w:rsid w:val="00C24E95"/>
    <w:rsid w:val="00C24FB7"/>
    <w:rsid w:val="00C30813"/>
    <w:rsid w:val="00C33260"/>
    <w:rsid w:val="00C40237"/>
    <w:rsid w:val="00C44549"/>
    <w:rsid w:val="00C4713D"/>
    <w:rsid w:val="00C5557D"/>
    <w:rsid w:val="00C56695"/>
    <w:rsid w:val="00C63D9F"/>
    <w:rsid w:val="00C6426D"/>
    <w:rsid w:val="00C72A85"/>
    <w:rsid w:val="00C74B79"/>
    <w:rsid w:val="00C75F84"/>
    <w:rsid w:val="00C773D0"/>
    <w:rsid w:val="00C866D9"/>
    <w:rsid w:val="00CA0513"/>
    <w:rsid w:val="00CA1A5E"/>
    <w:rsid w:val="00CA27F1"/>
    <w:rsid w:val="00CA5245"/>
    <w:rsid w:val="00CB159D"/>
    <w:rsid w:val="00CB7D63"/>
    <w:rsid w:val="00CE2CC6"/>
    <w:rsid w:val="00CF3724"/>
    <w:rsid w:val="00CF3DAB"/>
    <w:rsid w:val="00CF4378"/>
    <w:rsid w:val="00CF5CE2"/>
    <w:rsid w:val="00D06E84"/>
    <w:rsid w:val="00D26307"/>
    <w:rsid w:val="00D349E7"/>
    <w:rsid w:val="00D353BA"/>
    <w:rsid w:val="00D42464"/>
    <w:rsid w:val="00D45A63"/>
    <w:rsid w:val="00D46B96"/>
    <w:rsid w:val="00D517CC"/>
    <w:rsid w:val="00D525F0"/>
    <w:rsid w:val="00D5360B"/>
    <w:rsid w:val="00D57C2A"/>
    <w:rsid w:val="00D62DDE"/>
    <w:rsid w:val="00D63ECB"/>
    <w:rsid w:val="00D65EF6"/>
    <w:rsid w:val="00D71FD2"/>
    <w:rsid w:val="00D72AFB"/>
    <w:rsid w:val="00D73A32"/>
    <w:rsid w:val="00D831C0"/>
    <w:rsid w:val="00D849BD"/>
    <w:rsid w:val="00D93741"/>
    <w:rsid w:val="00D93AFA"/>
    <w:rsid w:val="00DA122F"/>
    <w:rsid w:val="00DA1D30"/>
    <w:rsid w:val="00DA4B54"/>
    <w:rsid w:val="00DB227D"/>
    <w:rsid w:val="00DB5513"/>
    <w:rsid w:val="00DB61E3"/>
    <w:rsid w:val="00DC7B4E"/>
    <w:rsid w:val="00DD669C"/>
    <w:rsid w:val="00DD758B"/>
    <w:rsid w:val="00DE16CF"/>
    <w:rsid w:val="00DE5D94"/>
    <w:rsid w:val="00DF2810"/>
    <w:rsid w:val="00DF3271"/>
    <w:rsid w:val="00DF41B5"/>
    <w:rsid w:val="00DF5BE6"/>
    <w:rsid w:val="00E008DA"/>
    <w:rsid w:val="00E01F75"/>
    <w:rsid w:val="00E03993"/>
    <w:rsid w:val="00E17E91"/>
    <w:rsid w:val="00E23785"/>
    <w:rsid w:val="00E27248"/>
    <w:rsid w:val="00E31024"/>
    <w:rsid w:val="00E42709"/>
    <w:rsid w:val="00E46FD6"/>
    <w:rsid w:val="00E47F93"/>
    <w:rsid w:val="00E6056C"/>
    <w:rsid w:val="00E707FE"/>
    <w:rsid w:val="00E70F24"/>
    <w:rsid w:val="00E82870"/>
    <w:rsid w:val="00E84B8A"/>
    <w:rsid w:val="00E856F4"/>
    <w:rsid w:val="00E9300C"/>
    <w:rsid w:val="00E9429C"/>
    <w:rsid w:val="00E95861"/>
    <w:rsid w:val="00E972FD"/>
    <w:rsid w:val="00E97318"/>
    <w:rsid w:val="00EA1A89"/>
    <w:rsid w:val="00EB5C98"/>
    <w:rsid w:val="00EC14F0"/>
    <w:rsid w:val="00EC366D"/>
    <w:rsid w:val="00EC71D2"/>
    <w:rsid w:val="00ED0A08"/>
    <w:rsid w:val="00ED4000"/>
    <w:rsid w:val="00EE10EC"/>
    <w:rsid w:val="00EE16AD"/>
    <w:rsid w:val="00EE232B"/>
    <w:rsid w:val="00EE5CCF"/>
    <w:rsid w:val="00EE6D83"/>
    <w:rsid w:val="00EF326F"/>
    <w:rsid w:val="00EF3BFD"/>
    <w:rsid w:val="00F10A36"/>
    <w:rsid w:val="00F1387C"/>
    <w:rsid w:val="00F158D9"/>
    <w:rsid w:val="00F161E9"/>
    <w:rsid w:val="00F16E8D"/>
    <w:rsid w:val="00F325A2"/>
    <w:rsid w:val="00F35240"/>
    <w:rsid w:val="00F36E56"/>
    <w:rsid w:val="00F37EBB"/>
    <w:rsid w:val="00F45E87"/>
    <w:rsid w:val="00F5620B"/>
    <w:rsid w:val="00F63708"/>
    <w:rsid w:val="00F7089C"/>
    <w:rsid w:val="00F75CDA"/>
    <w:rsid w:val="00F825FF"/>
    <w:rsid w:val="00F9219A"/>
    <w:rsid w:val="00F95E66"/>
    <w:rsid w:val="00FA1613"/>
    <w:rsid w:val="00FA1DDA"/>
    <w:rsid w:val="00FA4C7D"/>
    <w:rsid w:val="00FA53FF"/>
    <w:rsid w:val="00FA74F5"/>
    <w:rsid w:val="00FB20D6"/>
    <w:rsid w:val="00FB26C1"/>
    <w:rsid w:val="00FB753A"/>
    <w:rsid w:val="00FC1744"/>
    <w:rsid w:val="00FC2EE6"/>
    <w:rsid w:val="00FC464C"/>
    <w:rsid w:val="00FC6F9F"/>
    <w:rsid w:val="00FD01D6"/>
    <w:rsid w:val="00FD04BB"/>
    <w:rsid w:val="00FD38AB"/>
    <w:rsid w:val="00FD50BB"/>
    <w:rsid w:val="00FE1D3E"/>
    <w:rsid w:val="00FF11F6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9DCB52F"/>
  <w15:docId w15:val="{086C0644-E210-4221-BEC9-01AD714D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3A54"/>
    <w:pPr>
      <w:spacing w:before="60"/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25F27"/>
    <w:pPr>
      <w:keepNext/>
      <w:spacing w:before="240"/>
      <w:outlineLvl w:val="0"/>
    </w:pPr>
    <w:rPr>
      <w:rFonts w:ascii="Arial Gras" w:hAnsi="Arial Gras"/>
      <w:b/>
      <w:bCs/>
      <w:smallCaps/>
      <w:kern w:val="32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7F510F"/>
    <w:pPr>
      <w:keepNext/>
      <w:spacing w:before="240" w:after="120"/>
      <w:outlineLvl w:val="1"/>
    </w:pPr>
    <w:rPr>
      <w:b/>
      <w:bCs/>
      <w:i/>
      <w:iCs/>
    </w:rPr>
  </w:style>
  <w:style w:type="paragraph" w:styleId="Titre3">
    <w:name w:val="heading 3"/>
    <w:basedOn w:val="Normal"/>
    <w:next w:val="Normal"/>
    <w:qFormat/>
    <w:rsid w:val="00325F27"/>
    <w:pPr>
      <w:keepNext/>
      <w:spacing w:before="120"/>
      <w:outlineLvl w:val="2"/>
    </w:pPr>
    <w:rPr>
      <w:u w:val="single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B49A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35240"/>
    <w:pPr>
      <w:tabs>
        <w:tab w:val="center" w:pos="5387"/>
        <w:tab w:val="right" w:pos="10773"/>
      </w:tabs>
    </w:pPr>
    <w:rPr>
      <w:sz w:val="18"/>
    </w:rPr>
  </w:style>
  <w:style w:type="paragraph" w:styleId="Pieddepage">
    <w:name w:val="footer"/>
    <w:aliases w:val="p"/>
    <w:basedOn w:val="Normal"/>
    <w:link w:val="PieddepageCar"/>
    <w:rsid w:val="00CA0513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Normal"/>
    <w:qFormat/>
    <w:rsid w:val="00F35240"/>
    <w:pPr>
      <w:spacing w:before="120" w:after="240"/>
      <w:jc w:val="center"/>
      <w:outlineLvl w:val="0"/>
    </w:pPr>
    <w:rPr>
      <w:rFonts w:ascii="Arial Black" w:eastAsia="Arial Black" w:hAnsi="Arial Black" w:cs="Arial Black"/>
      <w:bCs/>
      <w:kern w:val="28"/>
      <w:sz w:val="28"/>
      <w:szCs w:val="28"/>
    </w:rPr>
  </w:style>
  <w:style w:type="paragraph" w:customStyle="1" w:styleId="TitrePdP">
    <w:name w:val="Titre PdP"/>
    <w:basedOn w:val="Titre2"/>
    <w:next w:val="Normal"/>
    <w:rsid w:val="00797BEF"/>
    <w:pPr>
      <w:pBdr>
        <w:top w:val="single" w:sz="4" w:space="6" w:color="C0C0C0"/>
        <w:left w:val="single" w:sz="4" w:space="4" w:color="C0C0C0"/>
        <w:bottom w:val="single" w:sz="4" w:space="6" w:color="C0C0C0"/>
        <w:right w:val="single" w:sz="4" w:space="4" w:color="C0C0C0"/>
      </w:pBdr>
      <w:shd w:val="clear" w:color="auto" w:fill="C0C0C0"/>
      <w:spacing w:before="0" w:after="240"/>
      <w:jc w:val="center"/>
    </w:pPr>
    <w:rPr>
      <w:rFonts w:ascii="Arial Black" w:hAnsi="Arial Black"/>
      <w:b w:val="0"/>
      <w:bCs w:val="0"/>
      <w:i w:val="0"/>
      <w:iCs w:val="0"/>
    </w:rPr>
  </w:style>
  <w:style w:type="table" w:styleId="Grilledutableau">
    <w:name w:val="Table Grid"/>
    <w:basedOn w:val="TableauNormal"/>
    <w:rsid w:val="00403341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que">
    <w:name w:val="Rubrique"/>
    <w:basedOn w:val="Titre2"/>
    <w:rsid w:val="00BB30F4"/>
    <w:pPr>
      <w:tabs>
        <w:tab w:val="right" w:leader="dot" w:pos="9639"/>
      </w:tabs>
    </w:pPr>
  </w:style>
  <w:style w:type="character" w:styleId="Lienhypertexte">
    <w:name w:val="Hyperlink"/>
    <w:rsid w:val="001D60F4"/>
    <w:rPr>
      <w:color w:val="0000FF"/>
      <w:u w:val="single"/>
    </w:rPr>
  </w:style>
  <w:style w:type="paragraph" w:customStyle="1" w:styleId="FIR1">
    <w:name w:val="FIR 1"/>
    <w:basedOn w:val="Normal"/>
    <w:rsid w:val="00B049CA"/>
    <w:pPr>
      <w:spacing w:before="0"/>
      <w:jc w:val="center"/>
    </w:pPr>
    <w:rPr>
      <w:rFonts w:ascii="Arial Black" w:hAnsi="Arial Black"/>
    </w:rPr>
  </w:style>
  <w:style w:type="character" w:styleId="Numrodepage">
    <w:name w:val="page number"/>
    <w:basedOn w:val="Policepardfaut"/>
    <w:rsid w:val="00DE5D94"/>
  </w:style>
  <w:style w:type="character" w:styleId="Marquedecommentaire">
    <w:name w:val="annotation reference"/>
    <w:semiHidden/>
    <w:rsid w:val="00E70F2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70F2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70F24"/>
    <w:rPr>
      <w:b/>
      <w:bCs/>
    </w:rPr>
  </w:style>
  <w:style w:type="paragraph" w:styleId="Textedebulles">
    <w:name w:val="Balloon Text"/>
    <w:basedOn w:val="Normal"/>
    <w:semiHidden/>
    <w:rsid w:val="00E70F24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A96518"/>
    <w:rPr>
      <w:rFonts w:ascii="Arial" w:eastAsia="Arial" w:hAnsi="Arial" w:cs="Arial"/>
      <w:b/>
      <w:bCs/>
      <w:i/>
      <w:iCs/>
      <w:sz w:val="22"/>
      <w:szCs w:val="22"/>
      <w:lang w:val="fr-FR" w:eastAsia="fr-FR" w:bidi="ar-SA"/>
    </w:rPr>
  </w:style>
  <w:style w:type="paragraph" w:customStyle="1" w:styleId="titre4">
    <w:name w:val="titre 4"/>
    <w:basedOn w:val="Titre2"/>
    <w:rsid w:val="00A96518"/>
    <w:rPr>
      <w:rFonts w:ascii="Arial Gras" w:hAnsi="Arial Gras"/>
      <w:i w:val="0"/>
      <w:sz w:val="20"/>
    </w:rPr>
  </w:style>
  <w:style w:type="character" w:customStyle="1" w:styleId="Titre5Car">
    <w:name w:val="Titre 5 Car"/>
    <w:link w:val="Titre5"/>
    <w:semiHidden/>
    <w:rsid w:val="004B49A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otedebasdepage">
    <w:name w:val="footnote text"/>
    <w:basedOn w:val="Normal"/>
    <w:link w:val="NotedebasdepageCar"/>
    <w:autoRedefine/>
    <w:unhideWhenUsed/>
    <w:rsid w:val="004B49AC"/>
    <w:pPr>
      <w:spacing w:before="0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NotedebasdepageCar">
    <w:name w:val="Note de bas de page Car"/>
    <w:link w:val="Notedebasdepage"/>
    <w:rsid w:val="004B49AC"/>
    <w:rPr>
      <w:rFonts w:eastAsia="Times New Roman"/>
      <w:sz w:val="22"/>
    </w:rPr>
  </w:style>
  <w:style w:type="character" w:customStyle="1" w:styleId="CommentaireCar">
    <w:name w:val="Commentaire Car"/>
    <w:link w:val="Commentaire"/>
    <w:uiPriority w:val="99"/>
    <w:semiHidden/>
    <w:rsid w:val="004B49AC"/>
    <w:rPr>
      <w:rFonts w:ascii="Arial" w:hAnsi="Arial" w:cs="Arial"/>
    </w:rPr>
  </w:style>
  <w:style w:type="paragraph" w:styleId="Corpsdetexte">
    <w:name w:val="Body Text"/>
    <w:basedOn w:val="Normal"/>
    <w:link w:val="CorpsdetexteCar"/>
    <w:unhideWhenUsed/>
    <w:rsid w:val="004B49AC"/>
    <w:pPr>
      <w:spacing w:before="0" w:after="100" w:afterAutospacing="1"/>
    </w:pPr>
    <w:rPr>
      <w:rFonts w:ascii="Frutiger Light" w:eastAsia="Times New Roman" w:hAnsi="Frutiger Light" w:cs="Times New Roman"/>
      <w:sz w:val="24"/>
      <w:szCs w:val="24"/>
    </w:rPr>
  </w:style>
  <w:style w:type="character" w:customStyle="1" w:styleId="CorpsdetexteCar">
    <w:name w:val="Corps de texte Car"/>
    <w:link w:val="Corpsdetexte"/>
    <w:rsid w:val="004B49AC"/>
    <w:rPr>
      <w:rFonts w:ascii="Frutiger Light" w:eastAsia="Times New Roman" w:hAnsi="Frutiger Light"/>
      <w:sz w:val="24"/>
      <w:szCs w:val="24"/>
    </w:rPr>
  </w:style>
  <w:style w:type="character" w:styleId="Appelnotedebasdep">
    <w:name w:val="footnote reference"/>
    <w:unhideWhenUsed/>
    <w:rsid w:val="004B49AC"/>
    <w:rPr>
      <w:rFonts w:ascii="Times New Roman" w:hAnsi="Times New Roman" w:cs="Times New Roman" w:hint="default"/>
      <w:vertAlign w:val="superscript"/>
    </w:rPr>
  </w:style>
  <w:style w:type="paragraph" w:styleId="NormalWeb">
    <w:name w:val="Normal (Web)"/>
    <w:basedOn w:val="Normal"/>
    <w:uiPriority w:val="99"/>
    <w:unhideWhenUsed/>
    <w:rsid w:val="00BB39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ecourant">
    <w:name w:val="Texte courant"/>
    <w:basedOn w:val="Normal"/>
    <w:rsid w:val="00AA7C17"/>
    <w:pPr>
      <w:spacing w:before="120"/>
    </w:pPr>
    <w:rPr>
      <w:rFonts w:ascii="Helvetica 55 Roman" w:eastAsia="Times New Roman" w:hAnsi="Helvetica 55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A7C1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E43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6F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FA53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221519"/>
    <w:rPr>
      <w:rFonts w:ascii="Arial Gras" w:hAnsi="Arial Gras" w:cs="Arial"/>
      <w:b/>
      <w:bCs/>
      <w:smallCaps/>
      <w:kern w:val="32"/>
      <w:sz w:val="24"/>
      <w:szCs w:val="24"/>
    </w:rPr>
  </w:style>
  <w:style w:type="paragraph" w:customStyle="1" w:styleId="CorpsdetexteEHPTBodyText2">
    <w:name w:val="Corps de texte.EHPT.Body Text2"/>
    <w:basedOn w:val="Normal"/>
    <w:semiHidden/>
    <w:rsid w:val="008E64FC"/>
    <w:pPr>
      <w:spacing w:before="0" w:line="240" w:lineRule="atLeast"/>
    </w:pPr>
    <w:rPr>
      <w:rFonts w:eastAsia="Times New Roman" w:cs="Times New Roman"/>
      <w:sz w:val="20"/>
      <w:szCs w:val="20"/>
    </w:rPr>
  </w:style>
  <w:style w:type="paragraph" w:styleId="Rvision">
    <w:name w:val="Revision"/>
    <w:hidden/>
    <w:uiPriority w:val="99"/>
    <w:semiHidden/>
    <w:rsid w:val="008E64FC"/>
    <w:rPr>
      <w:rFonts w:ascii="Arial" w:hAnsi="Arial" w:cs="Arial"/>
      <w:sz w:val="22"/>
      <w:szCs w:val="22"/>
    </w:rPr>
  </w:style>
  <w:style w:type="character" w:customStyle="1" w:styleId="PieddepageCar">
    <w:name w:val="Pied de page Car"/>
    <w:aliases w:val="p Car"/>
    <w:link w:val="Pieddepage"/>
    <w:locked/>
    <w:rsid w:val="00F5620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8438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7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3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2109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8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41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70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878">
          <w:marLeft w:val="302"/>
          <w:marRight w:val="0"/>
          <w:marTop w:val="0"/>
          <w:marBottom w:val="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2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4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mme6484\Donn&#233;es%20d'applications\Microsoft\Mod&#232;les\Espa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5B7633-6A86-44E2-A3F6-8209AB5FB5AB}"/>
</file>

<file path=customXml/itemProps2.xml><?xml version="1.0" encoding="utf-8"?>
<ds:datastoreItem xmlns:ds="http://schemas.openxmlformats.org/officeDocument/2006/customXml" ds:itemID="{11088874-4094-488C-BF02-8F994AF3A2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DEB2A-C714-49B3-A0AC-C4F6684B0B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4a4a56a-3898-47a0-9a26-45a51cf190c7"/>
    <ds:schemaRef ds:uri="3a44b591-9e18-4b91-98fd-b890fe0627e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DCE03B-2BC9-4E0E-8C01-3DD74087B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</Template>
  <TotalTime>0</TotalTime>
  <Pages>25</Pages>
  <Words>3003</Words>
  <Characters>17740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de plan de prévention type</vt:lpstr>
    </vt:vector>
  </TitlesOfParts>
  <Company>FT</Company>
  <LinksUpToDate>false</LinksUpToDate>
  <CharactersWithSpaces>20702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Patrick CHALUMET</cp:lastModifiedBy>
  <cp:revision>21</cp:revision>
  <cp:lastPrinted>2019-09-09T13:02:00Z</cp:lastPrinted>
  <dcterms:created xsi:type="dcterms:W3CDTF">2021-06-10T06:22:00Z</dcterms:created>
  <dcterms:modified xsi:type="dcterms:W3CDTF">2022-01-27T16:02:00Z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