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3E364" w14:textId="484D9DC4" w:rsidR="00B37502" w:rsidRPr="0040487A" w:rsidRDefault="00B37502" w:rsidP="00B37502">
      <w:pPr>
        <w:pStyle w:val="CS"/>
        <w:jc w:val="both"/>
      </w:pPr>
      <w:r w:rsidRPr="0040487A">
        <w:t>Contrat</w:t>
      </w:r>
      <w:r w:rsidR="00FE5E74">
        <w:t xml:space="preserve"> </w:t>
      </w:r>
      <w:r w:rsidR="00E42A5F">
        <w:t xml:space="preserve">STOC </w:t>
      </w:r>
      <w:proofErr w:type="spellStart"/>
      <w:r w:rsidR="009963F9">
        <w:t>n°</w:t>
      </w:r>
      <w:r w:rsidR="00FE5E74">
        <w:t>xxx</w:t>
      </w:r>
      <w:proofErr w:type="spellEnd"/>
    </w:p>
    <w:p w14:paraId="5FA7272E" w14:textId="758AEF47" w:rsidR="00B37502" w:rsidRPr="005F00F5" w:rsidRDefault="00B37502" w:rsidP="00B37502">
      <w:pPr>
        <w:pStyle w:val="CS"/>
        <w:spacing w:before="0"/>
        <w:jc w:val="both"/>
        <w:rPr>
          <w:rFonts w:ascii="Helvetica 55 Roman" w:hAnsi="Helvetica 55 Roman"/>
          <w:color w:val="auto"/>
          <w:sz w:val="40"/>
          <w:szCs w:val="40"/>
        </w:rPr>
      </w:pPr>
    </w:p>
    <w:p w14:paraId="7AF15B49" w14:textId="7CA5D79D" w:rsidR="00C55BA2" w:rsidRPr="005F00F5" w:rsidRDefault="00B37502" w:rsidP="00C86988">
      <w:pPr>
        <w:pStyle w:val="CS"/>
        <w:spacing w:before="240"/>
        <w:jc w:val="both"/>
        <w:rPr>
          <w:rFonts w:ascii="Helvetica 55 Roman" w:hAnsi="Helvetica 55 Roman"/>
          <w:color w:val="auto"/>
          <w:sz w:val="40"/>
          <w:szCs w:val="40"/>
        </w:rPr>
      </w:pPr>
      <w:r>
        <w:rPr>
          <w:rFonts w:ascii="Helvetica 55 Roman" w:hAnsi="Helvetica 55 Roman"/>
          <w:color w:val="auto"/>
          <w:sz w:val="40"/>
          <w:szCs w:val="40"/>
        </w:rPr>
        <w:t>P</w:t>
      </w:r>
      <w:r w:rsidR="00C55BA2" w:rsidRPr="00A63DD8">
        <w:rPr>
          <w:rFonts w:ascii="Helvetica 55 Roman" w:hAnsi="Helvetica 55 Roman"/>
          <w:color w:val="auto"/>
          <w:sz w:val="40"/>
          <w:szCs w:val="40"/>
        </w:rPr>
        <w:t>restation de raccordement des Câblages Client Final FTTH</w:t>
      </w:r>
    </w:p>
    <w:p w14:paraId="5CF6138F" w14:textId="77777777" w:rsidR="005F00F5" w:rsidRPr="005F00F5" w:rsidRDefault="005F00F5" w:rsidP="00C55BA2">
      <w:pPr>
        <w:pStyle w:val="CorpsdetexteEHPTBodyText2"/>
        <w:tabs>
          <w:tab w:val="right" w:leader="dot" w:pos="9072"/>
        </w:tabs>
        <w:spacing w:line="240" w:lineRule="auto"/>
        <w:rPr>
          <w:rFonts w:ascii="Helvetica 55 Roman" w:hAnsi="Helvetica 55 Roman" w:cs="Arial"/>
          <w:sz w:val="40"/>
          <w:szCs w:val="40"/>
        </w:rPr>
      </w:pPr>
    </w:p>
    <w:p w14:paraId="2D6B6DAC" w14:textId="77777777" w:rsidR="00C55BA2" w:rsidRPr="00A63DD8" w:rsidRDefault="00C55BA2" w:rsidP="00C55BA2">
      <w:pPr>
        <w:pStyle w:val="CorpsdetexteEHPTBodyText2"/>
        <w:tabs>
          <w:tab w:val="right" w:leader="dot" w:pos="9072"/>
        </w:tabs>
        <w:spacing w:line="240" w:lineRule="auto"/>
        <w:rPr>
          <w:rFonts w:ascii="Helvetica 55 Roman" w:hAnsi="Helvetica 55 Roman"/>
          <w:szCs w:val="24"/>
        </w:rPr>
      </w:pPr>
      <w:r w:rsidRPr="00A63DD8">
        <w:rPr>
          <w:rFonts w:ascii="Helvetica 55 Roman" w:hAnsi="Helvetica 55 Roman"/>
          <w:szCs w:val="24"/>
        </w:rPr>
        <w:t>Entre</w:t>
      </w:r>
    </w:p>
    <w:p w14:paraId="0D5B1DC1" w14:textId="77777777" w:rsidR="00C55BA2" w:rsidRPr="00A63DD8" w:rsidRDefault="00C55BA2" w:rsidP="00C55BA2">
      <w:pPr>
        <w:pStyle w:val="CorpsdetexteEHPTBodyText2"/>
        <w:tabs>
          <w:tab w:val="right" w:leader="dot" w:pos="9072"/>
        </w:tabs>
        <w:spacing w:line="240" w:lineRule="auto"/>
        <w:rPr>
          <w:rFonts w:ascii="Helvetica 55 Roman" w:hAnsi="Helvetica 55 Roman"/>
          <w:szCs w:val="24"/>
        </w:rPr>
      </w:pPr>
    </w:p>
    <w:p w14:paraId="47240912" w14:textId="77777777" w:rsidR="00E64858" w:rsidRPr="00092DE7" w:rsidRDefault="00E64858" w:rsidP="00E64858">
      <w:pPr>
        <w:pStyle w:val="CorpsdetexteEHPTBodyText2"/>
        <w:tabs>
          <w:tab w:val="right" w:leader="dot" w:pos="9072"/>
        </w:tabs>
        <w:spacing w:line="240" w:lineRule="auto"/>
        <w:rPr>
          <w:rFonts w:ascii="Helvetica 55 Roman" w:hAnsi="Helvetica 55 Roman"/>
          <w:szCs w:val="24"/>
        </w:rPr>
      </w:pPr>
      <w:r w:rsidRPr="00091DB2">
        <w:rPr>
          <w:rFonts w:ascii="Helvetica 55 Roman" w:hAnsi="Helvetica 55 Roman"/>
          <w:b/>
          <w:bCs/>
          <w:szCs w:val="24"/>
        </w:rPr>
        <w:t>KOUROU FIBRE,</w:t>
      </w:r>
      <w:r w:rsidRPr="00EE63D8">
        <w:rPr>
          <w:rFonts w:ascii="Helvetica 55 Roman" w:hAnsi="Helvetica 55 Roman"/>
          <w:szCs w:val="24"/>
        </w:rPr>
        <w:t xml:space="preserve"> </w:t>
      </w:r>
      <w:r w:rsidRPr="00053EA6">
        <w:rPr>
          <w:rFonts w:ascii="Helvetica 55 Roman" w:hAnsi="Helvetica 55 Roman"/>
          <w:szCs w:val="24"/>
        </w:rPr>
        <w:t>société</w:t>
      </w:r>
      <w:r w:rsidRPr="00EE63D8">
        <w:rPr>
          <w:rFonts w:ascii="Helvetica 55 Roman" w:hAnsi="Helvetica 55 Roman"/>
          <w:szCs w:val="24"/>
        </w:rPr>
        <w:t xml:space="preserve"> par actions simplifiée au capital de </w:t>
      </w:r>
      <w:r>
        <w:rPr>
          <w:rFonts w:ascii="Helvetica 55 Roman" w:hAnsi="Helvetica 55 Roman"/>
          <w:szCs w:val="24"/>
        </w:rPr>
        <w:t xml:space="preserve">520 773 </w:t>
      </w:r>
      <w:r w:rsidRPr="00053EA6">
        <w:rPr>
          <w:rFonts w:ascii="Helvetica 55 Roman" w:hAnsi="Helvetica 55 Roman"/>
          <w:szCs w:val="24"/>
        </w:rPr>
        <w:t>€, immatricul</w:t>
      </w:r>
      <w:r>
        <w:rPr>
          <w:rFonts w:ascii="Helvetica 55 Roman" w:hAnsi="Helvetica 55 Roman"/>
          <w:szCs w:val="24"/>
        </w:rPr>
        <w:t>ée</w:t>
      </w:r>
      <w:r w:rsidRPr="00EE63D8">
        <w:rPr>
          <w:rFonts w:ascii="Helvetica 55 Roman" w:hAnsi="Helvetica 55 Roman"/>
          <w:szCs w:val="24"/>
        </w:rPr>
        <w:t xml:space="preserve"> au </w:t>
      </w:r>
      <w:r>
        <w:rPr>
          <w:rFonts w:ascii="Helvetica 55 Roman" w:hAnsi="Helvetica 55 Roman"/>
          <w:szCs w:val="24"/>
        </w:rPr>
        <w:t>registre du commerce et des sociétés</w:t>
      </w:r>
      <w:r w:rsidRPr="00EE63D8">
        <w:rPr>
          <w:rFonts w:ascii="Helvetica 55 Roman" w:hAnsi="Helvetica 55 Roman"/>
          <w:szCs w:val="24"/>
        </w:rPr>
        <w:t xml:space="preserve"> de Cayenne sous le numéro 833</w:t>
      </w:r>
      <w:r w:rsidRPr="00053EA6">
        <w:rPr>
          <w:rFonts w:ascii="Helvetica 55 Roman" w:hAnsi="Helvetica 55 Roman"/>
          <w:szCs w:val="24"/>
        </w:rPr>
        <w:t xml:space="preserve"> </w:t>
      </w:r>
      <w:r w:rsidRPr="00EE63D8">
        <w:rPr>
          <w:rFonts w:ascii="Helvetica 55 Roman" w:hAnsi="Helvetica 55 Roman"/>
          <w:szCs w:val="24"/>
        </w:rPr>
        <w:t>781</w:t>
      </w:r>
      <w:r w:rsidRPr="00053EA6">
        <w:rPr>
          <w:rFonts w:ascii="Helvetica 55 Roman" w:hAnsi="Helvetica 55 Roman"/>
          <w:szCs w:val="24"/>
        </w:rPr>
        <w:t xml:space="preserve"> </w:t>
      </w:r>
      <w:r w:rsidRPr="00EE63D8">
        <w:rPr>
          <w:rFonts w:ascii="Helvetica 55 Roman" w:hAnsi="Helvetica 55 Roman"/>
          <w:szCs w:val="24"/>
        </w:rPr>
        <w:t xml:space="preserve">065 dont le siège social est situé 25 rue du Docteur </w:t>
      </w:r>
      <w:proofErr w:type="spellStart"/>
      <w:r w:rsidRPr="00EE63D8">
        <w:rPr>
          <w:rFonts w:ascii="Helvetica 55 Roman" w:hAnsi="Helvetica 55 Roman"/>
          <w:szCs w:val="24"/>
        </w:rPr>
        <w:t>Deveze</w:t>
      </w:r>
      <w:proofErr w:type="spellEnd"/>
      <w:r w:rsidRPr="00EE63D8">
        <w:rPr>
          <w:rFonts w:ascii="Helvetica 55 Roman" w:hAnsi="Helvetica 55 Roman"/>
          <w:szCs w:val="24"/>
        </w:rPr>
        <w:t xml:space="preserve"> – 97310 Kourou.</w:t>
      </w:r>
    </w:p>
    <w:p w14:paraId="0A7B9E48" w14:textId="77777777" w:rsidR="00C55BA2" w:rsidRPr="00E23B1C" w:rsidRDefault="00C55BA2" w:rsidP="00C55BA2">
      <w:pPr>
        <w:pStyle w:val="Texte"/>
        <w:rPr>
          <w:highlight w:val="yellow"/>
        </w:rPr>
      </w:pPr>
    </w:p>
    <w:p w14:paraId="4373E7AE" w14:textId="11116652" w:rsidR="00C55BA2" w:rsidRDefault="00C55BA2" w:rsidP="00C55BA2">
      <w:pPr>
        <w:jc w:val="both"/>
        <w:rPr>
          <w:b/>
        </w:rPr>
      </w:pPr>
      <w:r w:rsidRPr="00E23B1C">
        <w:t xml:space="preserve">ci-après dénommée </w:t>
      </w:r>
      <w:r w:rsidRPr="00E23B1C">
        <w:rPr>
          <w:b/>
        </w:rPr>
        <w:t>« l’Opérateur d’</w:t>
      </w:r>
      <w:r w:rsidR="00B55FA6">
        <w:rPr>
          <w:b/>
        </w:rPr>
        <w:t>I</w:t>
      </w:r>
      <w:r w:rsidRPr="00E23B1C">
        <w:rPr>
          <w:b/>
        </w:rPr>
        <w:t>mmeuble »</w:t>
      </w:r>
    </w:p>
    <w:p w14:paraId="20A8EFE4" w14:textId="77777777" w:rsidR="00E23B1C" w:rsidRPr="001F32F0" w:rsidRDefault="00E23B1C" w:rsidP="00C55BA2">
      <w:pPr>
        <w:jc w:val="both"/>
      </w:pPr>
    </w:p>
    <w:p w14:paraId="5EE4D9E2" w14:textId="77777777" w:rsidR="00CD2936" w:rsidRPr="00092DE7" w:rsidRDefault="00CD2936" w:rsidP="00CD2936">
      <w:pPr>
        <w:pStyle w:val="CorpsdetexteEHPTBodyText2"/>
        <w:tabs>
          <w:tab w:val="right" w:leader="dot" w:pos="9072"/>
        </w:tabs>
        <w:spacing w:line="240" w:lineRule="auto"/>
        <w:rPr>
          <w:rFonts w:ascii="Helvetica 55 Roman" w:hAnsi="Helvetica 55 Roman"/>
          <w:szCs w:val="24"/>
        </w:rPr>
      </w:pPr>
      <w:r w:rsidRPr="00092DE7">
        <w:rPr>
          <w:rFonts w:ascii="Helvetica 55 Roman" w:hAnsi="Helvetica 55 Roman"/>
          <w:szCs w:val="24"/>
        </w:rPr>
        <w:t>Représentée aux fins des présentes par</w:t>
      </w:r>
      <w:r w:rsidRPr="00834CE4">
        <w:t xml:space="preserve"> </w:t>
      </w:r>
      <w:r w:rsidRPr="00EE63D8">
        <w:rPr>
          <w:rFonts w:ascii="Helvetica 55 Roman" w:hAnsi="Helvetica 55 Roman"/>
          <w:szCs w:val="24"/>
        </w:rPr>
        <w:t>Christophe SERGUES</w:t>
      </w:r>
      <w:r w:rsidRPr="00092DE7">
        <w:rPr>
          <w:rFonts w:ascii="Helvetica 55 Roman" w:hAnsi="Helvetica 55 Roman"/>
          <w:szCs w:val="24"/>
        </w:rPr>
        <w:t xml:space="preserve">, en sa qualité de </w:t>
      </w:r>
      <w:r>
        <w:rPr>
          <w:rFonts w:ascii="Helvetica 55 Roman" w:hAnsi="Helvetica 55 Roman"/>
          <w:szCs w:val="24"/>
        </w:rPr>
        <w:t>Directeur Général</w:t>
      </w:r>
      <w:r w:rsidRPr="00092DE7">
        <w:rPr>
          <w:rFonts w:ascii="Helvetica 55 Roman" w:hAnsi="Helvetica 55 Roman"/>
          <w:szCs w:val="24"/>
        </w:rPr>
        <w:t>, dûment habilité à cet effet</w:t>
      </w:r>
    </w:p>
    <w:p w14:paraId="19E628B7" w14:textId="77777777" w:rsidR="00C55BA2" w:rsidRPr="00A63DD8" w:rsidRDefault="00C55BA2" w:rsidP="00C55BA2">
      <w:pPr>
        <w:pStyle w:val="CorpsdetexteEHPTBodyText2"/>
        <w:tabs>
          <w:tab w:val="right" w:leader="dot" w:pos="9072"/>
        </w:tabs>
        <w:rPr>
          <w:rFonts w:ascii="Helvetica 55 Roman" w:hAnsi="Helvetica 55 Roman"/>
          <w:szCs w:val="24"/>
        </w:rPr>
      </w:pPr>
    </w:p>
    <w:p w14:paraId="2DB4C1E2" w14:textId="77777777" w:rsidR="00C55BA2" w:rsidRPr="00A63DD8" w:rsidRDefault="00C55BA2" w:rsidP="00C55BA2">
      <w:pPr>
        <w:pStyle w:val="CorpsdetexteEHPTBodyText2"/>
        <w:tabs>
          <w:tab w:val="right" w:leader="dot" w:pos="9072"/>
        </w:tabs>
        <w:jc w:val="right"/>
        <w:rPr>
          <w:rFonts w:ascii="Helvetica 55 Roman" w:hAnsi="Helvetica 55 Roman"/>
          <w:b/>
          <w:szCs w:val="24"/>
        </w:rPr>
      </w:pPr>
      <w:r w:rsidRPr="00A63DD8">
        <w:rPr>
          <w:rFonts w:ascii="Helvetica 55 Roman" w:hAnsi="Helvetica 55 Roman"/>
          <w:b/>
          <w:szCs w:val="24"/>
        </w:rPr>
        <w:t>d'une part,</w:t>
      </w:r>
    </w:p>
    <w:p w14:paraId="0A7EC6EF" w14:textId="77777777" w:rsidR="00C55BA2" w:rsidRPr="00A63DD8" w:rsidRDefault="00C55BA2" w:rsidP="00C55BA2">
      <w:pPr>
        <w:pStyle w:val="CorpsdetexteEHPTBodyText2"/>
        <w:tabs>
          <w:tab w:val="right" w:leader="dot" w:pos="9072"/>
        </w:tabs>
        <w:rPr>
          <w:rFonts w:ascii="Helvetica 55 Roman" w:hAnsi="Helvetica 55 Roman"/>
          <w:szCs w:val="24"/>
        </w:rPr>
      </w:pPr>
      <w:r w:rsidRPr="00A63DD8">
        <w:rPr>
          <w:rFonts w:ascii="Helvetica 55 Roman" w:hAnsi="Helvetica 55 Roman"/>
          <w:szCs w:val="24"/>
        </w:rPr>
        <w:t>et</w:t>
      </w:r>
    </w:p>
    <w:p w14:paraId="3CA26B68" w14:textId="77777777" w:rsidR="00C55BA2" w:rsidRPr="00A63DD8" w:rsidRDefault="00C55BA2" w:rsidP="00C55BA2"/>
    <w:p w14:paraId="3DFF518B" w14:textId="77777777" w:rsidR="00C55BA2" w:rsidRPr="00A63DD8" w:rsidRDefault="00C55BA2" w:rsidP="00C55BA2"/>
    <w:p w14:paraId="06E81665" w14:textId="1CA0502E" w:rsidR="00FE5E74" w:rsidRPr="00BF646E" w:rsidRDefault="00FE5E74" w:rsidP="00FE5E74">
      <w:pPr>
        <w:pStyle w:val="CorpsdetexteEHPTBodyText2"/>
        <w:tabs>
          <w:tab w:val="right" w:leader="dot" w:pos="9072"/>
        </w:tabs>
        <w:spacing w:line="240" w:lineRule="auto"/>
        <w:rPr>
          <w:rFonts w:ascii="Helvetica 55 Roman" w:hAnsi="Helvetica 55 Roman"/>
          <w:szCs w:val="24"/>
        </w:rPr>
      </w:pPr>
      <w:r w:rsidRPr="00E23B1C">
        <w:rPr>
          <w:rFonts w:ascii="Helvetica 55 Roman" w:hAnsi="Helvetica 55 Roman"/>
          <w:szCs w:val="24"/>
          <w:highlight w:val="yellow"/>
        </w:rPr>
        <w:t>XXX</w:t>
      </w:r>
      <w:r w:rsidRPr="00BF646E">
        <w:rPr>
          <w:rFonts w:ascii="Helvetica 55 Roman" w:hAnsi="Helvetica 55 Roman"/>
          <w:szCs w:val="24"/>
        </w:rPr>
        <w:t xml:space="preserve"> société </w:t>
      </w:r>
      <w:r w:rsidR="009F1409" w:rsidRPr="00E23B1C">
        <w:rPr>
          <w:rFonts w:ascii="Helvetica 55 Roman" w:hAnsi="Helvetica 55 Roman"/>
          <w:szCs w:val="24"/>
          <w:highlight w:val="yellow"/>
        </w:rPr>
        <w:t>XXX</w:t>
      </w:r>
      <w:r w:rsidRPr="00BF646E">
        <w:rPr>
          <w:rFonts w:ascii="Helvetica 55 Roman" w:hAnsi="Helvetica 55 Roman"/>
          <w:szCs w:val="24"/>
        </w:rPr>
        <w:t xml:space="preserve"> au capital de </w:t>
      </w:r>
      <w:r w:rsidRPr="00E23B1C">
        <w:rPr>
          <w:rFonts w:ascii="Helvetica 55 Roman" w:hAnsi="Helvetica 55 Roman"/>
          <w:szCs w:val="24"/>
          <w:highlight w:val="yellow"/>
        </w:rPr>
        <w:t>XXX €</w:t>
      </w:r>
      <w:r w:rsidRPr="00BF646E">
        <w:rPr>
          <w:rFonts w:ascii="Helvetica 55 Roman" w:hAnsi="Helvetica 55 Roman"/>
          <w:szCs w:val="24"/>
        </w:rPr>
        <w:t xml:space="preserve">, immatriculée au </w:t>
      </w:r>
      <w:r w:rsidR="00E172C9">
        <w:rPr>
          <w:rFonts w:ascii="Helvetica 55 Roman" w:hAnsi="Helvetica 55 Roman"/>
          <w:szCs w:val="24"/>
        </w:rPr>
        <w:t>registre du commerce et des sociétés</w:t>
      </w:r>
      <w:r w:rsidR="00E172C9" w:rsidRPr="00BF646E">
        <w:rPr>
          <w:rFonts w:ascii="Helvetica 55 Roman" w:hAnsi="Helvetica 55 Roman"/>
          <w:szCs w:val="24"/>
        </w:rPr>
        <w:t xml:space="preserve"> </w:t>
      </w:r>
      <w:r w:rsidRPr="00BF646E">
        <w:rPr>
          <w:rFonts w:ascii="Helvetica 55 Roman" w:hAnsi="Helvetica 55 Roman"/>
          <w:szCs w:val="24"/>
        </w:rPr>
        <w:t xml:space="preserve">de </w:t>
      </w:r>
      <w:r w:rsidRPr="00E23B1C">
        <w:rPr>
          <w:rFonts w:ascii="Helvetica 55 Roman" w:hAnsi="Helvetica 55 Roman"/>
          <w:szCs w:val="24"/>
          <w:highlight w:val="yellow"/>
        </w:rPr>
        <w:t>XXX</w:t>
      </w:r>
      <w:r w:rsidRPr="00BF646E">
        <w:rPr>
          <w:rFonts w:ascii="Helvetica 55 Roman" w:hAnsi="Helvetica 55 Roman"/>
          <w:szCs w:val="24"/>
        </w:rPr>
        <w:t xml:space="preserve"> sous le numéro </w:t>
      </w:r>
      <w:r w:rsidRPr="00E23B1C">
        <w:rPr>
          <w:rFonts w:ascii="Helvetica 55 Roman" w:hAnsi="Helvetica 55 Roman"/>
          <w:szCs w:val="24"/>
          <w:highlight w:val="yellow"/>
        </w:rPr>
        <w:t>XXX</w:t>
      </w:r>
      <w:r w:rsidRPr="00BF646E">
        <w:rPr>
          <w:rFonts w:ascii="Helvetica 55 Roman" w:hAnsi="Helvetica 55 Roman"/>
          <w:szCs w:val="24"/>
        </w:rPr>
        <w:t xml:space="preserve">, dont le siège est situé au </w:t>
      </w:r>
      <w:r w:rsidRPr="00E23B1C">
        <w:rPr>
          <w:rFonts w:ascii="Helvetica 55 Roman" w:hAnsi="Helvetica 55 Roman"/>
          <w:szCs w:val="24"/>
          <w:highlight w:val="yellow"/>
        </w:rPr>
        <w:t>XXX</w:t>
      </w:r>
      <w:r w:rsidRPr="00BF646E">
        <w:rPr>
          <w:rFonts w:ascii="Helvetica 55 Roman" w:hAnsi="Helvetica 55 Roman"/>
          <w:szCs w:val="24"/>
        </w:rPr>
        <w:t>.</w:t>
      </w:r>
    </w:p>
    <w:p w14:paraId="10AFCC74" w14:textId="77777777" w:rsidR="00FE5E74" w:rsidRPr="00BF646E" w:rsidRDefault="00FE5E74" w:rsidP="00FE5E74">
      <w:pPr>
        <w:tabs>
          <w:tab w:val="right" w:leader="dot" w:pos="9072"/>
        </w:tabs>
        <w:jc w:val="both"/>
      </w:pPr>
    </w:p>
    <w:p w14:paraId="4343349D" w14:textId="77777777" w:rsidR="00FE5E74" w:rsidRPr="00BF646E" w:rsidRDefault="00FE5E74" w:rsidP="00FE5E74">
      <w:pPr>
        <w:tabs>
          <w:tab w:val="right" w:leader="dot" w:pos="9072"/>
        </w:tabs>
        <w:jc w:val="both"/>
      </w:pPr>
      <w:r w:rsidRPr="00BF646E">
        <w:t>ci-après dénommée l’ « </w:t>
      </w:r>
      <w:r w:rsidRPr="00BF646E">
        <w:rPr>
          <w:b/>
        </w:rPr>
        <w:t>Opérateur Commercial</w:t>
      </w:r>
      <w:r w:rsidRPr="00BF646E">
        <w:t> »</w:t>
      </w:r>
      <w:r>
        <w:t xml:space="preserve">, </w:t>
      </w:r>
      <w:r w:rsidRPr="00BF646E">
        <w:t xml:space="preserve">/ou </w:t>
      </w:r>
      <w:r>
        <w:t>« </w:t>
      </w:r>
      <w:r w:rsidRPr="00FE5E74">
        <w:rPr>
          <w:b/>
        </w:rPr>
        <w:t>Entrepreneur</w:t>
      </w:r>
      <w:r>
        <w:t> »</w:t>
      </w:r>
      <w:r w:rsidRPr="00BF646E">
        <w:t xml:space="preserve"> </w:t>
      </w:r>
    </w:p>
    <w:p w14:paraId="044646E7" w14:textId="77777777" w:rsidR="00FE5E74" w:rsidRPr="00BF646E" w:rsidRDefault="00FE5E74" w:rsidP="00FE5E74">
      <w:pPr>
        <w:tabs>
          <w:tab w:val="right" w:leader="dot" w:pos="9072"/>
        </w:tabs>
        <w:jc w:val="both"/>
      </w:pPr>
    </w:p>
    <w:p w14:paraId="171AB38F" w14:textId="77777777" w:rsidR="00C55BA2" w:rsidRPr="00BB03FD" w:rsidRDefault="00C55BA2" w:rsidP="00C55BA2">
      <w:pPr>
        <w:tabs>
          <w:tab w:val="right" w:leader="dot" w:pos="9072"/>
        </w:tabs>
        <w:jc w:val="both"/>
        <w:rPr>
          <w:rFonts w:cs="Arial"/>
        </w:rPr>
      </w:pPr>
    </w:p>
    <w:p w14:paraId="76672BCB" w14:textId="16281530" w:rsidR="00FE5E74" w:rsidRDefault="00FE5E74" w:rsidP="00FE5E74">
      <w:pPr>
        <w:pStyle w:val="Texte"/>
      </w:pPr>
      <w:r w:rsidRPr="00071EAC">
        <w:t>Représentée aux fins des présentes par</w:t>
      </w:r>
      <w:r>
        <w:t xml:space="preserve"> </w:t>
      </w:r>
      <w:r w:rsidRPr="00E23B1C">
        <w:rPr>
          <w:highlight w:val="yellow"/>
        </w:rPr>
        <w:t>nom</w:t>
      </w:r>
      <w:r w:rsidRPr="00071EAC">
        <w:t>, en sa qualité de</w:t>
      </w:r>
      <w:r>
        <w:t xml:space="preserve"> </w:t>
      </w:r>
      <w:r w:rsidRPr="00E23B1C">
        <w:rPr>
          <w:highlight w:val="yellow"/>
        </w:rPr>
        <w:t>signataire</w:t>
      </w:r>
      <w:r w:rsidRPr="00071EAC">
        <w:t>, dûment habilité à cet effet</w:t>
      </w:r>
    </w:p>
    <w:p w14:paraId="364E047B" w14:textId="77777777" w:rsidR="00913A60" w:rsidRPr="001F32F0" w:rsidRDefault="00913A60" w:rsidP="00FE5E74">
      <w:pPr>
        <w:pStyle w:val="Texte"/>
      </w:pPr>
    </w:p>
    <w:p w14:paraId="6F080973" w14:textId="77777777" w:rsidR="00C55BA2" w:rsidRPr="00A63DD8" w:rsidRDefault="00C55BA2" w:rsidP="00C55BA2">
      <w:pPr>
        <w:jc w:val="right"/>
        <w:rPr>
          <w:b/>
        </w:rPr>
      </w:pPr>
      <w:r w:rsidRPr="00A63DD8">
        <w:rPr>
          <w:b/>
        </w:rPr>
        <w:t>d'autre part,</w:t>
      </w:r>
    </w:p>
    <w:p w14:paraId="225F609D" w14:textId="77777777" w:rsidR="004B6C7B" w:rsidRPr="00BF646E" w:rsidRDefault="004B6C7B">
      <w:r w:rsidRPr="00BF646E">
        <w:br w:type="page"/>
      </w:r>
    </w:p>
    <w:p w14:paraId="400A26CD" w14:textId="77777777" w:rsidR="00C63AAC" w:rsidRPr="00BF646E" w:rsidRDefault="00A92B0F" w:rsidP="00106805">
      <w:pPr>
        <w:pStyle w:val="Sommaireniveau1"/>
      </w:pPr>
      <w:r w:rsidRPr="00BF646E">
        <w:lastRenderedPageBreak/>
        <w:t>Table</w:t>
      </w:r>
      <w:r w:rsidR="00C63AAC" w:rsidRPr="00BF646E">
        <w:t xml:space="preserve"> des matières</w:t>
      </w:r>
    </w:p>
    <w:p w14:paraId="607F500D" w14:textId="77777777" w:rsidR="00C63AAC" w:rsidRPr="00BF646E" w:rsidRDefault="00C63AAC" w:rsidP="007F470F">
      <w:pPr>
        <w:pStyle w:val="StyleHelvetica55Roman18ptOrangeJustifi"/>
        <w:rPr>
          <w:sz w:val="28"/>
          <w:szCs w:val="28"/>
        </w:rPr>
      </w:pPr>
    </w:p>
    <w:p w14:paraId="035DBDCA" w14:textId="177C6ED7" w:rsidR="005A4088" w:rsidRDefault="00023B51">
      <w:pPr>
        <w:pStyle w:val="TM1"/>
        <w:rPr>
          <w:rFonts w:eastAsiaTheme="minorEastAsia" w:cstheme="minorBidi"/>
          <w:b w:val="0"/>
          <w:bCs w:val="0"/>
          <w:caps w:val="0"/>
          <w:noProof/>
          <w:sz w:val="22"/>
          <w:szCs w:val="22"/>
        </w:rPr>
      </w:pPr>
      <w:r>
        <w:rPr>
          <w:rFonts w:cs="Arial"/>
          <w:szCs w:val="28"/>
        </w:rPr>
        <w:fldChar w:fldCharType="begin"/>
      </w:r>
      <w:r>
        <w:rPr>
          <w:rFonts w:cs="Arial"/>
          <w:szCs w:val="28"/>
        </w:rPr>
        <w:instrText xml:space="preserve"> TOC \o "1-3" \h \z \u </w:instrText>
      </w:r>
      <w:r>
        <w:rPr>
          <w:rFonts w:cs="Arial"/>
          <w:szCs w:val="28"/>
        </w:rPr>
        <w:fldChar w:fldCharType="separate"/>
      </w:r>
      <w:hyperlink w:anchor="_Toc93047149" w:history="1">
        <w:r w:rsidR="005A4088" w:rsidRPr="00BE29A7">
          <w:rPr>
            <w:rStyle w:val="Lienhypertexte"/>
            <w:noProof/>
          </w:rPr>
          <w:t>article 1 - définitions</w:t>
        </w:r>
        <w:r w:rsidR="005A4088">
          <w:rPr>
            <w:noProof/>
            <w:webHidden/>
          </w:rPr>
          <w:tab/>
        </w:r>
        <w:r w:rsidR="005A4088">
          <w:rPr>
            <w:noProof/>
            <w:webHidden/>
          </w:rPr>
          <w:fldChar w:fldCharType="begin"/>
        </w:r>
        <w:r w:rsidR="005A4088">
          <w:rPr>
            <w:noProof/>
            <w:webHidden/>
          </w:rPr>
          <w:instrText xml:space="preserve"> PAGEREF _Toc93047149 \h </w:instrText>
        </w:r>
        <w:r w:rsidR="005A4088">
          <w:rPr>
            <w:noProof/>
            <w:webHidden/>
          </w:rPr>
        </w:r>
        <w:r w:rsidR="005A4088">
          <w:rPr>
            <w:noProof/>
            <w:webHidden/>
          </w:rPr>
          <w:fldChar w:fldCharType="separate"/>
        </w:r>
        <w:r w:rsidR="005A4088">
          <w:rPr>
            <w:noProof/>
            <w:webHidden/>
          </w:rPr>
          <w:t>4</w:t>
        </w:r>
        <w:r w:rsidR="005A4088">
          <w:rPr>
            <w:noProof/>
            <w:webHidden/>
          </w:rPr>
          <w:fldChar w:fldCharType="end"/>
        </w:r>
      </w:hyperlink>
    </w:p>
    <w:p w14:paraId="3E469AAA" w14:textId="3E0D6CD6" w:rsidR="005A4088" w:rsidRDefault="00F746C9">
      <w:pPr>
        <w:pStyle w:val="TM1"/>
        <w:rPr>
          <w:rFonts w:eastAsiaTheme="minorEastAsia" w:cstheme="minorBidi"/>
          <w:b w:val="0"/>
          <w:bCs w:val="0"/>
          <w:caps w:val="0"/>
          <w:noProof/>
          <w:sz w:val="22"/>
          <w:szCs w:val="22"/>
        </w:rPr>
      </w:pPr>
      <w:hyperlink w:anchor="_Toc93047150" w:history="1">
        <w:r w:rsidR="005A4088" w:rsidRPr="00BE29A7">
          <w:rPr>
            <w:rStyle w:val="Lienhypertexte"/>
            <w:noProof/>
          </w:rPr>
          <w:t>article 2 - objet</w:t>
        </w:r>
        <w:r w:rsidR="005A4088">
          <w:rPr>
            <w:noProof/>
            <w:webHidden/>
          </w:rPr>
          <w:tab/>
        </w:r>
        <w:r w:rsidR="005A4088">
          <w:rPr>
            <w:noProof/>
            <w:webHidden/>
          </w:rPr>
          <w:fldChar w:fldCharType="begin"/>
        </w:r>
        <w:r w:rsidR="005A4088">
          <w:rPr>
            <w:noProof/>
            <w:webHidden/>
          </w:rPr>
          <w:instrText xml:space="preserve"> PAGEREF _Toc93047150 \h </w:instrText>
        </w:r>
        <w:r w:rsidR="005A4088">
          <w:rPr>
            <w:noProof/>
            <w:webHidden/>
          </w:rPr>
        </w:r>
        <w:r w:rsidR="005A4088">
          <w:rPr>
            <w:noProof/>
            <w:webHidden/>
          </w:rPr>
          <w:fldChar w:fldCharType="separate"/>
        </w:r>
        <w:r w:rsidR="005A4088">
          <w:rPr>
            <w:noProof/>
            <w:webHidden/>
          </w:rPr>
          <w:t>5</w:t>
        </w:r>
        <w:r w:rsidR="005A4088">
          <w:rPr>
            <w:noProof/>
            <w:webHidden/>
          </w:rPr>
          <w:fldChar w:fldCharType="end"/>
        </w:r>
      </w:hyperlink>
    </w:p>
    <w:p w14:paraId="35A85303" w14:textId="4FB69655" w:rsidR="005A4088" w:rsidRDefault="00F746C9">
      <w:pPr>
        <w:pStyle w:val="TM1"/>
        <w:rPr>
          <w:rFonts w:eastAsiaTheme="minorEastAsia" w:cstheme="minorBidi"/>
          <w:b w:val="0"/>
          <w:bCs w:val="0"/>
          <w:caps w:val="0"/>
          <w:noProof/>
          <w:sz w:val="22"/>
          <w:szCs w:val="22"/>
        </w:rPr>
      </w:pPr>
      <w:hyperlink w:anchor="_Toc93047151" w:history="1">
        <w:r w:rsidR="005A4088" w:rsidRPr="00BE29A7">
          <w:rPr>
            <w:rStyle w:val="Lienhypertexte"/>
            <w:noProof/>
          </w:rPr>
          <w:t>article 3 - documents contractuels</w:t>
        </w:r>
        <w:r w:rsidR="005A4088">
          <w:rPr>
            <w:noProof/>
            <w:webHidden/>
          </w:rPr>
          <w:tab/>
        </w:r>
        <w:r w:rsidR="005A4088">
          <w:rPr>
            <w:noProof/>
            <w:webHidden/>
          </w:rPr>
          <w:fldChar w:fldCharType="begin"/>
        </w:r>
        <w:r w:rsidR="005A4088">
          <w:rPr>
            <w:noProof/>
            <w:webHidden/>
          </w:rPr>
          <w:instrText xml:space="preserve"> PAGEREF _Toc93047151 \h </w:instrText>
        </w:r>
        <w:r w:rsidR="005A4088">
          <w:rPr>
            <w:noProof/>
            <w:webHidden/>
          </w:rPr>
        </w:r>
        <w:r w:rsidR="005A4088">
          <w:rPr>
            <w:noProof/>
            <w:webHidden/>
          </w:rPr>
          <w:fldChar w:fldCharType="separate"/>
        </w:r>
        <w:r w:rsidR="005A4088">
          <w:rPr>
            <w:noProof/>
            <w:webHidden/>
          </w:rPr>
          <w:t>5</w:t>
        </w:r>
        <w:r w:rsidR="005A4088">
          <w:rPr>
            <w:noProof/>
            <w:webHidden/>
          </w:rPr>
          <w:fldChar w:fldCharType="end"/>
        </w:r>
      </w:hyperlink>
    </w:p>
    <w:p w14:paraId="1585591C" w14:textId="42C9F366" w:rsidR="005A4088" w:rsidRDefault="00F746C9">
      <w:pPr>
        <w:pStyle w:val="TM1"/>
        <w:rPr>
          <w:rFonts w:eastAsiaTheme="minorEastAsia" w:cstheme="minorBidi"/>
          <w:b w:val="0"/>
          <w:bCs w:val="0"/>
          <w:caps w:val="0"/>
          <w:noProof/>
          <w:sz w:val="22"/>
          <w:szCs w:val="22"/>
        </w:rPr>
      </w:pPr>
      <w:hyperlink w:anchor="_Toc93047152" w:history="1">
        <w:r w:rsidR="005A4088" w:rsidRPr="00BE29A7">
          <w:rPr>
            <w:rStyle w:val="Lienhypertexte"/>
            <w:noProof/>
          </w:rPr>
          <w:t>article 4 - modification du Contrat</w:t>
        </w:r>
        <w:r w:rsidR="005A4088">
          <w:rPr>
            <w:noProof/>
            <w:webHidden/>
          </w:rPr>
          <w:tab/>
        </w:r>
        <w:r w:rsidR="005A4088">
          <w:rPr>
            <w:noProof/>
            <w:webHidden/>
          </w:rPr>
          <w:fldChar w:fldCharType="begin"/>
        </w:r>
        <w:r w:rsidR="005A4088">
          <w:rPr>
            <w:noProof/>
            <w:webHidden/>
          </w:rPr>
          <w:instrText xml:space="preserve"> PAGEREF _Toc93047152 \h </w:instrText>
        </w:r>
        <w:r w:rsidR="005A4088">
          <w:rPr>
            <w:noProof/>
            <w:webHidden/>
          </w:rPr>
        </w:r>
        <w:r w:rsidR="005A4088">
          <w:rPr>
            <w:noProof/>
            <w:webHidden/>
          </w:rPr>
          <w:fldChar w:fldCharType="separate"/>
        </w:r>
        <w:r w:rsidR="005A4088">
          <w:rPr>
            <w:noProof/>
            <w:webHidden/>
          </w:rPr>
          <w:t>6</w:t>
        </w:r>
        <w:r w:rsidR="005A4088">
          <w:rPr>
            <w:noProof/>
            <w:webHidden/>
          </w:rPr>
          <w:fldChar w:fldCharType="end"/>
        </w:r>
      </w:hyperlink>
    </w:p>
    <w:p w14:paraId="37B8316F" w14:textId="7B3B83B9" w:rsidR="005A4088" w:rsidRDefault="00F746C9">
      <w:pPr>
        <w:pStyle w:val="TM1"/>
        <w:rPr>
          <w:rFonts w:eastAsiaTheme="minorEastAsia" w:cstheme="minorBidi"/>
          <w:b w:val="0"/>
          <w:bCs w:val="0"/>
          <w:caps w:val="0"/>
          <w:noProof/>
          <w:sz w:val="22"/>
          <w:szCs w:val="22"/>
        </w:rPr>
      </w:pPr>
      <w:hyperlink w:anchor="_Toc93047153" w:history="1">
        <w:r w:rsidR="005A4088" w:rsidRPr="00BE29A7">
          <w:rPr>
            <w:rStyle w:val="Lienhypertexte"/>
            <w:noProof/>
          </w:rPr>
          <w:t>article 5 - évolution ou modification pour cause réglementaire, législative ou jurisprudentielle</w:t>
        </w:r>
        <w:r w:rsidR="005A4088">
          <w:rPr>
            <w:noProof/>
            <w:webHidden/>
          </w:rPr>
          <w:tab/>
        </w:r>
        <w:r w:rsidR="005A4088">
          <w:rPr>
            <w:noProof/>
            <w:webHidden/>
          </w:rPr>
          <w:fldChar w:fldCharType="begin"/>
        </w:r>
        <w:r w:rsidR="005A4088">
          <w:rPr>
            <w:noProof/>
            <w:webHidden/>
          </w:rPr>
          <w:instrText xml:space="preserve"> PAGEREF _Toc93047153 \h </w:instrText>
        </w:r>
        <w:r w:rsidR="005A4088">
          <w:rPr>
            <w:noProof/>
            <w:webHidden/>
          </w:rPr>
        </w:r>
        <w:r w:rsidR="005A4088">
          <w:rPr>
            <w:noProof/>
            <w:webHidden/>
          </w:rPr>
          <w:fldChar w:fldCharType="separate"/>
        </w:r>
        <w:r w:rsidR="005A4088">
          <w:rPr>
            <w:noProof/>
            <w:webHidden/>
          </w:rPr>
          <w:t>6</w:t>
        </w:r>
        <w:r w:rsidR="005A4088">
          <w:rPr>
            <w:noProof/>
            <w:webHidden/>
          </w:rPr>
          <w:fldChar w:fldCharType="end"/>
        </w:r>
      </w:hyperlink>
    </w:p>
    <w:p w14:paraId="304D33E3" w14:textId="21571283" w:rsidR="005A4088" w:rsidRDefault="00F746C9">
      <w:pPr>
        <w:pStyle w:val="TM1"/>
        <w:rPr>
          <w:rFonts w:eastAsiaTheme="minorEastAsia" w:cstheme="minorBidi"/>
          <w:b w:val="0"/>
          <w:bCs w:val="0"/>
          <w:caps w:val="0"/>
          <w:noProof/>
          <w:sz w:val="22"/>
          <w:szCs w:val="22"/>
        </w:rPr>
      </w:pPr>
      <w:hyperlink w:anchor="_Toc93047154" w:history="1">
        <w:r w:rsidR="005A4088" w:rsidRPr="00BE29A7">
          <w:rPr>
            <w:rStyle w:val="Lienhypertexte"/>
            <w:noProof/>
          </w:rPr>
          <w:t>article 6 - description de la Prestation</w:t>
        </w:r>
        <w:r w:rsidR="005A4088">
          <w:rPr>
            <w:noProof/>
            <w:webHidden/>
          </w:rPr>
          <w:tab/>
        </w:r>
        <w:r w:rsidR="005A4088">
          <w:rPr>
            <w:noProof/>
            <w:webHidden/>
          </w:rPr>
          <w:fldChar w:fldCharType="begin"/>
        </w:r>
        <w:r w:rsidR="005A4088">
          <w:rPr>
            <w:noProof/>
            <w:webHidden/>
          </w:rPr>
          <w:instrText xml:space="preserve"> PAGEREF _Toc93047154 \h </w:instrText>
        </w:r>
        <w:r w:rsidR="005A4088">
          <w:rPr>
            <w:noProof/>
            <w:webHidden/>
          </w:rPr>
        </w:r>
        <w:r w:rsidR="005A4088">
          <w:rPr>
            <w:noProof/>
            <w:webHidden/>
          </w:rPr>
          <w:fldChar w:fldCharType="separate"/>
        </w:r>
        <w:r w:rsidR="005A4088">
          <w:rPr>
            <w:noProof/>
            <w:webHidden/>
          </w:rPr>
          <w:t>7</w:t>
        </w:r>
        <w:r w:rsidR="005A4088">
          <w:rPr>
            <w:noProof/>
            <w:webHidden/>
          </w:rPr>
          <w:fldChar w:fldCharType="end"/>
        </w:r>
      </w:hyperlink>
    </w:p>
    <w:p w14:paraId="1CCC46A9" w14:textId="1648D962" w:rsidR="005A4088" w:rsidRDefault="00F746C9">
      <w:pPr>
        <w:pStyle w:val="TM1"/>
        <w:rPr>
          <w:rFonts w:eastAsiaTheme="minorEastAsia" w:cstheme="minorBidi"/>
          <w:b w:val="0"/>
          <w:bCs w:val="0"/>
          <w:caps w:val="0"/>
          <w:noProof/>
          <w:sz w:val="22"/>
          <w:szCs w:val="22"/>
        </w:rPr>
      </w:pPr>
      <w:hyperlink w:anchor="_Toc93047155" w:history="1">
        <w:r w:rsidR="005A4088" w:rsidRPr="00BE29A7">
          <w:rPr>
            <w:rStyle w:val="Lienhypertexte"/>
            <w:noProof/>
          </w:rPr>
          <w:t>article 7 - durée et date d’effet</w:t>
        </w:r>
        <w:r w:rsidR="005A4088">
          <w:rPr>
            <w:noProof/>
            <w:webHidden/>
          </w:rPr>
          <w:tab/>
        </w:r>
        <w:r w:rsidR="005A4088">
          <w:rPr>
            <w:noProof/>
            <w:webHidden/>
          </w:rPr>
          <w:fldChar w:fldCharType="begin"/>
        </w:r>
        <w:r w:rsidR="005A4088">
          <w:rPr>
            <w:noProof/>
            <w:webHidden/>
          </w:rPr>
          <w:instrText xml:space="preserve"> PAGEREF _Toc93047155 \h </w:instrText>
        </w:r>
        <w:r w:rsidR="005A4088">
          <w:rPr>
            <w:noProof/>
            <w:webHidden/>
          </w:rPr>
        </w:r>
        <w:r w:rsidR="005A4088">
          <w:rPr>
            <w:noProof/>
            <w:webHidden/>
          </w:rPr>
          <w:fldChar w:fldCharType="separate"/>
        </w:r>
        <w:r w:rsidR="005A4088">
          <w:rPr>
            <w:noProof/>
            <w:webHidden/>
          </w:rPr>
          <w:t>7</w:t>
        </w:r>
        <w:r w:rsidR="005A4088">
          <w:rPr>
            <w:noProof/>
            <w:webHidden/>
          </w:rPr>
          <w:fldChar w:fldCharType="end"/>
        </w:r>
      </w:hyperlink>
    </w:p>
    <w:p w14:paraId="63BF87E6" w14:textId="1F49FF20" w:rsidR="005A4088" w:rsidRDefault="00F746C9">
      <w:pPr>
        <w:pStyle w:val="TM1"/>
        <w:rPr>
          <w:rFonts w:eastAsiaTheme="minorEastAsia" w:cstheme="minorBidi"/>
          <w:b w:val="0"/>
          <w:bCs w:val="0"/>
          <w:caps w:val="0"/>
          <w:noProof/>
          <w:sz w:val="22"/>
          <w:szCs w:val="22"/>
        </w:rPr>
      </w:pPr>
      <w:hyperlink w:anchor="_Toc93047156" w:history="1">
        <w:r w:rsidR="005A4088" w:rsidRPr="00BE29A7">
          <w:rPr>
            <w:rStyle w:val="Lienhypertexte"/>
            <w:noProof/>
          </w:rPr>
          <w:t>article 8 - commande de la Prestation</w:t>
        </w:r>
        <w:r w:rsidR="005A4088">
          <w:rPr>
            <w:noProof/>
            <w:webHidden/>
          </w:rPr>
          <w:tab/>
        </w:r>
        <w:r w:rsidR="005A4088">
          <w:rPr>
            <w:noProof/>
            <w:webHidden/>
          </w:rPr>
          <w:fldChar w:fldCharType="begin"/>
        </w:r>
        <w:r w:rsidR="005A4088">
          <w:rPr>
            <w:noProof/>
            <w:webHidden/>
          </w:rPr>
          <w:instrText xml:space="preserve"> PAGEREF _Toc93047156 \h </w:instrText>
        </w:r>
        <w:r w:rsidR="005A4088">
          <w:rPr>
            <w:noProof/>
            <w:webHidden/>
          </w:rPr>
        </w:r>
        <w:r w:rsidR="005A4088">
          <w:rPr>
            <w:noProof/>
            <w:webHidden/>
          </w:rPr>
          <w:fldChar w:fldCharType="separate"/>
        </w:r>
        <w:r w:rsidR="005A4088">
          <w:rPr>
            <w:noProof/>
            <w:webHidden/>
          </w:rPr>
          <w:t>7</w:t>
        </w:r>
        <w:r w:rsidR="005A4088">
          <w:rPr>
            <w:noProof/>
            <w:webHidden/>
          </w:rPr>
          <w:fldChar w:fldCharType="end"/>
        </w:r>
      </w:hyperlink>
    </w:p>
    <w:p w14:paraId="45CD7FD6" w14:textId="47DB3733" w:rsidR="005A4088" w:rsidRDefault="00F746C9">
      <w:pPr>
        <w:pStyle w:val="TM1"/>
        <w:rPr>
          <w:rFonts w:eastAsiaTheme="minorEastAsia" w:cstheme="minorBidi"/>
          <w:b w:val="0"/>
          <w:bCs w:val="0"/>
          <w:caps w:val="0"/>
          <w:noProof/>
          <w:sz w:val="22"/>
          <w:szCs w:val="22"/>
        </w:rPr>
      </w:pPr>
      <w:hyperlink w:anchor="_Toc93047157" w:history="1">
        <w:r w:rsidR="005A4088" w:rsidRPr="00BE29A7">
          <w:rPr>
            <w:rStyle w:val="Lienhypertexte"/>
            <w:noProof/>
          </w:rPr>
          <w:t>article 9 - obligations des Parties</w:t>
        </w:r>
        <w:r w:rsidR="005A4088">
          <w:rPr>
            <w:noProof/>
            <w:webHidden/>
          </w:rPr>
          <w:tab/>
        </w:r>
        <w:r w:rsidR="005A4088">
          <w:rPr>
            <w:noProof/>
            <w:webHidden/>
          </w:rPr>
          <w:fldChar w:fldCharType="begin"/>
        </w:r>
        <w:r w:rsidR="005A4088">
          <w:rPr>
            <w:noProof/>
            <w:webHidden/>
          </w:rPr>
          <w:instrText xml:space="preserve"> PAGEREF _Toc93047157 \h </w:instrText>
        </w:r>
        <w:r w:rsidR="005A4088">
          <w:rPr>
            <w:noProof/>
            <w:webHidden/>
          </w:rPr>
        </w:r>
        <w:r w:rsidR="005A4088">
          <w:rPr>
            <w:noProof/>
            <w:webHidden/>
          </w:rPr>
          <w:fldChar w:fldCharType="separate"/>
        </w:r>
        <w:r w:rsidR="005A4088">
          <w:rPr>
            <w:noProof/>
            <w:webHidden/>
          </w:rPr>
          <w:t>7</w:t>
        </w:r>
        <w:r w:rsidR="005A4088">
          <w:rPr>
            <w:noProof/>
            <w:webHidden/>
          </w:rPr>
          <w:fldChar w:fldCharType="end"/>
        </w:r>
      </w:hyperlink>
    </w:p>
    <w:p w14:paraId="77AE0330" w14:textId="081B5FD1" w:rsidR="005A4088" w:rsidRDefault="00F746C9" w:rsidP="005A4088">
      <w:pPr>
        <w:pStyle w:val="TM2"/>
        <w:rPr>
          <w:rFonts w:eastAsiaTheme="minorEastAsia" w:cstheme="minorBidi"/>
          <w:noProof/>
          <w:sz w:val="22"/>
          <w:szCs w:val="22"/>
        </w:rPr>
      </w:pPr>
      <w:hyperlink w:anchor="_Toc93047158" w:history="1">
        <w:r w:rsidR="005A4088" w:rsidRPr="00BE29A7">
          <w:rPr>
            <w:rStyle w:val="Lienhypertexte"/>
            <w:noProof/>
          </w:rPr>
          <w:t>9.1 obligations de l’Opérateur Commercial</w:t>
        </w:r>
        <w:r w:rsidR="005A4088">
          <w:rPr>
            <w:noProof/>
            <w:webHidden/>
          </w:rPr>
          <w:tab/>
        </w:r>
        <w:r w:rsidR="005A4088">
          <w:rPr>
            <w:noProof/>
            <w:webHidden/>
          </w:rPr>
          <w:fldChar w:fldCharType="begin"/>
        </w:r>
        <w:r w:rsidR="005A4088">
          <w:rPr>
            <w:noProof/>
            <w:webHidden/>
          </w:rPr>
          <w:instrText xml:space="preserve"> PAGEREF _Toc93047158 \h </w:instrText>
        </w:r>
        <w:r w:rsidR="005A4088">
          <w:rPr>
            <w:noProof/>
            <w:webHidden/>
          </w:rPr>
        </w:r>
        <w:r w:rsidR="005A4088">
          <w:rPr>
            <w:noProof/>
            <w:webHidden/>
          </w:rPr>
          <w:fldChar w:fldCharType="separate"/>
        </w:r>
        <w:r w:rsidR="005A4088">
          <w:rPr>
            <w:noProof/>
            <w:webHidden/>
          </w:rPr>
          <w:t>7</w:t>
        </w:r>
        <w:r w:rsidR="005A4088">
          <w:rPr>
            <w:noProof/>
            <w:webHidden/>
          </w:rPr>
          <w:fldChar w:fldCharType="end"/>
        </w:r>
      </w:hyperlink>
    </w:p>
    <w:p w14:paraId="69BD4F75" w14:textId="403A90F4" w:rsidR="005A4088" w:rsidRDefault="00F746C9" w:rsidP="005A4088">
      <w:pPr>
        <w:pStyle w:val="TM2"/>
        <w:rPr>
          <w:rFonts w:eastAsiaTheme="minorEastAsia" w:cstheme="minorBidi"/>
          <w:noProof/>
          <w:sz w:val="22"/>
          <w:szCs w:val="22"/>
        </w:rPr>
      </w:pPr>
      <w:hyperlink w:anchor="_Toc93047159" w:history="1">
        <w:r w:rsidR="005A4088" w:rsidRPr="00BE29A7">
          <w:rPr>
            <w:rStyle w:val="Lienhypertexte"/>
            <w:noProof/>
          </w:rPr>
          <w:t>9.2 obligations de l’Opérateur d’Immeuble</w:t>
        </w:r>
        <w:r w:rsidR="005A4088">
          <w:rPr>
            <w:noProof/>
            <w:webHidden/>
          </w:rPr>
          <w:tab/>
        </w:r>
        <w:r w:rsidR="005A4088">
          <w:rPr>
            <w:noProof/>
            <w:webHidden/>
          </w:rPr>
          <w:fldChar w:fldCharType="begin"/>
        </w:r>
        <w:r w:rsidR="005A4088">
          <w:rPr>
            <w:noProof/>
            <w:webHidden/>
          </w:rPr>
          <w:instrText xml:space="preserve"> PAGEREF _Toc93047159 \h </w:instrText>
        </w:r>
        <w:r w:rsidR="005A4088">
          <w:rPr>
            <w:noProof/>
            <w:webHidden/>
          </w:rPr>
        </w:r>
        <w:r w:rsidR="005A4088">
          <w:rPr>
            <w:noProof/>
            <w:webHidden/>
          </w:rPr>
          <w:fldChar w:fldCharType="separate"/>
        </w:r>
        <w:r w:rsidR="005A4088">
          <w:rPr>
            <w:noProof/>
            <w:webHidden/>
          </w:rPr>
          <w:t>8</w:t>
        </w:r>
        <w:r w:rsidR="005A4088">
          <w:rPr>
            <w:noProof/>
            <w:webHidden/>
          </w:rPr>
          <w:fldChar w:fldCharType="end"/>
        </w:r>
      </w:hyperlink>
    </w:p>
    <w:p w14:paraId="1E9E21A2" w14:textId="485CE8B9" w:rsidR="005A4088" w:rsidRDefault="00F746C9">
      <w:pPr>
        <w:pStyle w:val="TM1"/>
        <w:rPr>
          <w:rFonts w:eastAsiaTheme="minorEastAsia" w:cstheme="minorBidi"/>
          <w:b w:val="0"/>
          <w:bCs w:val="0"/>
          <w:caps w:val="0"/>
          <w:noProof/>
          <w:sz w:val="22"/>
          <w:szCs w:val="22"/>
        </w:rPr>
      </w:pPr>
      <w:hyperlink w:anchor="_Toc93047160" w:history="1">
        <w:r w:rsidR="005A4088" w:rsidRPr="00BE29A7">
          <w:rPr>
            <w:rStyle w:val="Lienhypertexte"/>
            <w:noProof/>
          </w:rPr>
          <w:t>article 10 - réalisation et réception des Prestations</w:t>
        </w:r>
        <w:r w:rsidR="005A4088">
          <w:rPr>
            <w:noProof/>
            <w:webHidden/>
          </w:rPr>
          <w:tab/>
        </w:r>
        <w:r w:rsidR="005A4088">
          <w:rPr>
            <w:noProof/>
            <w:webHidden/>
          </w:rPr>
          <w:fldChar w:fldCharType="begin"/>
        </w:r>
        <w:r w:rsidR="005A4088">
          <w:rPr>
            <w:noProof/>
            <w:webHidden/>
          </w:rPr>
          <w:instrText xml:space="preserve"> PAGEREF _Toc93047160 \h </w:instrText>
        </w:r>
        <w:r w:rsidR="005A4088">
          <w:rPr>
            <w:noProof/>
            <w:webHidden/>
          </w:rPr>
        </w:r>
        <w:r w:rsidR="005A4088">
          <w:rPr>
            <w:noProof/>
            <w:webHidden/>
          </w:rPr>
          <w:fldChar w:fldCharType="separate"/>
        </w:r>
        <w:r w:rsidR="005A4088">
          <w:rPr>
            <w:noProof/>
            <w:webHidden/>
          </w:rPr>
          <w:t>9</w:t>
        </w:r>
        <w:r w:rsidR="005A4088">
          <w:rPr>
            <w:noProof/>
            <w:webHidden/>
          </w:rPr>
          <w:fldChar w:fldCharType="end"/>
        </w:r>
      </w:hyperlink>
    </w:p>
    <w:p w14:paraId="337D0D6F" w14:textId="65B1A708" w:rsidR="005A4088" w:rsidRDefault="00F746C9">
      <w:pPr>
        <w:pStyle w:val="TM1"/>
        <w:rPr>
          <w:rFonts w:eastAsiaTheme="minorEastAsia" w:cstheme="minorBidi"/>
          <w:b w:val="0"/>
          <w:bCs w:val="0"/>
          <w:caps w:val="0"/>
          <w:noProof/>
          <w:sz w:val="22"/>
          <w:szCs w:val="22"/>
        </w:rPr>
      </w:pPr>
      <w:hyperlink w:anchor="_Toc93047161" w:history="1">
        <w:r w:rsidR="005A4088" w:rsidRPr="00BE29A7">
          <w:rPr>
            <w:rStyle w:val="Lienhypertexte"/>
            <w:noProof/>
          </w:rPr>
          <w:t>article 11 - Malfaçons</w:t>
        </w:r>
        <w:r w:rsidR="005A4088">
          <w:rPr>
            <w:noProof/>
            <w:webHidden/>
          </w:rPr>
          <w:tab/>
        </w:r>
        <w:r w:rsidR="005A4088">
          <w:rPr>
            <w:noProof/>
            <w:webHidden/>
          </w:rPr>
          <w:fldChar w:fldCharType="begin"/>
        </w:r>
        <w:r w:rsidR="005A4088">
          <w:rPr>
            <w:noProof/>
            <w:webHidden/>
          </w:rPr>
          <w:instrText xml:space="preserve"> PAGEREF _Toc93047161 \h </w:instrText>
        </w:r>
        <w:r w:rsidR="005A4088">
          <w:rPr>
            <w:noProof/>
            <w:webHidden/>
          </w:rPr>
        </w:r>
        <w:r w:rsidR="005A4088">
          <w:rPr>
            <w:noProof/>
            <w:webHidden/>
          </w:rPr>
          <w:fldChar w:fldCharType="separate"/>
        </w:r>
        <w:r w:rsidR="005A4088">
          <w:rPr>
            <w:noProof/>
            <w:webHidden/>
          </w:rPr>
          <w:t>9</w:t>
        </w:r>
        <w:r w:rsidR="005A4088">
          <w:rPr>
            <w:noProof/>
            <w:webHidden/>
          </w:rPr>
          <w:fldChar w:fldCharType="end"/>
        </w:r>
      </w:hyperlink>
    </w:p>
    <w:p w14:paraId="5F791D09" w14:textId="1F35CE8C" w:rsidR="005A4088" w:rsidRDefault="00F746C9" w:rsidP="005A4088">
      <w:pPr>
        <w:pStyle w:val="TM2"/>
        <w:rPr>
          <w:rFonts w:eastAsiaTheme="minorEastAsia" w:cstheme="minorBidi"/>
          <w:noProof/>
          <w:sz w:val="22"/>
          <w:szCs w:val="22"/>
        </w:rPr>
      </w:pPr>
      <w:hyperlink w:anchor="_Toc93047162" w:history="1">
        <w:r w:rsidR="005A4088" w:rsidRPr="00BE29A7">
          <w:rPr>
            <w:rStyle w:val="Lienhypertexte"/>
            <w:noProof/>
          </w:rPr>
          <w:t>11.1 Reprise des Malfaçons – Cas général (responsabilité identifiée)</w:t>
        </w:r>
        <w:r w:rsidR="005A4088">
          <w:rPr>
            <w:noProof/>
            <w:webHidden/>
          </w:rPr>
          <w:tab/>
        </w:r>
        <w:r w:rsidR="005A4088">
          <w:rPr>
            <w:noProof/>
            <w:webHidden/>
          </w:rPr>
          <w:fldChar w:fldCharType="begin"/>
        </w:r>
        <w:r w:rsidR="005A4088">
          <w:rPr>
            <w:noProof/>
            <w:webHidden/>
          </w:rPr>
          <w:instrText xml:space="preserve"> PAGEREF _Toc93047162 \h </w:instrText>
        </w:r>
        <w:r w:rsidR="005A4088">
          <w:rPr>
            <w:noProof/>
            <w:webHidden/>
          </w:rPr>
        </w:r>
        <w:r w:rsidR="005A4088">
          <w:rPr>
            <w:noProof/>
            <w:webHidden/>
          </w:rPr>
          <w:fldChar w:fldCharType="separate"/>
        </w:r>
        <w:r w:rsidR="005A4088">
          <w:rPr>
            <w:noProof/>
            <w:webHidden/>
          </w:rPr>
          <w:t>9</w:t>
        </w:r>
        <w:r w:rsidR="005A4088">
          <w:rPr>
            <w:noProof/>
            <w:webHidden/>
          </w:rPr>
          <w:fldChar w:fldCharType="end"/>
        </w:r>
      </w:hyperlink>
    </w:p>
    <w:p w14:paraId="445BC793" w14:textId="518B5511" w:rsidR="005A4088" w:rsidRDefault="00F746C9" w:rsidP="005A4088">
      <w:pPr>
        <w:pStyle w:val="TM2"/>
        <w:rPr>
          <w:rFonts w:eastAsiaTheme="minorEastAsia" w:cstheme="minorBidi"/>
          <w:noProof/>
          <w:sz w:val="22"/>
          <w:szCs w:val="22"/>
        </w:rPr>
      </w:pPr>
      <w:hyperlink w:anchor="_Toc93047163" w:history="1">
        <w:r w:rsidR="005A4088" w:rsidRPr="00BE29A7">
          <w:rPr>
            <w:rStyle w:val="Lienhypertexte"/>
            <w:noProof/>
          </w:rPr>
          <w:t>11.2 Reprise des Malfaçons – Cas critique (responsabilité identifiée)</w:t>
        </w:r>
        <w:r w:rsidR="005A4088">
          <w:rPr>
            <w:noProof/>
            <w:webHidden/>
          </w:rPr>
          <w:tab/>
        </w:r>
        <w:r w:rsidR="005A4088">
          <w:rPr>
            <w:noProof/>
            <w:webHidden/>
          </w:rPr>
          <w:fldChar w:fldCharType="begin"/>
        </w:r>
        <w:r w:rsidR="005A4088">
          <w:rPr>
            <w:noProof/>
            <w:webHidden/>
          </w:rPr>
          <w:instrText xml:space="preserve"> PAGEREF _Toc93047163 \h </w:instrText>
        </w:r>
        <w:r w:rsidR="005A4088">
          <w:rPr>
            <w:noProof/>
            <w:webHidden/>
          </w:rPr>
        </w:r>
        <w:r w:rsidR="005A4088">
          <w:rPr>
            <w:noProof/>
            <w:webHidden/>
          </w:rPr>
          <w:fldChar w:fldCharType="separate"/>
        </w:r>
        <w:r w:rsidR="005A4088">
          <w:rPr>
            <w:noProof/>
            <w:webHidden/>
          </w:rPr>
          <w:t>10</w:t>
        </w:r>
        <w:r w:rsidR="005A4088">
          <w:rPr>
            <w:noProof/>
            <w:webHidden/>
          </w:rPr>
          <w:fldChar w:fldCharType="end"/>
        </w:r>
      </w:hyperlink>
    </w:p>
    <w:p w14:paraId="10041C0F" w14:textId="71A85BAE" w:rsidR="005A4088" w:rsidRDefault="00F746C9" w:rsidP="005A4088">
      <w:pPr>
        <w:pStyle w:val="TM2"/>
        <w:rPr>
          <w:rFonts w:eastAsiaTheme="minorEastAsia" w:cstheme="minorBidi"/>
          <w:noProof/>
          <w:sz w:val="22"/>
          <w:szCs w:val="22"/>
        </w:rPr>
      </w:pPr>
      <w:hyperlink w:anchor="_Toc93047164" w:history="1">
        <w:r w:rsidR="005A4088" w:rsidRPr="00BE29A7">
          <w:rPr>
            <w:rStyle w:val="Lienhypertexte"/>
            <w:noProof/>
          </w:rPr>
          <w:t>11.3 Reprise des Malfaçons – Cas particulier (responsabilité non identifiée)</w:t>
        </w:r>
        <w:r w:rsidR="005A4088">
          <w:rPr>
            <w:noProof/>
            <w:webHidden/>
          </w:rPr>
          <w:tab/>
        </w:r>
        <w:r w:rsidR="005A4088">
          <w:rPr>
            <w:noProof/>
            <w:webHidden/>
          </w:rPr>
          <w:fldChar w:fldCharType="begin"/>
        </w:r>
        <w:r w:rsidR="005A4088">
          <w:rPr>
            <w:noProof/>
            <w:webHidden/>
          </w:rPr>
          <w:instrText xml:space="preserve"> PAGEREF _Toc93047164 \h </w:instrText>
        </w:r>
        <w:r w:rsidR="005A4088">
          <w:rPr>
            <w:noProof/>
            <w:webHidden/>
          </w:rPr>
        </w:r>
        <w:r w:rsidR="005A4088">
          <w:rPr>
            <w:noProof/>
            <w:webHidden/>
          </w:rPr>
          <w:fldChar w:fldCharType="separate"/>
        </w:r>
        <w:r w:rsidR="005A4088">
          <w:rPr>
            <w:noProof/>
            <w:webHidden/>
          </w:rPr>
          <w:t>11</w:t>
        </w:r>
        <w:r w:rsidR="005A4088">
          <w:rPr>
            <w:noProof/>
            <w:webHidden/>
          </w:rPr>
          <w:fldChar w:fldCharType="end"/>
        </w:r>
      </w:hyperlink>
    </w:p>
    <w:p w14:paraId="08B53422" w14:textId="7D9F6211" w:rsidR="005A4088" w:rsidRDefault="00F746C9">
      <w:pPr>
        <w:pStyle w:val="TM1"/>
        <w:rPr>
          <w:rFonts w:eastAsiaTheme="minorEastAsia" w:cstheme="minorBidi"/>
          <w:b w:val="0"/>
          <w:bCs w:val="0"/>
          <w:caps w:val="0"/>
          <w:noProof/>
          <w:sz w:val="22"/>
          <w:szCs w:val="22"/>
        </w:rPr>
      </w:pPr>
      <w:hyperlink w:anchor="_Toc93047165" w:history="1">
        <w:r w:rsidR="005A4088" w:rsidRPr="00BE29A7">
          <w:rPr>
            <w:rStyle w:val="Lienhypertexte"/>
            <w:rFonts w:cs="Arial"/>
            <w:noProof/>
          </w:rPr>
          <w:t>article 12 - Conditions d’application des pénalités</w:t>
        </w:r>
        <w:r w:rsidR="005A4088">
          <w:rPr>
            <w:noProof/>
            <w:webHidden/>
          </w:rPr>
          <w:tab/>
        </w:r>
        <w:r w:rsidR="005A4088">
          <w:rPr>
            <w:noProof/>
            <w:webHidden/>
          </w:rPr>
          <w:fldChar w:fldCharType="begin"/>
        </w:r>
        <w:r w:rsidR="005A4088">
          <w:rPr>
            <w:noProof/>
            <w:webHidden/>
          </w:rPr>
          <w:instrText xml:space="preserve"> PAGEREF _Toc93047165 \h </w:instrText>
        </w:r>
        <w:r w:rsidR="005A4088">
          <w:rPr>
            <w:noProof/>
            <w:webHidden/>
          </w:rPr>
        </w:r>
        <w:r w:rsidR="005A4088">
          <w:rPr>
            <w:noProof/>
            <w:webHidden/>
          </w:rPr>
          <w:fldChar w:fldCharType="separate"/>
        </w:r>
        <w:r w:rsidR="005A4088">
          <w:rPr>
            <w:noProof/>
            <w:webHidden/>
          </w:rPr>
          <w:t>11</w:t>
        </w:r>
        <w:r w:rsidR="005A4088">
          <w:rPr>
            <w:noProof/>
            <w:webHidden/>
          </w:rPr>
          <w:fldChar w:fldCharType="end"/>
        </w:r>
      </w:hyperlink>
    </w:p>
    <w:p w14:paraId="2A9DB72C" w14:textId="4865EB74" w:rsidR="005A4088" w:rsidRDefault="00F746C9">
      <w:pPr>
        <w:pStyle w:val="TM1"/>
        <w:rPr>
          <w:rFonts w:eastAsiaTheme="minorEastAsia" w:cstheme="minorBidi"/>
          <w:b w:val="0"/>
          <w:bCs w:val="0"/>
          <w:caps w:val="0"/>
          <w:noProof/>
          <w:sz w:val="22"/>
          <w:szCs w:val="22"/>
        </w:rPr>
      </w:pPr>
      <w:hyperlink w:anchor="_Toc93047166" w:history="1">
        <w:r w:rsidR="005A4088" w:rsidRPr="00BE29A7">
          <w:rPr>
            <w:rStyle w:val="Lienhypertexte"/>
            <w:rFonts w:cs="Arial"/>
            <w:noProof/>
          </w:rPr>
          <w:t>article 13 - Amélioration de la qualité des interventions sur les Câblages FTTH</w:t>
        </w:r>
        <w:r w:rsidR="005A4088">
          <w:rPr>
            <w:noProof/>
            <w:webHidden/>
          </w:rPr>
          <w:tab/>
        </w:r>
        <w:r w:rsidR="005A4088">
          <w:rPr>
            <w:noProof/>
            <w:webHidden/>
          </w:rPr>
          <w:fldChar w:fldCharType="begin"/>
        </w:r>
        <w:r w:rsidR="005A4088">
          <w:rPr>
            <w:noProof/>
            <w:webHidden/>
          </w:rPr>
          <w:instrText xml:space="preserve"> PAGEREF _Toc93047166 \h </w:instrText>
        </w:r>
        <w:r w:rsidR="005A4088">
          <w:rPr>
            <w:noProof/>
            <w:webHidden/>
          </w:rPr>
        </w:r>
        <w:r w:rsidR="005A4088">
          <w:rPr>
            <w:noProof/>
            <w:webHidden/>
          </w:rPr>
          <w:fldChar w:fldCharType="separate"/>
        </w:r>
        <w:r w:rsidR="005A4088">
          <w:rPr>
            <w:noProof/>
            <w:webHidden/>
          </w:rPr>
          <w:t>12</w:t>
        </w:r>
        <w:r w:rsidR="005A4088">
          <w:rPr>
            <w:noProof/>
            <w:webHidden/>
          </w:rPr>
          <w:fldChar w:fldCharType="end"/>
        </w:r>
      </w:hyperlink>
    </w:p>
    <w:p w14:paraId="7F88DD03" w14:textId="6EA2CF5D" w:rsidR="005A4088" w:rsidRDefault="00F746C9">
      <w:pPr>
        <w:pStyle w:val="TM1"/>
        <w:rPr>
          <w:rFonts w:eastAsiaTheme="minorEastAsia" w:cstheme="minorBidi"/>
          <w:b w:val="0"/>
          <w:bCs w:val="0"/>
          <w:caps w:val="0"/>
          <w:noProof/>
          <w:sz w:val="22"/>
          <w:szCs w:val="22"/>
        </w:rPr>
      </w:pPr>
      <w:hyperlink w:anchor="_Toc93047167" w:history="1">
        <w:r w:rsidR="005A4088" w:rsidRPr="00BE29A7">
          <w:rPr>
            <w:rStyle w:val="Lienhypertexte"/>
            <w:noProof/>
          </w:rPr>
          <w:t>article 14 - Comité de pilotage</w:t>
        </w:r>
        <w:r w:rsidR="005A4088">
          <w:rPr>
            <w:noProof/>
            <w:webHidden/>
          </w:rPr>
          <w:tab/>
        </w:r>
        <w:r w:rsidR="005A4088">
          <w:rPr>
            <w:noProof/>
            <w:webHidden/>
          </w:rPr>
          <w:fldChar w:fldCharType="begin"/>
        </w:r>
        <w:r w:rsidR="005A4088">
          <w:rPr>
            <w:noProof/>
            <w:webHidden/>
          </w:rPr>
          <w:instrText xml:space="preserve"> PAGEREF _Toc93047167 \h </w:instrText>
        </w:r>
        <w:r w:rsidR="005A4088">
          <w:rPr>
            <w:noProof/>
            <w:webHidden/>
          </w:rPr>
        </w:r>
        <w:r w:rsidR="005A4088">
          <w:rPr>
            <w:noProof/>
            <w:webHidden/>
          </w:rPr>
          <w:fldChar w:fldCharType="separate"/>
        </w:r>
        <w:r w:rsidR="005A4088">
          <w:rPr>
            <w:noProof/>
            <w:webHidden/>
          </w:rPr>
          <w:t>12</w:t>
        </w:r>
        <w:r w:rsidR="005A4088">
          <w:rPr>
            <w:noProof/>
            <w:webHidden/>
          </w:rPr>
          <w:fldChar w:fldCharType="end"/>
        </w:r>
      </w:hyperlink>
    </w:p>
    <w:p w14:paraId="4093A79D" w14:textId="61DE1649" w:rsidR="005A4088" w:rsidRDefault="00F746C9">
      <w:pPr>
        <w:pStyle w:val="TM1"/>
        <w:rPr>
          <w:rFonts w:eastAsiaTheme="minorEastAsia" w:cstheme="minorBidi"/>
          <w:b w:val="0"/>
          <w:bCs w:val="0"/>
          <w:caps w:val="0"/>
          <w:noProof/>
          <w:sz w:val="22"/>
          <w:szCs w:val="22"/>
        </w:rPr>
      </w:pPr>
      <w:hyperlink w:anchor="_Toc93047168" w:history="1">
        <w:r w:rsidR="005A4088" w:rsidRPr="00BE29A7">
          <w:rPr>
            <w:rStyle w:val="Lienhypertexte"/>
            <w:noProof/>
          </w:rPr>
          <w:t>article 15 - sécurité</w:t>
        </w:r>
        <w:r w:rsidR="005A4088">
          <w:rPr>
            <w:noProof/>
            <w:webHidden/>
          </w:rPr>
          <w:tab/>
        </w:r>
        <w:r w:rsidR="005A4088">
          <w:rPr>
            <w:noProof/>
            <w:webHidden/>
          </w:rPr>
          <w:fldChar w:fldCharType="begin"/>
        </w:r>
        <w:r w:rsidR="005A4088">
          <w:rPr>
            <w:noProof/>
            <w:webHidden/>
          </w:rPr>
          <w:instrText xml:space="preserve"> PAGEREF _Toc93047168 \h </w:instrText>
        </w:r>
        <w:r w:rsidR="005A4088">
          <w:rPr>
            <w:noProof/>
            <w:webHidden/>
          </w:rPr>
        </w:r>
        <w:r w:rsidR="005A4088">
          <w:rPr>
            <w:noProof/>
            <w:webHidden/>
          </w:rPr>
          <w:fldChar w:fldCharType="separate"/>
        </w:r>
        <w:r w:rsidR="005A4088">
          <w:rPr>
            <w:noProof/>
            <w:webHidden/>
          </w:rPr>
          <w:t>13</w:t>
        </w:r>
        <w:r w:rsidR="005A4088">
          <w:rPr>
            <w:noProof/>
            <w:webHidden/>
          </w:rPr>
          <w:fldChar w:fldCharType="end"/>
        </w:r>
      </w:hyperlink>
    </w:p>
    <w:p w14:paraId="7B91FEAF" w14:textId="17511B65" w:rsidR="005A4088" w:rsidRDefault="00F746C9" w:rsidP="005A4088">
      <w:pPr>
        <w:pStyle w:val="TM2"/>
        <w:rPr>
          <w:rFonts w:eastAsiaTheme="minorEastAsia" w:cstheme="minorBidi"/>
          <w:noProof/>
          <w:sz w:val="22"/>
          <w:szCs w:val="22"/>
        </w:rPr>
      </w:pPr>
      <w:hyperlink w:anchor="_Toc93047169" w:history="1">
        <w:r w:rsidR="005A4088" w:rsidRPr="00BE29A7">
          <w:rPr>
            <w:rStyle w:val="Lienhypertexte"/>
            <w:noProof/>
          </w:rPr>
          <w:t>15.1 dispositions générales</w:t>
        </w:r>
        <w:r w:rsidR="005A4088">
          <w:rPr>
            <w:noProof/>
            <w:webHidden/>
          </w:rPr>
          <w:tab/>
        </w:r>
        <w:r w:rsidR="005A4088">
          <w:rPr>
            <w:noProof/>
            <w:webHidden/>
          </w:rPr>
          <w:fldChar w:fldCharType="begin"/>
        </w:r>
        <w:r w:rsidR="005A4088">
          <w:rPr>
            <w:noProof/>
            <w:webHidden/>
          </w:rPr>
          <w:instrText xml:space="preserve"> PAGEREF _Toc93047169 \h </w:instrText>
        </w:r>
        <w:r w:rsidR="005A4088">
          <w:rPr>
            <w:noProof/>
            <w:webHidden/>
          </w:rPr>
        </w:r>
        <w:r w:rsidR="005A4088">
          <w:rPr>
            <w:noProof/>
            <w:webHidden/>
          </w:rPr>
          <w:fldChar w:fldCharType="separate"/>
        </w:r>
        <w:r w:rsidR="005A4088">
          <w:rPr>
            <w:noProof/>
            <w:webHidden/>
          </w:rPr>
          <w:t>13</w:t>
        </w:r>
        <w:r w:rsidR="005A4088">
          <w:rPr>
            <w:noProof/>
            <w:webHidden/>
          </w:rPr>
          <w:fldChar w:fldCharType="end"/>
        </w:r>
      </w:hyperlink>
    </w:p>
    <w:p w14:paraId="2AE478CF" w14:textId="2B667D92" w:rsidR="005A4088" w:rsidRDefault="00F746C9" w:rsidP="005A4088">
      <w:pPr>
        <w:pStyle w:val="TM2"/>
        <w:rPr>
          <w:rFonts w:eastAsiaTheme="minorEastAsia" w:cstheme="minorBidi"/>
          <w:noProof/>
          <w:sz w:val="22"/>
          <w:szCs w:val="22"/>
        </w:rPr>
      </w:pPr>
      <w:hyperlink w:anchor="_Toc93047170" w:history="1">
        <w:r w:rsidR="005A4088" w:rsidRPr="00BE29A7">
          <w:rPr>
            <w:rStyle w:val="Lienhypertexte"/>
            <w:noProof/>
          </w:rPr>
          <w:t>15.2 plan de prévention (PPR)</w:t>
        </w:r>
        <w:r w:rsidR="005A4088">
          <w:rPr>
            <w:noProof/>
            <w:webHidden/>
          </w:rPr>
          <w:tab/>
        </w:r>
        <w:r w:rsidR="005A4088">
          <w:rPr>
            <w:noProof/>
            <w:webHidden/>
          </w:rPr>
          <w:fldChar w:fldCharType="begin"/>
        </w:r>
        <w:r w:rsidR="005A4088">
          <w:rPr>
            <w:noProof/>
            <w:webHidden/>
          </w:rPr>
          <w:instrText xml:space="preserve"> PAGEREF _Toc93047170 \h </w:instrText>
        </w:r>
        <w:r w:rsidR="005A4088">
          <w:rPr>
            <w:noProof/>
            <w:webHidden/>
          </w:rPr>
        </w:r>
        <w:r w:rsidR="005A4088">
          <w:rPr>
            <w:noProof/>
            <w:webHidden/>
          </w:rPr>
          <w:fldChar w:fldCharType="separate"/>
        </w:r>
        <w:r w:rsidR="005A4088">
          <w:rPr>
            <w:noProof/>
            <w:webHidden/>
          </w:rPr>
          <w:t>13</w:t>
        </w:r>
        <w:r w:rsidR="005A4088">
          <w:rPr>
            <w:noProof/>
            <w:webHidden/>
          </w:rPr>
          <w:fldChar w:fldCharType="end"/>
        </w:r>
      </w:hyperlink>
    </w:p>
    <w:p w14:paraId="19FB7325" w14:textId="6835B9F2" w:rsidR="005A4088" w:rsidRDefault="00F746C9" w:rsidP="005A4088">
      <w:pPr>
        <w:pStyle w:val="TM2"/>
        <w:rPr>
          <w:rFonts w:eastAsiaTheme="minorEastAsia" w:cstheme="minorBidi"/>
          <w:noProof/>
          <w:sz w:val="22"/>
          <w:szCs w:val="22"/>
        </w:rPr>
      </w:pPr>
      <w:hyperlink w:anchor="_Toc93047171" w:history="1">
        <w:r w:rsidR="005A4088" w:rsidRPr="00BE29A7">
          <w:rPr>
            <w:rStyle w:val="Lienhypertexte"/>
            <w:noProof/>
          </w:rPr>
          <w:t>15.3 obligations spécifiques</w:t>
        </w:r>
        <w:r w:rsidR="005A4088">
          <w:rPr>
            <w:noProof/>
            <w:webHidden/>
          </w:rPr>
          <w:tab/>
        </w:r>
        <w:r w:rsidR="005A4088">
          <w:rPr>
            <w:noProof/>
            <w:webHidden/>
          </w:rPr>
          <w:fldChar w:fldCharType="begin"/>
        </w:r>
        <w:r w:rsidR="005A4088">
          <w:rPr>
            <w:noProof/>
            <w:webHidden/>
          </w:rPr>
          <w:instrText xml:space="preserve"> PAGEREF _Toc93047171 \h </w:instrText>
        </w:r>
        <w:r w:rsidR="005A4088">
          <w:rPr>
            <w:noProof/>
            <w:webHidden/>
          </w:rPr>
        </w:r>
        <w:r w:rsidR="005A4088">
          <w:rPr>
            <w:noProof/>
            <w:webHidden/>
          </w:rPr>
          <w:fldChar w:fldCharType="separate"/>
        </w:r>
        <w:r w:rsidR="005A4088">
          <w:rPr>
            <w:noProof/>
            <w:webHidden/>
          </w:rPr>
          <w:t>13</w:t>
        </w:r>
        <w:r w:rsidR="005A4088">
          <w:rPr>
            <w:noProof/>
            <w:webHidden/>
          </w:rPr>
          <w:fldChar w:fldCharType="end"/>
        </w:r>
      </w:hyperlink>
    </w:p>
    <w:p w14:paraId="5E7D1307" w14:textId="093EBBCB" w:rsidR="005A4088" w:rsidRDefault="00F746C9" w:rsidP="005A4088">
      <w:pPr>
        <w:pStyle w:val="TM2"/>
        <w:rPr>
          <w:rFonts w:eastAsiaTheme="minorEastAsia" w:cstheme="minorBidi"/>
          <w:noProof/>
          <w:sz w:val="22"/>
          <w:szCs w:val="22"/>
        </w:rPr>
      </w:pPr>
      <w:hyperlink w:anchor="_Toc93047172" w:history="1">
        <w:r w:rsidR="005A4088" w:rsidRPr="00BE29A7">
          <w:rPr>
            <w:rStyle w:val="Lienhypertexte"/>
            <w:noProof/>
          </w:rPr>
          <w:t>15.4 principes applicables aux interventions</w:t>
        </w:r>
        <w:r w:rsidR="005A4088">
          <w:rPr>
            <w:noProof/>
            <w:webHidden/>
          </w:rPr>
          <w:tab/>
        </w:r>
        <w:r w:rsidR="005A4088">
          <w:rPr>
            <w:noProof/>
            <w:webHidden/>
          </w:rPr>
          <w:fldChar w:fldCharType="begin"/>
        </w:r>
        <w:r w:rsidR="005A4088">
          <w:rPr>
            <w:noProof/>
            <w:webHidden/>
          </w:rPr>
          <w:instrText xml:space="preserve"> PAGEREF _Toc93047172 \h </w:instrText>
        </w:r>
        <w:r w:rsidR="005A4088">
          <w:rPr>
            <w:noProof/>
            <w:webHidden/>
          </w:rPr>
        </w:r>
        <w:r w:rsidR="005A4088">
          <w:rPr>
            <w:noProof/>
            <w:webHidden/>
          </w:rPr>
          <w:fldChar w:fldCharType="separate"/>
        </w:r>
        <w:r w:rsidR="005A4088">
          <w:rPr>
            <w:noProof/>
            <w:webHidden/>
          </w:rPr>
          <w:t>14</w:t>
        </w:r>
        <w:r w:rsidR="005A4088">
          <w:rPr>
            <w:noProof/>
            <w:webHidden/>
          </w:rPr>
          <w:fldChar w:fldCharType="end"/>
        </w:r>
      </w:hyperlink>
    </w:p>
    <w:p w14:paraId="7F4FE368" w14:textId="5567A667" w:rsidR="005A4088" w:rsidRDefault="00F746C9" w:rsidP="005A4088">
      <w:pPr>
        <w:pStyle w:val="TM2"/>
        <w:rPr>
          <w:rFonts w:eastAsiaTheme="minorEastAsia" w:cstheme="minorBidi"/>
          <w:noProof/>
          <w:sz w:val="22"/>
          <w:szCs w:val="22"/>
        </w:rPr>
      </w:pPr>
      <w:hyperlink w:anchor="_Toc93047173" w:history="1">
        <w:r w:rsidR="005A4088" w:rsidRPr="00BE29A7">
          <w:rPr>
            <w:rStyle w:val="Lienhypertexte"/>
            <w:noProof/>
          </w:rPr>
          <w:t>15.5 prévention des risques liés à l’amiante</w:t>
        </w:r>
        <w:r w:rsidR="005A4088">
          <w:rPr>
            <w:noProof/>
            <w:webHidden/>
          </w:rPr>
          <w:tab/>
        </w:r>
        <w:r w:rsidR="005A4088">
          <w:rPr>
            <w:noProof/>
            <w:webHidden/>
          </w:rPr>
          <w:fldChar w:fldCharType="begin"/>
        </w:r>
        <w:r w:rsidR="005A4088">
          <w:rPr>
            <w:noProof/>
            <w:webHidden/>
          </w:rPr>
          <w:instrText xml:space="preserve"> PAGEREF _Toc93047173 \h </w:instrText>
        </w:r>
        <w:r w:rsidR="005A4088">
          <w:rPr>
            <w:noProof/>
            <w:webHidden/>
          </w:rPr>
        </w:r>
        <w:r w:rsidR="005A4088">
          <w:rPr>
            <w:noProof/>
            <w:webHidden/>
          </w:rPr>
          <w:fldChar w:fldCharType="separate"/>
        </w:r>
        <w:r w:rsidR="005A4088">
          <w:rPr>
            <w:noProof/>
            <w:webHidden/>
          </w:rPr>
          <w:t>15</w:t>
        </w:r>
        <w:r w:rsidR="005A4088">
          <w:rPr>
            <w:noProof/>
            <w:webHidden/>
          </w:rPr>
          <w:fldChar w:fldCharType="end"/>
        </w:r>
      </w:hyperlink>
    </w:p>
    <w:p w14:paraId="36D41441" w14:textId="7AE211C6" w:rsidR="005A4088" w:rsidRDefault="00F746C9" w:rsidP="005A4088">
      <w:pPr>
        <w:pStyle w:val="TM2"/>
        <w:rPr>
          <w:rFonts w:eastAsiaTheme="minorEastAsia" w:cstheme="minorBidi"/>
          <w:noProof/>
          <w:sz w:val="22"/>
          <w:szCs w:val="22"/>
        </w:rPr>
      </w:pPr>
      <w:hyperlink w:anchor="_Toc93047174" w:history="1">
        <w:r w:rsidR="005A4088" w:rsidRPr="00BE29A7">
          <w:rPr>
            <w:rStyle w:val="Lienhypertexte"/>
            <w:noProof/>
          </w:rPr>
          <w:t>15.6 Manquement constaté aux règles de sécurité et atteinte aux biens ou aux personnes</w:t>
        </w:r>
        <w:r w:rsidR="005A4088">
          <w:rPr>
            <w:noProof/>
            <w:webHidden/>
          </w:rPr>
          <w:tab/>
        </w:r>
        <w:r w:rsidR="005A4088">
          <w:rPr>
            <w:noProof/>
            <w:webHidden/>
          </w:rPr>
          <w:fldChar w:fldCharType="begin"/>
        </w:r>
        <w:r w:rsidR="005A4088">
          <w:rPr>
            <w:noProof/>
            <w:webHidden/>
          </w:rPr>
          <w:instrText xml:space="preserve"> PAGEREF _Toc93047174 \h </w:instrText>
        </w:r>
        <w:r w:rsidR="005A4088">
          <w:rPr>
            <w:noProof/>
            <w:webHidden/>
          </w:rPr>
        </w:r>
        <w:r w:rsidR="005A4088">
          <w:rPr>
            <w:noProof/>
            <w:webHidden/>
          </w:rPr>
          <w:fldChar w:fldCharType="separate"/>
        </w:r>
        <w:r w:rsidR="005A4088">
          <w:rPr>
            <w:noProof/>
            <w:webHidden/>
          </w:rPr>
          <w:t>15</w:t>
        </w:r>
        <w:r w:rsidR="005A4088">
          <w:rPr>
            <w:noProof/>
            <w:webHidden/>
          </w:rPr>
          <w:fldChar w:fldCharType="end"/>
        </w:r>
      </w:hyperlink>
    </w:p>
    <w:p w14:paraId="0119C4AE" w14:textId="617B8A7E" w:rsidR="005A4088" w:rsidRDefault="00F746C9">
      <w:pPr>
        <w:pStyle w:val="TM1"/>
        <w:rPr>
          <w:rFonts w:eastAsiaTheme="minorEastAsia" w:cstheme="minorBidi"/>
          <w:b w:val="0"/>
          <w:bCs w:val="0"/>
          <w:caps w:val="0"/>
          <w:noProof/>
          <w:sz w:val="22"/>
          <w:szCs w:val="22"/>
        </w:rPr>
      </w:pPr>
      <w:hyperlink w:anchor="_Toc93047175" w:history="1">
        <w:r w:rsidR="005A4088" w:rsidRPr="00BE29A7">
          <w:rPr>
            <w:rStyle w:val="Lienhypertexte"/>
            <w:noProof/>
          </w:rPr>
          <w:t>article 16 - Contrôle et Audit</w:t>
        </w:r>
        <w:r w:rsidR="005A4088">
          <w:rPr>
            <w:noProof/>
            <w:webHidden/>
          </w:rPr>
          <w:tab/>
        </w:r>
        <w:r w:rsidR="005A4088">
          <w:rPr>
            <w:noProof/>
            <w:webHidden/>
          </w:rPr>
          <w:fldChar w:fldCharType="begin"/>
        </w:r>
        <w:r w:rsidR="005A4088">
          <w:rPr>
            <w:noProof/>
            <w:webHidden/>
          </w:rPr>
          <w:instrText xml:space="preserve"> PAGEREF _Toc93047175 \h </w:instrText>
        </w:r>
        <w:r w:rsidR="005A4088">
          <w:rPr>
            <w:noProof/>
            <w:webHidden/>
          </w:rPr>
        </w:r>
        <w:r w:rsidR="005A4088">
          <w:rPr>
            <w:noProof/>
            <w:webHidden/>
          </w:rPr>
          <w:fldChar w:fldCharType="separate"/>
        </w:r>
        <w:r w:rsidR="005A4088">
          <w:rPr>
            <w:noProof/>
            <w:webHidden/>
          </w:rPr>
          <w:t>16</w:t>
        </w:r>
        <w:r w:rsidR="005A4088">
          <w:rPr>
            <w:noProof/>
            <w:webHidden/>
          </w:rPr>
          <w:fldChar w:fldCharType="end"/>
        </w:r>
      </w:hyperlink>
    </w:p>
    <w:p w14:paraId="549AEA20" w14:textId="25CBF971" w:rsidR="005A4088" w:rsidRDefault="00F746C9" w:rsidP="005A4088">
      <w:pPr>
        <w:pStyle w:val="TM2"/>
        <w:rPr>
          <w:rFonts w:eastAsiaTheme="minorEastAsia" w:cstheme="minorBidi"/>
          <w:noProof/>
          <w:sz w:val="22"/>
          <w:szCs w:val="22"/>
        </w:rPr>
      </w:pPr>
      <w:hyperlink w:anchor="_Toc93047176" w:history="1">
        <w:r w:rsidR="005A4088" w:rsidRPr="00BE29A7">
          <w:rPr>
            <w:rStyle w:val="Lienhypertexte"/>
            <w:noProof/>
          </w:rPr>
          <w:t>16.1 Contrôles des travaux de l’Opérateur Commercial</w:t>
        </w:r>
        <w:r w:rsidR="005A4088">
          <w:rPr>
            <w:noProof/>
            <w:webHidden/>
          </w:rPr>
          <w:tab/>
        </w:r>
        <w:r w:rsidR="005A4088">
          <w:rPr>
            <w:noProof/>
            <w:webHidden/>
          </w:rPr>
          <w:fldChar w:fldCharType="begin"/>
        </w:r>
        <w:r w:rsidR="005A4088">
          <w:rPr>
            <w:noProof/>
            <w:webHidden/>
          </w:rPr>
          <w:instrText xml:space="preserve"> PAGEREF _Toc93047176 \h </w:instrText>
        </w:r>
        <w:r w:rsidR="005A4088">
          <w:rPr>
            <w:noProof/>
            <w:webHidden/>
          </w:rPr>
        </w:r>
        <w:r w:rsidR="005A4088">
          <w:rPr>
            <w:noProof/>
            <w:webHidden/>
          </w:rPr>
          <w:fldChar w:fldCharType="separate"/>
        </w:r>
        <w:r w:rsidR="005A4088">
          <w:rPr>
            <w:noProof/>
            <w:webHidden/>
          </w:rPr>
          <w:t>16</w:t>
        </w:r>
        <w:r w:rsidR="005A4088">
          <w:rPr>
            <w:noProof/>
            <w:webHidden/>
          </w:rPr>
          <w:fldChar w:fldCharType="end"/>
        </w:r>
      </w:hyperlink>
    </w:p>
    <w:p w14:paraId="5614C031" w14:textId="43FC44A4" w:rsidR="005A4088" w:rsidRDefault="00F746C9" w:rsidP="005A4088">
      <w:pPr>
        <w:pStyle w:val="TM2"/>
        <w:rPr>
          <w:rFonts w:eastAsiaTheme="minorEastAsia" w:cstheme="minorBidi"/>
          <w:noProof/>
          <w:sz w:val="22"/>
          <w:szCs w:val="22"/>
        </w:rPr>
      </w:pPr>
      <w:hyperlink w:anchor="_Toc93047177" w:history="1">
        <w:r w:rsidR="005A4088" w:rsidRPr="00BE29A7">
          <w:rPr>
            <w:rStyle w:val="Lienhypertexte"/>
            <w:noProof/>
          </w:rPr>
          <w:t>16.2 Audits menés par l’Opérateur d’Immeuble</w:t>
        </w:r>
        <w:r w:rsidR="005A4088">
          <w:rPr>
            <w:noProof/>
            <w:webHidden/>
          </w:rPr>
          <w:tab/>
        </w:r>
        <w:r w:rsidR="005A4088">
          <w:rPr>
            <w:noProof/>
            <w:webHidden/>
          </w:rPr>
          <w:fldChar w:fldCharType="begin"/>
        </w:r>
        <w:r w:rsidR="005A4088">
          <w:rPr>
            <w:noProof/>
            <w:webHidden/>
          </w:rPr>
          <w:instrText xml:space="preserve"> PAGEREF _Toc93047177 \h </w:instrText>
        </w:r>
        <w:r w:rsidR="005A4088">
          <w:rPr>
            <w:noProof/>
            <w:webHidden/>
          </w:rPr>
        </w:r>
        <w:r w:rsidR="005A4088">
          <w:rPr>
            <w:noProof/>
            <w:webHidden/>
          </w:rPr>
          <w:fldChar w:fldCharType="separate"/>
        </w:r>
        <w:r w:rsidR="005A4088">
          <w:rPr>
            <w:noProof/>
            <w:webHidden/>
          </w:rPr>
          <w:t>16</w:t>
        </w:r>
        <w:r w:rsidR="005A4088">
          <w:rPr>
            <w:noProof/>
            <w:webHidden/>
          </w:rPr>
          <w:fldChar w:fldCharType="end"/>
        </w:r>
      </w:hyperlink>
    </w:p>
    <w:p w14:paraId="751DF2B0" w14:textId="088E9BD5" w:rsidR="005A4088" w:rsidRDefault="00F746C9" w:rsidP="005A4088">
      <w:pPr>
        <w:pStyle w:val="TM2"/>
        <w:rPr>
          <w:rFonts w:eastAsiaTheme="minorEastAsia" w:cstheme="minorBidi"/>
          <w:noProof/>
          <w:sz w:val="22"/>
          <w:szCs w:val="22"/>
        </w:rPr>
      </w:pPr>
      <w:hyperlink w:anchor="_Toc93047178" w:history="1">
        <w:r w:rsidR="005A4088" w:rsidRPr="00BE29A7">
          <w:rPr>
            <w:rStyle w:val="Lienhypertexte"/>
            <w:noProof/>
          </w:rPr>
          <w:t>16.3 Audits menés en commun à la demande de l’Opérateur d’Immeuble</w:t>
        </w:r>
        <w:r w:rsidR="005A4088">
          <w:rPr>
            <w:noProof/>
            <w:webHidden/>
          </w:rPr>
          <w:tab/>
        </w:r>
        <w:r w:rsidR="005A4088">
          <w:rPr>
            <w:noProof/>
            <w:webHidden/>
          </w:rPr>
          <w:fldChar w:fldCharType="begin"/>
        </w:r>
        <w:r w:rsidR="005A4088">
          <w:rPr>
            <w:noProof/>
            <w:webHidden/>
          </w:rPr>
          <w:instrText xml:space="preserve"> PAGEREF _Toc93047178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18F43071" w14:textId="0303E4C7" w:rsidR="005A4088" w:rsidRDefault="00F746C9">
      <w:pPr>
        <w:pStyle w:val="TM1"/>
        <w:rPr>
          <w:rFonts w:eastAsiaTheme="minorEastAsia" w:cstheme="minorBidi"/>
          <w:b w:val="0"/>
          <w:bCs w:val="0"/>
          <w:caps w:val="0"/>
          <w:noProof/>
          <w:sz w:val="22"/>
          <w:szCs w:val="22"/>
        </w:rPr>
      </w:pPr>
      <w:hyperlink w:anchor="_Toc93047179" w:history="1">
        <w:r w:rsidR="005A4088" w:rsidRPr="00BE29A7">
          <w:rPr>
            <w:rStyle w:val="Lienhypertexte"/>
            <w:noProof/>
          </w:rPr>
          <w:t>article 17 - documentation</w:t>
        </w:r>
        <w:r w:rsidR="005A4088">
          <w:rPr>
            <w:noProof/>
            <w:webHidden/>
          </w:rPr>
          <w:tab/>
        </w:r>
        <w:r w:rsidR="005A4088">
          <w:rPr>
            <w:noProof/>
            <w:webHidden/>
          </w:rPr>
          <w:fldChar w:fldCharType="begin"/>
        </w:r>
        <w:r w:rsidR="005A4088">
          <w:rPr>
            <w:noProof/>
            <w:webHidden/>
          </w:rPr>
          <w:instrText xml:space="preserve"> PAGEREF _Toc93047179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6AF3251B" w14:textId="5CDB3E4E" w:rsidR="005A4088" w:rsidRDefault="00F746C9" w:rsidP="005A4088">
      <w:pPr>
        <w:pStyle w:val="TM2"/>
        <w:rPr>
          <w:rFonts w:eastAsiaTheme="minorEastAsia" w:cstheme="minorBidi"/>
          <w:noProof/>
          <w:sz w:val="22"/>
          <w:szCs w:val="22"/>
        </w:rPr>
      </w:pPr>
      <w:hyperlink w:anchor="_Toc93047180" w:history="1">
        <w:r w:rsidR="005A4088" w:rsidRPr="00BE29A7">
          <w:rPr>
            <w:rStyle w:val="Lienhypertexte"/>
            <w:noProof/>
          </w:rPr>
          <w:t>17.1 documents fournis par l’Opérateur d’Immeuble</w:t>
        </w:r>
        <w:r w:rsidR="005A4088">
          <w:rPr>
            <w:noProof/>
            <w:webHidden/>
          </w:rPr>
          <w:tab/>
        </w:r>
        <w:r w:rsidR="005A4088">
          <w:rPr>
            <w:noProof/>
            <w:webHidden/>
          </w:rPr>
          <w:fldChar w:fldCharType="begin"/>
        </w:r>
        <w:r w:rsidR="005A4088">
          <w:rPr>
            <w:noProof/>
            <w:webHidden/>
          </w:rPr>
          <w:instrText xml:space="preserve"> PAGEREF _Toc93047180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0CE376A5" w14:textId="3A37D4C3" w:rsidR="005A4088" w:rsidRDefault="00F746C9" w:rsidP="005A4088">
      <w:pPr>
        <w:pStyle w:val="TM2"/>
        <w:rPr>
          <w:rFonts w:eastAsiaTheme="minorEastAsia" w:cstheme="minorBidi"/>
          <w:noProof/>
          <w:sz w:val="22"/>
          <w:szCs w:val="22"/>
        </w:rPr>
      </w:pPr>
      <w:hyperlink w:anchor="_Toc93047181" w:history="1">
        <w:r w:rsidR="005A4088" w:rsidRPr="00BE29A7">
          <w:rPr>
            <w:rStyle w:val="Lienhypertexte"/>
            <w:noProof/>
          </w:rPr>
          <w:t>17.2 documents fournis par l’Opérateur Commercial</w:t>
        </w:r>
        <w:r w:rsidR="005A4088">
          <w:rPr>
            <w:noProof/>
            <w:webHidden/>
          </w:rPr>
          <w:tab/>
        </w:r>
        <w:r w:rsidR="005A4088">
          <w:rPr>
            <w:noProof/>
            <w:webHidden/>
          </w:rPr>
          <w:fldChar w:fldCharType="begin"/>
        </w:r>
        <w:r w:rsidR="005A4088">
          <w:rPr>
            <w:noProof/>
            <w:webHidden/>
          </w:rPr>
          <w:instrText xml:space="preserve"> PAGEREF _Toc93047181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0D4B58E8" w14:textId="3970DCBB" w:rsidR="005A4088" w:rsidRDefault="00F746C9">
      <w:pPr>
        <w:pStyle w:val="TM1"/>
        <w:rPr>
          <w:rFonts w:eastAsiaTheme="minorEastAsia" w:cstheme="minorBidi"/>
          <w:b w:val="0"/>
          <w:bCs w:val="0"/>
          <w:caps w:val="0"/>
          <w:noProof/>
          <w:sz w:val="22"/>
          <w:szCs w:val="22"/>
        </w:rPr>
      </w:pPr>
      <w:hyperlink w:anchor="_Toc93047182" w:history="1">
        <w:r w:rsidR="005A4088" w:rsidRPr="00BE29A7">
          <w:rPr>
            <w:rStyle w:val="Lienhypertexte"/>
            <w:noProof/>
          </w:rPr>
          <w:t>article 18 - intervenants et sous-traitance</w:t>
        </w:r>
        <w:r w:rsidR="005A4088">
          <w:rPr>
            <w:noProof/>
            <w:webHidden/>
          </w:rPr>
          <w:tab/>
        </w:r>
        <w:r w:rsidR="005A4088">
          <w:rPr>
            <w:noProof/>
            <w:webHidden/>
          </w:rPr>
          <w:fldChar w:fldCharType="begin"/>
        </w:r>
        <w:r w:rsidR="005A4088">
          <w:rPr>
            <w:noProof/>
            <w:webHidden/>
          </w:rPr>
          <w:instrText xml:space="preserve"> PAGEREF _Toc93047182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1E9E8244" w14:textId="673C5D92" w:rsidR="005A4088" w:rsidRDefault="00F746C9" w:rsidP="005A4088">
      <w:pPr>
        <w:pStyle w:val="TM2"/>
        <w:rPr>
          <w:rFonts w:eastAsiaTheme="minorEastAsia" w:cstheme="minorBidi"/>
          <w:noProof/>
          <w:sz w:val="22"/>
          <w:szCs w:val="22"/>
        </w:rPr>
      </w:pPr>
      <w:hyperlink w:anchor="_Toc93047183" w:history="1">
        <w:r w:rsidR="005A4088" w:rsidRPr="00BE29A7">
          <w:rPr>
            <w:rStyle w:val="Lienhypertexte"/>
            <w:noProof/>
            <w:kern w:val="32"/>
          </w:rPr>
          <w:t>18.1</w:t>
        </w:r>
        <w:r w:rsidR="005A4088" w:rsidRPr="00BE29A7">
          <w:rPr>
            <w:rStyle w:val="Lienhypertexte"/>
            <w:noProof/>
          </w:rPr>
          <w:t xml:space="preserve"> intervenants</w:t>
        </w:r>
        <w:r w:rsidR="005A4088">
          <w:rPr>
            <w:noProof/>
            <w:webHidden/>
          </w:rPr>
          <w:tab/>
        </w:r>
        <w:r w:rsidR="005A4088">
          <w:rPr>
            <w:noProof/>
            <w:webHidden/>
          </w:rPr>
          <w:fldChar w:fldCharType="begin"/>
        </w:r>
        <w:r w:rsidR="005A4088">
          <w:rPr>
            <w:noProof/>
            <w:webHidden/>
          </w:rPr>
          <w:instrText xml:space="preserve"> PAGEREF _Toc93047183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41F83735" w14:textId="0E885C3E" w:rsidR="005A4088" w:rsidRDefault="00F746C9" w:rsidP="005A4088">
      <w:pPr>
        <w:pStyle w:val="TM2"/>
        <w:rPr>
          <w:rFonts w:eastAsiaTheme="minorEastAsia" w:cstheme="minorBidi"/>
          <w:noProof/>
          <w:sz w:val="22"/>
          <w:szCs w:val="22"/>
        </w:rPr>
      </w:pPr>
      <w:hyperlink w:anchor="_Toc93047184" w:history="1">
        <w:r w:rsidR="005A4088" w:rsidRPr="00BE29A7">
          <w:rPr>
            <w:rStyle w:val="Lienhypertexte"/>
            <w:noProof/>
            <w:kern w:val="32"/>
          </w:rPr>
          <w:t>18.2</w:t>
        </w:r>
        <w:r w:rsidR="005A4088" w:rsidRPr="00BE29A7">
          <w:rPr>
            <w:rStyle w:val="Lienhypertexte"/>
            <w:noProof/>
          </w:rPr>
          <w:t xml:space="preserve"> sous-traitance</w:t>
        </w:r>
        <w:r w:rsidR="005A4088">
          <w:rPr>
            <w:noProof/>
            <w:webHidden/>
          </w:rPr>
          <w:tab/>
        </w:r>
        <w:r w:rsidR="005A4088">
          <w:rPr>
            <w:noProof/>
            <w:webHidden/>
          </w:rPr>
          <w:fldChar w:fldCharType="begin"/>
        </w:r>
        <w:r w:rsidR="005A4088">
          <w:rPr>
            <w:noProof/>
            <w:webHidden/>
          </w:rPr>
          <w:instrText xml:space="preserve"> PAGEREF _Toc93047184 \h </w:instrText>
        </w:r>
        <w:r w:rsidR="005A4088">
          <w:rPr>
            <w:noProof/>
            <w:webHidden/>
          </w:rPr>
        </w:r>
        <w:r w:rsidR="005A4088">
          <w:rPr>
            <w:noProof/>
            <w:webHidden/>
          </w:rPr>
          <w:fldChar w:fldCharType="separate"/>
        </w:r>
        <w:r w:rsidR="005A4088">
          <w:rPr>
            <w:noProof/>
            <w:webHidden/>
          </w:rPr>
          <w:t>18</w:t>
        </w:r>
        <w:r w:rsidR="005A4088">
          <w:rPr>
            <w:noProof/>
            <w:webHidden/>
          </w:rPr>
          <w:fldChar w:fldCharType="end"/>
        </w:r>
      </w:hyperlink>
    </w:p>
    <w:p w14:paraId="6A6AB130" w14:textId="533794E2" w:rsidR="005A4088" w:rsidRDefault="00F746C9" w:rsidP="005A4088">
      <w:pPr>
        <w:pStyle w:val="TM2"/>
        <w:rPr>
          <w:rFonts w:eastAsiaTheme="minorEastAsia" w:cstheme="minorBidi"/>
          <w:noProof/>
          <w:sz w:val="22"/>
          <w:szCs w:val="22"/>
        </w:rPr>
      </w:pPr>
      <w:hyperlink w:anchor="_Toc93047185" w:history="1">
        <w:r w:rsidR="005A4088" w:rsidRPr="00BE29A7">
          <w:rPr>
            <w:rStyle w:val="Lienhypertexte"/>
            <w:noProof/>
          </w:rPr>
          <w:t>18.3 législation sociale</w:t>
        </w:r>
        <w:r w:rsidR="005A4088">
          <w:rPr>
            <w:noProof/>
            <w:webHidden/>
          </w:rPr>
          <w:tab/>
        </w:r>
        <w:r w:rsidR="005A4088">
          <w:rPr>
            <w:noProof/>
            <w:webHidden/>
          </w:rPr>
          <w:fldChar w:fldCharType="begin"/>
        </w:r>
        <w:r w:rsidR="005A4088">
          <w:rPr>
            <w:noProof/>
            <w:webHidden/>
          </w:rPr>
          <w:instrText xml:space="preserve"> PAGEREF _Toc93047185 \h </w:instrText>
        </w:r>
        <w:r w:rsidR="005A4088">
          <w:rPr>
            <w:noProof/>
            <w:webHidden/>
          </w:rPr>
        </w:r>
        <w:r w:rsidR="005A4088">
          <w:rPr>
            <w:noProof/>
            <w:webHidden/>
          </w:rPr>
          <w:fldChar w:fldCharType="separate"/>
        </w:r>
        <w:r w:rsidR="005A4088">
          <w:rPr>
            <w:noProof/>
            <w:webHidden/>
          </w:rPr>
          <w:t>18</w:t>
        </w:r>
        <w:r w:rsidR="005A4088">
          <w:rPr>
            <w:noProof/>
            <w:webHidden/>
          </w:rPr>
          <w:fldChar w:fldCharType="end"/>
        </w:r>
      </w:hyperlink>
    </w:p>
    <w:p w14:paraId="1A1C5C7A" w14:textId="2440143C" w:rsidR="005A4088" w:rsidRDefault="00F746C9">
      <w:pPr>
        <w:pStyle w:val="TM1"/>
        <w:rPr>
          <w:rFonts w:eastAsiaTheme="minorEastAsia" w:cstheme="minorBidi"/>
          <w:b w:val="0"/>
          <w:bCs w:val="0"/>
          <w:caps w:val="0"/>
          <w:noProof/>
          <w:sz w:val="22"/>
          <w:szCs w:val="22"/>
        </w:rPr>
      </w:pPr>
      <w:hyperlink w:anchor="_Toc93047186" w:history="1">
        <w:r w:rsidR="005A4088" w:rsidRPr="00BE29A7">
          <w:rPr>
            <w:rStyle w:val="Lienhypertexte"/>
            <w:noProof/>
          </w:rPr>
          <w:t>article 19 - prix</w:t>
        </w:r>
        <w:r w:rsidR="005A4088">
          <w:rPr>
            <w:noProof/>
            <w:webHidden/>
          </w:rPr>
          <w:tab/>
        </w:r>
        <w:r w:rsidR="005A4088">
          <w:rPr>
            <w:noProof/>
            <w:webHidden/>
          </w:rPr>
          <w:fldChar w:fldCharType="begin"/>
        </w:r>
        <w:r w:rsidR="005A4088">
          <w:rPr>
            <w:noProof/>
            <w:webHidden/>
          </w:rPr>
          <w:instrText xml:space="preserve"> PAGEREF _Toc93047186 \h </w:instrText>
        </w:r>
        <w:r w:rsidR="005A4088">
          <w:rPr>
            <w:noProof/>
            <w:webHidden/>
          </w:rPr>
        </w:r>
        <w:r w:rsidR="005A4088">
          <w:rPr>
            <w:noProof/>
            <w:webHidden/>
          </w:rPr>
          <w:fldChar w:fldCharType="separate"/>
        </w:r>
        <w:r w:rsidR="005A4088">
          <w:rPr>
            <w:noProof/>
            <w:webHidden/>
          </w:rPr>
          <w:t>18</w:t>
        </w:r>
        <w:r w:rsidR="005A4088">
          <w:rPr>
            <w:noProof/>
            <w:webHidden/>
          </w:rPr>
          <w:fldChar w:fldCharType="end"/>
        </w:r>
      </w:hyperlink>
    </w:p>
    <w:p w14:paraId="4D146639" w14:textId="66803E6E" w:rsidR="005A4088" w:rsidRDefault="00F746C9">
      <w:pPr>
        <w:pStyle w:val="TM1"/>
        <w:rPr>
          <w:rFonts w:eastAsiaTheme="minorEastAsia" w:cstheme="minorBidi"/>
          <w:b w:val="0"/>
          <w:bCs w:val="0"/>
          <w:caps w:val="0"/>
          <w:noProof/>
          <w:sz w:val="22"/>
          <w:szCs w:val="22"/>
        </w:rPr>
      </w:pPr>
      <w:hyperlink w:anchor="_Toc93047187" w:history="1">
        <w:r w:rsidR="005A4088" w:rsidRPr="00BE29A7">
          <w:rPr>
            <w:rStyle w:val="Lienhypertexte"/>
            <w:noProof/>
          </w:rPr>
          <w:t>article 20 - facturation et paiements</w:t>
        </w:r>
        <w:r w:rsidR="005A4088">
          <w:rPr>
            <w:noProof/>
            <w:webHidden/>
          </w:rPr>
          <w:tab/>
        </w:r>
        <w:r w:rsidR="005A4088">
          <w:rPr>
            <w:noProof/>
            <w:webHidden/>
          </w:rPr>
          <w:fldChar w:fldCharType="begin"/>
        </w:r>
        <w:r w:rsidR="005A4088">
          <w:rPr>
            <w:noProof/>
            <w:webHidden/>
          </w:rPr>
          <w:instrText xml:space="preserve"> PAGEREF _Toc93047187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22A27180" w14:textId="60DCF8FC" w:rsidR="005A4088" w:rsidRDefault="00F746C9" w:rsidP="005A4088">
      <w:pPr>
        <w:pStyle w:val="TM2"/>
        <w:rPr>
          <w:rFonts w:eastAsiaTheme="minorEastAsia" w:cstheme="minorBidi"/>
          <w:noProof/>
          <w:sz w:val="22"/>
          <w:szCs w:val="22"/>
        </w:rPr>
      </w:pPr>
      <w:hyperlink w:anchor="_Toc93047188" w:history="1">
        <w:r w:rsidR="005A4088" w:rsidRPr="00BE29A7">
          <w:rPr>
            <w:rStyle w:val="Lienhypertexte"/>
            <w:noProof/>
          </w:rPr>
          <w:t>20.1 facturation</w:t>
        </w:r>
        <w:r w:rsidR="005A4088">
          <w:rPr>
            <w:noProof/>
            <w:webHidden/>
          </w:rPr>
          <w:tab/>
        </w:r>
        <w:r w:rsidR="005A4088">
          <w:rPr>
            <w:noProof/>
            <w:webHidden/>
          </w:rPr>
          <w:fldChar w:fldCharType="begin"/>
        </w:r>
        <w:r w:rsidR="005A4088">
          <w:rPr>
            <w:noProof/>
            <w:webHidden/>
          </w:rPr>
          <w:instrText xml:space="preserve"> PAGEREF _Toc93047188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4CE8F857" w14:textId="51FE532F" w:rsidR="005A4088" w:rsidRDefault="00F746C9">
      <w:pPr>
        <w:pStyle w:val="TM3"/>
        <w:rPr>
          <w:rFonts w:eastAsiaTheme="minorEastAsia" w:cstheme="minorBidi"/>
          <w:i w:val="0"/>
          <w:iCs w:val="0"/>
          <w:noProof/>
          <w:sz w:val="22"/>
          <w:szCs w:val="22"/>
        </w:rPr>
      </w:pPr>
      <w:hyperlink w:anchor="_Toc93047189" w:history="1">
        <w:r w:rsidR="005A4088" w:rsidRPr="00BE29A7">
          <w:rPr>
            <w:rStyle w:val="Lienhypertexte"/>
            <w:noProof/>
          </w:rPr>
          <w:t>20.1.1 facturation de la Prestation par l’Opérateur Commercial: prise en compte des relevés de travaux</w:t>
        </w:r>
        <w:r w:rsidR="005A4088">
          <w:rPr>
            <w:noProof/>
            <w:webHidden/>
          </w:rPr>
          <w:tab/>
        </w:r>
        <w:r w:rsidR="005A4088">
          <w:rPr>
            <w:noProof/>
            <w:webHidden/>
          </w:rPr>
          <w:fldChar w:fldCharType="begin"/>
        </w:r>
        <w:r w:rsidR="005A4088">
          <w:rPr>
            <w:noProof/>
            <w:webHidden/>
          </w:rPr>
          <w:instrText xml:space="preserve"> PAGEREF _Toc93047189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208C0E54" w14:textId="70D96C15" w:rsidR="005A4088" w:rsidRDefault="00F746C9">
      <w:pPr>
        <w:pStyle w:val="TM3"/>
        <w:rPr>
          <w:rFonts w:eastAsiaTheme="minorEastAsia" w:cstheme="minorBidi"/>
          <w:i w:val="0"/>
          <w:iCs w:val="0"/>
          <w:noProof/>
          <w:sz w:val="22"/>
          <w:szCs w:val="22"/>
        </w:rPr>
      </w:pPr>
      <w:hyperlink w:anchor="_Toc93047190" w:history="1">
        <w:r w:rsidR="005A4088" w:rsidRPr="00BE29A7">
          <w:rPr>
            <w:rStyle w:val="Lienhypertexte"/>
            <w:noProof/>
          </w:rPr>
          <w:t>20.1.2 facturation de la reprise des Malfaçons par l’Opérateur d’Immeuble</w:t>
        </w:r>
        <w:r w:rsidR="005A4088">
          <w:rPr>
            <w:noProof/>
            <w:webHidden/>
          </w:rPr>
          <w:tab/>
        </w:r>
        <w:r w:rsidR="005A4088">
          <w:rPr>
            <w:noProof/>
            <w:webHidden/>
          </w:rPr>
          <w:fldChar w:fldCharType="begin"/>
        </w:r>
        <w:r w:rsidR="005A4088">
          <w:rPr>
            <w:noProof/>
            <w:webHidden/>
          </w:rPr>
          <w:instrText xml:space="preserve"> PAGEREF _Toc93047190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380E757F" w14:textId="36375832" w:rsidR="005A4088" w:rsidRDefault="00F746C9">
      <w:pPr>
        <w:pStyle w:val="TM3"/>
        <w:rPr>
          <w:rFonts w:eastAsiaTheme="minorEastAsia" w:cstheme="minorBidi"/>
          <w:i w:val="0"/>
          <w:iCs w:val="0"/>
          <w:noProof/>
          <w:sz w:val="22"/>
          <w:szCs w:val="22"/>
        </w:rPr>
      </w:pPr>
      <w:hyperlink w:anchor="_Toc93047191" w:history="1">
        <w:r w:rsidR="005A4088" w:rsidRPr="00BE29A7">
          <w:rPr>
            <w:rStyle w:val="Lienhypertexte"/>
            <w:noProof/>
          </w:rPr>
          <w:t>20.1.3 émission des factures</w:t>
        </w:r>
        <w:r w:rsidR="005A4088">
          <w:rPr>
            <w:noProof/>
            <w:webHidden/>
          </w:rPr>
          <w:tab/>
        </w:r>
        <w:r w:rsidR="005A4088">
          <w:rPr>
            <w:noProof/>
            <w:webHidden/>
          </w:rPr>
          <w:fldChar w:fldCharType="begin"/>
        </w:r>
        <w:r w:rsidR="005A4088">
          <w:rPr>
            <w:noProof/>
            <w:webHidden/>
          </w:rPr>
          <w:instrText xml:space="preserve"> PAGEREF _Toc93047191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1DBE5FD5" w14:textId="081C1140" w:rsidR="005A4088" w:rsidRDefault="00F746C9">
      <w:pPr>
        <w:pStyle w:val="TM3"/>
        <w:rPr>
          <w:rFonts w:eastAsiaTheme="minorEastAsia" w:cstheme="minorBidi"/>
          <w:i w:val="0"/>
          <w:iCs w:val="0"/>
          <w:noProof/>
          <w:sz w:val="22"/>
          <w:szCs w:val="22"/>
        </w:rPr>
      </w:pPr>
      <w:hyperlink w:anchor="_Toc93047192" w:history="1">
        <w:r w:rsidR="005A4088" w:rsidRPr="00BE29A7">
          <w:rPr>
            <w:rStyle w:val="Lienhypertexte"/>
            <w:noProof/>
          </w:rPr>
          <w:t>20.1.4 mentions contractuelles à porter impérativement sur les  factures adressées à l’Opérateur d’Immeuble</w:t>
        </w:r>
        <w:r w:rsidR="005A4088">
          <w:rPr>
            <w:noProof/>
            <w:webHidden/>
          </w:rPr>
          <w:tab/>
        </w:r>
        <w:r w:rsidR="005A4088">
          <w:rPr>
            <w:noProof/>
            <w:webHidden/>
          </w:rPr>
          <w:fldChar w:fldCharType="begin"/>
        </w:r>
        <w:r w:rsidR="005A4088">
          <w:rPr>
            <w:noProof/>
            <w:webHidden/>
          </w:rPr>
          <w:instrText xml:space="preserve"> PAGEREF _Toc93047192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2B6F27ED" w14:textId="66EEDC4F" w:rsidR="005A4088" w:rsidRDefault="00F746C9">
      <w:pPr>
        <w:pStyle w:val="TM3"/>
        <w:rPr>
          <w:rFonts w:eastAsiaTheme="minorEastAsia" w:cstheme="minorBidi"/>
          <w:i w:val="0"/>
          <w:iCs w:val="0"/>
          <w:noProof/>
          <w:sz w:val="22"/>
          <w:szCs w:val="22"/>
        </w:rPr>
      </w:pPr>
      <w:hyperlink w:anchor="_Toc93047193" w:history="1">
        <w:r w:rsidR="005A4088" w:rsidRPr="00BE29A7">
          <w:rPr>
            <w:rStyle w:val="Lienhypertexte"/>
            <w:noProof/>
          </w:rPr>
          <w:t>20.1.5 envoi des factures</w:t>
        </w:r>
        <w:r w:rsidR="005A4088">
          <w:rPr>
            <w:noProof/>
            <w:webHidden/>
          </w:rPr>
          <w:tab/>
        </w:r>
        <w:r w:rsidR="005A4088">
          <w:rPr>
            <w:noProof/>
            <w:webHidden/>
          </w:rPr>
          <w:fldChar w:fldCharType="begin"/>
        </w:r>
        <w:r w:rsidR="005A4088">
          <w:rPr>
            <w:noProof/>
            <w:webHidden/>
          </w:rPr>
          <w:instrText xml:space="preserve"> PAGEREF _Toc93047193 \h </w:instrText>
        </w:r>
        <w:r w:rsidR="005A4088">
          <w:rPr>
            <w:noProof/>
            <w:webHidden/>
          </w:rPr>
        </w:r>
        <w:r w:rsidR="005A4088">
          <w:rPr>
            <w:noProof/>
            <w:webHidden/>
          </w:rPr>
          <w:fldChar w:fldCharType="separate"/>
        </w:r>
        <w:r w:rsidR="005A4088">
          <w:rPr>
            <w:noProof/>
            <w:webHidden/>
          </w:rPr>
          <w:t>20</w:t>
        </w:r>
        <w:r w:rsidR="005A4088">
          <w:rPr>
            <w:noProof/>
            <w:webHidden/>
          </w:rPr>
          <w:fldChar w:fldCharType="end"/>
        </w:r>
      </w:hyperlink>
    </w:p>
    <w:p w14:paraId="625B75C1" w14:textId="2B6C6A49" w:rsidR="005A4088" w:rsidRDefault="00F746C9" w:rsidP="005A4088">
      <w:pPr>
        <w:pStyle w:val="TM2"/>
        <w:rPr>
          <w:rFonts w:eastAsiaTheme="minorEastAsia" w:cstheme="minorBidi"/>
          <w:noProof/>
          <w:sz w:val="22"/>
          <w:szCs w:val="22"/>
        </w:rPr>
      </w:pPr>
      <w:hyperlink w:anchor="_Toc93047194" w:history="1">
        <w:r w:rsidR="005A4088" w:rsidRPr="00BE29A7">
          <w:rPr>
            <w:rStyle w:val="Lienhypertexte"/>
            <w:noProof/>
          </w:rPr>
          <w:t>20.2 cession de Créances - nantissement</w:t>
        </w:r>
        <w:r w:rsidR="005A4088">
          <w:rPr>
            <w:noProof/>
            <w:webHidden/>
          </w:rPr>
          <w:tab/>
        </w:r>
        <w:r w:rsidR="005A4088">
          <w:rPr>
            <w:noProof/>
            <w:webHidden/>
          </w:rPr>
          <w:fldChar w:fldCharType="begin"/>
        </w:r>
        <w:r w:rsidR="005A4088">
          <w:rPr>
            <w:noProof/>
            <w:webHidden/>
          </w:rPr>
          <w:instrText xml:space="preserve"> PAGEREF _Toc93047194 \h </w:instrText>
        </w:r>
        <w:r w:rsidR="005A4088">
          <w:rPr>
            <w:noProof/>
            <w:webHidden/>
          </w:rPr>
        </w:r>
        <w:r w:rsidR="005A4088">
          <w:rPr>
            <w:noProof/>
            <w:webHidden/>
          </w:rPr>
          <w:fldChar w:fldCharType="separate"/>
        </w:r>
        <w:r w:rsidR="005A4088">
          <w:rPr>
            <w:noProof/>
            <w:webHidden/>
          </w:rPr>
          <w:t>20</w:t>
        </w:r>
        <w:r w:rsidR="005A4088">
          <w:rPr>
            <w:noProof/>
            <w:webHidden/>
          </w:rPr>
          <w:fldChar w:fldCharType="end"/>
        </w:r>
      </w:hyperlink>
    </w:p>
    <w:p w14:paraId="69C151F7" w14:textId="055A4CBD" w:rsidR="005A4088" w:rsidRDefault="00F746C9" w:rsidP="005A4088">
      <w:pPr>
        <w:pStyle w:val="TM2"/>
        <w:rPr>
          <w:rFonts w:eastAsiaTheme="minorEastAsia" w:cstheme="minorBidi"/>
          <w:noProof/>
          <w:sz w:val="22"/>
          <w:szCs w:val="22"/>
        </w:rPr>
      </w:pPr>
      <w:hyperlink w:anchor="_Toc93047195" w:history="1">
        <w:r w:rsidR="005A4088" w:rsidRPr="00BE29A7">
          <w:rPr>
            <w:rStyle w:val="Lienhypertexte"/>
            <w:noProof/>
          </w:rPr>
          <w:t>20.3 modalités de paiement</w:t>
        </w:r>
        <w:r w:rsidR="005A4088">
          <w:rPr>
            <w:noProof/>
            <w:webHidden/>
          </w:rPr>
          <w:tab/>
        </w:r>
        <w:r w:rsidR="005A4088">
          <w:rPr>
            <w:noProof/>
            <w:webHidden/>
          </w:rPr>
          <w:fldChar w:fldCharType="begin"/>
        </w:r>
        <w:r w:rsidR="005A4088">
          <w:rPr>
            <w:noProof/>
            <w:webHidden/>
          </w:rPr>
          <w:instrText xml:space="preserve"> PAGEREF _Toc93047195 \h </w:instrText>
        </w:r>
        <w:r w:rsidR="005A4088">
          <w:rPr>
            <w:noProof/>
            <w:webHidden/>
          </w:rPr>
        </w:r>
        <w:r w:rsidR="005A4088">
          <w:rPr>
            <w:noProof/>
            <w:webHidden/>
          </w:rPr>
          <w:fldChar w:fldCharType="separate"/>
        </w:r>
        <w:r w:rsidR="005A4088">
          <w:rPr>
            <w:noProof/>
            <w:webHidden/>
          </w:rPr>
          <w:t>20</w:t>
        </w:r>
        <w:r w:rsidR="005A4088">
          <w:rPr>
            <w:noProof/>
            <w:webHidden/>
          </w:rPr>
          <w:fldChar w:fldCharType="end"/>
        </w:r>
      </w:hyperlink>
    </w:p>
    <w:p w14:paraId="38725D4D" w14:textId="4BB6D613" w:rsidR="005A4088" w:rsidRDefault="00F746C9">
      <w:pPr>
        <w:pStyle w:val="TM3"/>
        <w:rPr>
          <w:rFonts w:eastAsiaTheme="minorEastAsia" w:cstheme="minorBidi"/>
          <w:i w:val="0"/>
          <w:iCs w:val="0"/>
          <w:noProof/>
          <w:sz w:val="22"/>
          <w:szCs w:val="22"/>
        </w:rPr>
      </w:pPr>
      <w:hyperlink w:anchor="_Toc93047196" w:history="1">
        <w:r w:rsidR="005A4088" w:rsidRPr="00BE29A7">
          <w:rPr>
            <w:rStyle w:val="Lienhypertexte"/>
            <w:noProof/>
          </w:rPr>
          <w:t>20.3.1 Paiement</w:t>
        </w:r>
        <w:r w:rsidR="005A4088">
          <w:rPr>
            <w:noProof/>
            <w:webHidden/>
          </w:rPr>
          <w:tab/>
        </w:r>
        <w:r w:rsidR="005A4088">
          <w:rPr>
            <w:noProof/>
            <w:webHidden/>
          </w:rPr>
          <w:fldChar w:fldCharType="begin"/>
        </w:r>
        <w:r w:rsidR="005A4088">
          <w:rPr>
            <w:noProof/>
            <w:webHidden/>
          </w:rPr>
          <w:instrText xml:space="preserve"> PAGEREF _Toc93047196 \h </w:instrText>
        </w:r>
        <w:r w:rsidR="005A4088">
          <w:rPr>
            <w:noProof/>
            <w:webHidden/>
          </w:rPr>
        </w:r>
        <w:r w:rsidR="005A4088">
          <w:rPr>
            <w:noProof/>
            <w:webHidden/>
          </w:rPr>
          <w:fldChar w:fldCharType="separate"/>
        </w:r>
        <w:r w:rsidR="005A4088">
          <w:rPr>
            <w:noProof/>
            <w:webHidden/>
          </w:rPr>
          <w:t>20</w:t>
        </w:r>
        <w:r w:rsidR="005A4088">
          <w:rPr>
            <w:noProof/>
            <w:webHidden/>
          </w:rPr>
          <w:fldChar w:fldCharType="end"/>
        </w:r>
      </w:hyperlink>
    </w:p>
    <w:p w14:paraId="16723462" w14:textId="7E3FF8C1" w:rsidR="005A4088" w:rsidRDefault="00F746C9">
      <w:pPr>
        <w:pStyle w:val="TM3"/>
        <w:rPr>
          <w:rFonts w:eastAsiaTheme="minorEastAsia" w:cstheme="minorBidi"/>
          <w:i w:val="0"/>
          <w:iCs w:val="0"/>
          <w:noProof/>
          <w:sz w:val="22"/>
          <w:szCs w:val="22"/>
        </w:rPr>
      </w:pPr>
      <w:hyperlink w:anchor="_Toc93047197" w:history="1">
        <w:r w:rsidR="005A4088" w:rsidRPr="00BE29A7">
          <w:rPr>
            <w:rStyle w:val="Lienhypertexte"/>
            <w:noProof/>
          </w:rPr>
          <w:t>20.3.2 Date de paiement</w:t>
        </w:r>
        <w:r w:rsidR="005A4088">
          <w:rPr>
            <w:noProof/>
            <w:webHidden/>
          </w:rPr>
          <w:tab/>
        </w:r>
        <w:r w:rsidR="005A4088">
          <w:rPr>
            <w:noProof/>
            <w:webHidden/>
          </w:rPr>
          <w:fldChar w:fldCharType="begin"/>
        </w:r>
        <w:r w:rsidR="005A4088">
          <w:rPr>
            <w:noProof/>
            <w:webHidden/>
          </w:rPr>
          <w:instrText xml:space="preserve"> PAGEREF _Toc93047197 \h </w:instrText>
        </w:r>
        <w:r w:rsidR="005A4088">
          <w:rPr>
            <w:noProof/>
            <w:webHidden/>
          </w:rPr>
        </w:r>
        <w:r w:rsidR="005A4088">
          <w:rPr>
            <w:noProof/>
            <w:webHidden/>
          </w:rPr>
          <w:fldChar w:fldCharType="separate"/>
        </w:r>
        <w:r w:rsidR="005A4088">
          <w:rPr>
            <w:noProof/>
            <w:webHidden/>
          </w:rPr>
          <w:t>21</w:t>
        </w:r>
        <w:r w:rsidR="005A4088">
          <w:rPr>
            <w:noProof/>
            <w:webHidden/>
          </w:rPr>
          <w:fldChar w:fldCharType="end"/>
        </w:r>
      </w:hyperlink>
    </w:p>
    <w:p w14:paraId="36504C2C" w14:textId="2FE3D719" w:rsidR="005A4088" w:rsidRDefault="00F746C9">
      <w:pPr>
        <w:pStyle w:val="TM3"/>
        <w:rPr>
          <w:rFonts w:eastAsiaTheme="minorEastAsia" w:cstheme="minorBidi"/>
          <w:i w:val="0"/>
          <w:iCs w:val="0"/>
          <w:noProof/>
          <w:sz w:val="22"/>
          <w:szCs w:val="22"/>
        </w:rPr>
      </w:pPr>
      <w:hyperlink w:anchor="_Toc93047198" w:history="1">
        <w:r w:rsidR="005A4088" w:rsidRPr="00BE29A7">
          <w:rPr>
            <w:rStyle w:val="Lienhypertexte"/>
            <w:noProof/>
          </w:rPr>
          <w:t>20.3.3 Réclamation sur facture</w:t>
        </w:r>
        <w:r w:rsidR="005A4088">
          <w:rPr>
            <w:noProof/>
            <w:webHidden/>
          </w:rPr>
          <w:tab/>
        </w:r>
        <w:r w:rsidR="005A4088">
          <w:rPr>
            <w:noProof/>
            <w:webHidden/>
          </w:rPr>
          <w:fldChar w:fldCharType="begin"/>
        </w:r>
        <w:r w:rsidR="005A4088">
          <w:rPr>
            <w:noProof/>
            <w:webHidden/>
          </w:rPr>
          <w:instrText xml:space="preserve"> PAGEREF _Toc93047198 \h </w:instrText>
        </w:r>
        <w:r w:rsidR="005A4088">
          <w:rPr>
            <w:noProof/>
            <w:webHidden/>
          </w:rPr>
        </w:r>
        <w:r w:rsidR="005A4088">
          <w:rPr>
            <w:noProof/>
            <w:webHidden/>
          </w:rPr>
          <w:fldChar w:fldCharType="separate"/>
        </w:r>
        <w:r w:rsidR="005A4088">
          <w:rPr>
            <w:noProof/>
            <w:webHidden/>
          </w:rPr>
          <w:t>21</w:t>
        </w:r>
        <w:r w:rsidR="005A4088">
          <w:rPr>
            <w:noProof/>
            <w:webHidden/>
          </w:rPr>
          <w:fldChar w:fldCharType="end"/>
        </w:r>
      </w:hyperlink>
    </w:p>
    <w:p w14:paraId="41871325" w14:textId="3F8061B6" w:rsidR="005A4088" w:rsidRDefault="00F746C9" w:rsidP="005A4088">
      <w:pPr>
        <w:pStyle w:val="TM2"/>
        <w:rPr>
          <w:rFonts w:eastAsiaTheme="minorEastAsia" w:cstheme="minorBidi"/>
          <w:noProof/>
          <w:sz w:val="22"/>
          <w:szCs w:val="22"/>
        </w:rPr>
      </w:pPr>
      <w:hyperlink w:anchor="_Toc93047199" w:history="1">
        <w:r w:rsidR="005A4088" w:rsidRPr="00BE29A7">
          <w:rPr>
            <w:rStyle w:val="Lienhypertexte"/>
            <w:noProof/>
          </w:rPr>
          <w:t>20.4 conséquences du défaut de paiement des factures</w:t>
        </w:r>
        <w:r w:rsidR="005A4088">
          <w:rPr>
            <w:noProof/>
            <w:webHidden/>
          </w:rPr>
          <w:tab/>
        </w:r>
        <w:r w:rsidR="005A4088">
          <w:rPr>
            <w:noProof/>
            <w:webHidden/>
          </w:rPr>
          <w:fldChar w:fldCharType="begin"/>
        </w:r>
        <w:r w:rsidR="005A4088">
          <w:rPr>
            <w:noProof/>
            <w:webHidden/>
          </w:rPr>
          <w:instrText xml:space="preserve"> PAGEREF _Toc93047199 \h </w:instrText>
        </w:r>
        <w:r w:rsidR="005A4088">
          <w:rPr>
            <w:noProof/>
            <w:webHidden/>
          </w:rPr>
        </w:r>
        <w:r w:rsidR="005A4088">
          <w:rPr>
            <w:noProof/>
            <w:webHidden/>
          </w:rPr>
          <w:fldChar w:fldCharType="separate"/>
        </w:r>
        <w:r w:rsidR="005A4088">
          <w:rPr>
            <w:noProof/>
            <w:webHidden/>
          </w:rPr>
          <w:t>21</w:t>
        </w:r>
        <w:r w:rsidR="005A4088">
          <w:rPr>
            <w:noProof/>
            <w:webHidden/>
          </w:rPr>
          <w:fldChar w:fldCharType="end"/>
        </w:r>
      </w:hyperlink>
    </w:p>
    <w:p w14:paraId="75F64024" w14:textId="0ED2E764" w:rsidR="005A4088" w:rsidRDefault="00F746C9">
      <w:pPr>
        <w:pStyle w:val="TM3"/>
        <w:rPr>
          <w:rFonts w:eastAsiaTheme="minorEastAsia" w:cstheme="minorBidi"/>
          <w:i w:val="0"/>
          <w:iCs w:val="0"/>
          <w:noProof/>
          <w:sz w:val="22"/>
          <w:szCs w:val="22"/>
        </w:rPr>
      </w:pPr>
      <w:hyperlink w:anchor="_Toc93047200" w:history="1">
        <w:r w:rsidR="005A4088" w:rsidRPr="00BE29A7">
          <w:rPr>
            <w:rStyle w:val="Lienhypertexte"/>
            <w:noProof/>
          </w:rPr>
          <w:t>20.4.1 Principe</w:t>
        </w:r>
        <w:r w:rsidR="005A4088">
          <w:rPr>
            <w:noProof/>
            <w:webHidden/>
          </w:rPr>
          <w:tab/>
        </w:r>
        <w:r w:rsidR="005A4088">
          <w:rPr>
            <w:noProof/>
            <w:webHidden/>
          </w:rPr>
          <w:fldChar w:fldCharType="begin"/>
        </w:r>
        <w:r w:rsidR="005A4088">
          <w:rPr>
            <w:noProof/>
            <w:webHidden/>
          </w:rPr>
          <w:instrText xml:space="preserve"> PAGEREF _Toc93047200 \h </w:instrText>
        </w:r>
        <w:r w:rsidR="005A4088">
          <w:rPr>
            <w:noProof/>
            <w:webHidden/>
          </w:rPr>
        </w:r>
        <w:r w:rsidR="005A4088">
          <w:rPr>
            <w:noProof/>
            <w:webHidden/>
          </w:rPr>
          <w:fldChar w:fldCharType="separate"/>
        </w:r>
        <w:r w:rsidR="005A4088">
          <w:rPr>
            <w:noProof/>
            <w:webHidden/>
          </w:rPr>
          <w:t>21</w:t>
        </w:r>
        <w:r w:rsidR="005A4088">
          <w:rPr>
            <w:noProof/>
            <w:webHidden/>
          </w:rPr>
          <w:fldChar w:fldCharType="end"/>
        </w:r>
      </w:hyperlink>
    </w:p>
    <w:p w14:paraId="03078CC8" w14:textId="267DAF8B" w:rsidR="005A4088" w:rsidRDefault="00F746C9">
      <w:pPr>
        <w:pStyle w:val="TM3"/>
        <w:rPr>
          <w:rFonts w:eastAsiaTheme="minorEastAsia" w:cstheme="minorBidi"/>
          <w:i w:val="0"/>
          <w:iCs w:val="0"/>
          <w:noProof/>
          <w:sz w:val="22"/>
          <w:szCs w:val="22"/>
        </w:rPr>
      </w:pPr>
      <w:hyperlink w:anchor="_Toc93047201" w:history="1">
        <w:r w:rsidR="005A4088" w:rsidRPr="00BE29A7">
          <w:rPr>
            <w:rStyle w:val="Lienhypertexte"/>
            <w:noProof/>
          </w:rPr>
          <w:t>20.4.2 Pénalités et frais de recouvrement en cas de retard de paiement</w:t>
        </w:r>
        <w:r w:rsidR="005A4088">
          <w:rPr>
            <w:noProof/>
            <w:webHidden/>
          </w:rPr>
          <w:tab/>
        </w:r>
        <w:r w:rsidR="005A4088">
          <w:rPr>
            <w:noProof/>
            <w:webHidden/>
          </w:rPr>
          <w:fldChar w:fldCharType="begin"/>
        </w:r>
        <w:r w:rsidR="005A4088">
          <w:rPr>
            <w:noProof/>
            <w:webHidden/>
          </w:rPr>
          <w:instrText xml:space="preserve"> PAGEREF _Toc93047201 \h </w:instrText>
        </w:r>
        <w:r w:rsidR="005A4088">
          <w:rPr>
            <w:noProof/>
            <w:webHidden/>
          </w:rPr>
        </w:r>
        <w:r w:rsidR="005A4088">
          <w:rPr>
            <w:noProof/>
            <w:webHidden/>
          </w:rPr>
          <w:fldChar w:fldCharType="separate"/>
        </w:r>
        <w:r w:rsidR="005A4088">
          <w:rPr>
            <w:noProof/>
            <w:webHidden/>
          </w:rPr>
          <w:t>21</w:t>
        </w:r>
        <w:r w:rsidR="005A4088">
          <w:rPr>
            <w:noProof/>
            <w:webHidden/>
          </w:rPr>
          <w:fldChar w:fldCharType="end"/>
        </w:r>
      </w:hyperlink>
    </w:p>
    <w:p w14:paraId="53B0971E" w14:textId="6739F5E2" w:rsidR="005A4088" w:rsidRDefault="00F746C9">
      <w:pPr>
        <w:pStyle w:val="TM1"/>
        <w:rPr>
          <w:rFonts w:eastAsiaTheme="minorEastAsia" w:cstheme="minorBidi"/>
          <w:b w:val="0"/>
          <w:bCs w:val="0"/>
          <w:caps w:val="0"/>
          <w:noProof/>
          <w:sz w:val="22"/>
          <w:szCs w:val="22"/>
        </w:rPr>
      </w:pPr>
      <w:hyperlink w:anchor="_Toc93047202" w:history="1">
        <w:r w:rsidR="005A4088" w:rsidRPr="00BE29A7">
          <w:rPr>
            <w:rStyle w:val="Lienhypertexte"/>
            <w:noProof/>
          </w:rPr>
          <w:t>article 21 - fiscalité</w:t>
        </w:r>
        <w:r w:rsidR="005A4088">
          <w:rPr>
            <w:noProof/>
            <w:webHidden/>
          </w:rPr>
          <w:tab/>
        </w:r>
        <w:r w:rsidR="005A4088">
          <w:rPr>
            <w:noProof/>
            <w:webHidden/>
          </w:rPr>
          <w:fldChar w:fldCharType="begin"/>
        </w:r>
        <w:r w:rsidR="005A4088">
          <w:rPr>
            <w:noProof/>
            <w:webHidden/>
          </w:rPr>
          <w:instrText xml:space="preserve"> PAGEREF _Toc93047202 \h </w:instrText>
        </w:r>
        <w:r w:rsidR="005A4088">
          <w:rPr>
            <w:noProof/>
            <w:webHidden/>
          </w:rPr>
        </w:r>
        <w:r w:rsidR="005A4088">
          <w:rPr>
            <w:noProof/>
            <w:webHidden/>
          </w:rPr>
          <w:fldChar w:fldCharType="separate"/>
        </w:r>
        <w:r w:rsidR="005A4088">
          <w:rPr>
            <w:noProof/>
            <w:webHidden/>
          </w:rPr>
          <w:t>22</w:t>
        </w:r>
        <w:r w:rsidR="005A4088">
          <w:rPr>
            <w:noProof/>
            <w:webHidden/>
          </w:rPr>
          <w:fldChar w:fldCharType="end"/>
        </w:r>
      </w:hyperlink>
    </w:p>
    <w:p w14:paraId="38A23829" w14:textId="4BC094B3" w:rsidR="005A4088" w:rsidRDefault="00F746C9">
      <w:pPr>
        <w:pStyle w:val="TM1"/>
        <w:rPr>
          <w:rFonts w:eastAsiaTheme="minorEastAsia" w:cstheme="minorBidi"/>
          <w:b w:val="0"/>
          <w:bCs w:val="0"/>
          <w:caps w:val="0"/>
          <w:noProof/>
          <w:sz w:val="22"/>
          <w:szCs w:val="22"/>
        </w:rPr>
      </w:pPr>
      <w:hyperlink w:anchor="_Toc93047203" w:history="1">
        <w:r w:rsidR="005A4088" w:rsidRPr="00BE29A7">
          <w:rPr>
            <w:rStyle w:val="Lienhypertexte"/>
            <w:noProof/>
          </w:rPr>
          <w:t>article 22 - responsabilité</w:t>
        </w:r>
        <w:r w:rsidR="005A4088">
          <w:rPr>
            <w:noProof/>
            <w:webHidden/>
          </w:rPr>
          <w:tab/>
        </w:r>
        <w:r w:rsidR="005A4088">
          <w:rPr>
            <w:noProof/>
            <w:webHidden/>
          </w:rPr>
          <w:fldChar w:fldCharType="begin"/>
        </w:r>
        <w:r w:rsidR="005A4088">
          <w:rPr>
            <w:noProof/>
            <w:webHidden/>
          </w:rPr>
          <w:instrText xml:space="preserve"> PAGEREF _Toc93047203 \h </w:instrText>
        </w:r>
        <w:r w:rsidR="005A4088">
          <w:rPr>
            <w:noProof/>
            <w:webHidden/>
          </w:rPr>
        </w:r>
        <w:r w:rsidR="005A4088">
          <w:rPr>
            <w:noProof/>
            <w:webHidden/>
          </w:rPr>
          <w:fldChar w:fldCharType="separate"/>
        </w:r>
        <w:r w:rsidR="005A4088">
          <w:rPr>
            <w:noProof/>
            <w:webHidden/>
          </w:rPr>
          <w:t>22</w:t>
        </w:r>
        <w:r w:rsidR="005A4088">
          <w:rPr>
            <w:noProof/>
            <w:webHidden/>
          </w:rPr>
          <w:fldChar w:fldCharType="end"/>
        </w:r>
      </w:hyperlink>
    </w:p>
    <w:p w14:paraId="42515AB4" w14:textId="0D4028F3" w:rsidR="005A4088" w:rsidRDefault="00F746C9" w:rsidP="005A4088">
      <w:pPr>
        <w:pStyle w:val="TM2"/>
        <w:rPr>
          <w:rFonts w:eastAsiaTheme="minorEastAsia" w:cstheme="minorBidi"/>
          <w:noProof/>
          <w:sz w:val="22"/>
          <w:szCs w:val="22"/>
        </w:rPr>
      </w:pPr>
      <w:hyperlink w:anchor="_Toc93047204" w:history="1">
        <w:r w:rsidR="005A4088" w:rsidRPr="00BE29A7">
          <w:rPr>
            <w:rStyle w:val="Lienhypertexte"/>
            <w:noProof/>
          </w:rPr>
          <w:t>22.1 responsabilité des Parties en cas de manquement contractuel</w:t>
        </w:r>
        <w:r w:rsidR="005A4088">
          <w:rPr>
            <w:noProof/>
            <w:webHidden/>
          </w:rPr>
          <w:tab/>
        </w:r>
        <w:r w:rsidR="005A4088">
          <w:rPr>
            <w:noProof/>
            <w:webHidden/>
          </w:rPr>
          <w:fldChar w:fldCharType="begin"/>
        </w:r>
        <w:r w:rsidR="005A4088">
          <w:rPr>
            <w:noProof/>
            <w:webHidden/>
          </w:rPr>
          <w:instrText xml:space="preserve"> PAGEREF _Toc93047204 \h </w:instrText>
        </w:r>
        <w:r w:rsidR="005A4088">
          <w:rPr>
            <w:noProof/>
            <w:webHidden/>
          </w:rPr>
        </w:r>
        <w:r w:rsidR="005A4088">
          <w:rPr>
            <w:noProof/>
            <w:webHidden/>
          </w:rPr>
          <w:fldChar w:fldCharType="separate"/>
        </w:r>
        <w:r w:rsidR="005A4088">
          <w:rPr>
            <w:noProof/>
            <w:webHidden/>
          </w:rPr>
          <w:t>22</w:t>
        </w:r>
        <w:r w:rsidR="005A4088">
          <w:rPr>
            <w:noProof/>
            <w:webHidden/>
          </w:rPr>
          <w:fldChar w:fldCharType="end"/>
        </w:r>
      </w:hyperlink>
    </w:p>
    <w:p w14:paraId="4611951D" w14:textId="097307DB" w:rsidR="005A4088" w:rsidRDefault="00F746C9" w:rsidP="005A4088">
      <w:pPr>
        <w:pStyle w:val="TM2"/>
        <w:rPr>
          <w:rFonts w:eastAsiaTheme="minorEastAsia" w:cstheme="minorBidi"/>
          <w:noProof/>
          <w:sz w:val="22"/>
          <w:szCs w:val="22"/>
        </w:rPr>
      </w:pPr>
      <w:hyperlink w:anchor="_Toc93047205" w:history="1">
        <w:r w:rsidR="005A4088" w:rsidRPr="00BE29A7">
          <w:rPr>
            <w:rStyle w:val="Lienhypertexte"/>
            <w:noProof/>
          </w:rPr>
          <w:t>22.2 renonciation à recours</w:t>
        </w:r>
        <w:r w:rsidR="005A4088">
          <w:rPr>
            <w:noProof/>
            <w:webHidden/>
          </w:rPr>
          <w:tab/>
        </w:r>
        <w:r w:rsidR="005A4088">
          <w:rPr>
            <w:noProof/>
            <w:webHidden/>
          </w:rPr>
          <w:fldChar w:fldCharType="begin"/>
        </w:r>
        <w:r w:rsidR="005A4088">
          <w:rPr>
            <w:noProof/>
            <w:webHidden/>
          </w:rPr>
          <w:instrText xml:space="preserve"> PAGEREF _Toc93047205 \h </w:instrText>
        </w:r>
        <w:r w:rsidR="005A4088">
          <w:rPr>
            <w:noProof/>
            <w:webHidden/>
          </w:rPr>
        </w:r>
        <w:r w:rsidR="005A4088">
          <w:rPr>
            <w:noProof/>
            <w:webHidden/>
          </w:rPr>
          <w:fldChar w:fldCharType="separate"/>
        </w:r>
        <w:r w:rsidR="005A4088">
          <w:rPr>
            <w:noProof/>
            <w:webHidden/>
          </w:rPr>
          <w:t>22</w:t>
        </w:r>
        <w:r w:rsidR="005A4088">
          <w:rPr>
            <w:noProof/>
            <w:webHidden/>
          </w:rPr>
          <w:fldChar w:fldCharType="end"/>
        </w:r>
      </w:hyperlink>
    </w:p>
    <w:p w14:paraId="2B925EB1" w14:textId="56B0C4F9" w:rsidR="005A4088" w:rsidRDefault="00F746C9" w:rsidP="005A4088">
      <w:pPr>
        <w:pStyle w:val="TM2"/>
        <w:rPr>
          <w:rFonts w:eastAsiaTheme="minorEastAsia" w:cstheme="minorBidi"/>
          <w:noProof/>
          <w:sz w:val="22"/>
          <w:szCs w:val="22"/>
        </w:rPr>
      </w:pPr>
      <w:hyperlink w:anchor="_Toc93047206" w:history="1">
        <w:r w:rsidR="005A4088" w:rsidRPr="00BE29A7">
          <w:rPr>
            <w:rStyle w:val="Lienhypertexte"/>
            <w:noProof/>
          </w:rPr>
          <w:t>22.3 pénalités</w:t>
        </w:r>
        <w:r w:rsidR="005A4088">
          <w:rPr>
            <w:noProof/>
            <w:webHidden/>
          </w:rPr>
          <w:tab/>
        </w:r>
        <w:r w:rsidR="005A4088">
          <w:rPr>
            <w:noProof/>
            <w:webHidden/>
          </w:rPr>
          <w:fldChar w:fldCharType="begin"/>
        </w:r>
        <w:r w:rsidR="005A4088">
          <w:rPr>
            <w:noProof/>
            <w:webHidden/>
          </w:rPr>
          <w:instrText xml:space="preserve"> PAGEREF _Toc93047206 \h </w:instrText>
        </w:r>
        <w:r w:rsidR="005A4088">
          <w:rPr>
            <w:noProof/>
            <w:webHidden/>
          </w:rPr>
        </w:r>
        <w:r w:rsidR="005A4088">
          <w:rPr>
            <w:noProof/>
            <w:webHidden/>
          </w:rPr>
          <w:fldChar w:fldCharType="separate"/>
        </w:r>
        <w:r w:rsidR="005A4088">
          <w:rPr>
            <w:noProof/>
            <w:webHidden/>
          </w:rPr>
          <w:t>23</w:t>
        </w:r>
        <w:r w:rsidR="005A4088">
          <w:rPr>
            <w:noProof/>
            <w:webHidden/>
          </w:rPr>
          <w:fldChar w:fldCharType="end"/>
        </w:r>
      </w:hyperlink>
    </w:p>
    <w:p w14:paraId="29476805" w14:textId="7336FFA4" w:rsidR="005A4088" w:rsidRDefault="00F746C9">
      <w:pPr>
        <w:pStyle w:val="TM1"/>
        <w:rPr>
          <w:rFonts w:eastAsiaTheme="minorEastAsia" w:cstheme="minorBidi"/>
          <w:b w:val="0"/>
          <w:bCs w:val="0"/>
          <w:caps w:val="0"/>
          <w:noProof/>
          <w:sz w:val="22"/>
          <w:szCs w:val="22"/>
        </w:rPr>
      </w:pPr>
      <w:hyperlink w:anchor="_Toc93047207" w:history="1">
        <w:r w:rsidR="005A4088" w:rsidRPr="00BE29A7">
          <w:rPr>
            <w:rStyle w:val="Lienhypertexte"/>
            <w:noProof/>
          </w:rPr>
          <w:t>article 23 - assurances</w:t>
        </w:r>
        <w:r w:rsidR="005A4088">
          <w:rPr>
            <w:noProof/>
            <w:webHidden/>
          </w:rPr>
          <w:tab/>
        </w:r>
        <w:r w:rsidR="005A4088">
          <w:rPr>
            <w:noProof/>
            <w:webHidden/>
          </w:rPr>
          <w:fldChar w:fldCharType="begin"/>
        </w:r>
        <w:r w:rsidR="005A4088">
          <w:rPr>
            <w:noProof/>
            <w:webHidden/>
          </w:rPr>
          <w:instrText xml:space="preserve"> PAGEREF _Toc93047207 \h </w:instrText>
        </w:r>
        <w:r w:rsidR="005A4088">
          <w:rPr>
            <w:noProof/>
            <w:webHidden/>
          </w:rPr>
        </w:r>
        <w:r w:rsidR="005A4088">
          <w:rPr>
            <w:noProof/>
            <w:webHidden/>
          </w:rPr>
          <w:fldChar w:fldCharType="separate"/>
        </w:r>
        <w:r w:rsidR="005A4088">
          <w:rPr>
            <w:noProof/>
            <w:webHidden/>
          </w:rPr>
          <w:t>23</w:t>
        </w:r>
        <w:r w:rsidR="005A4088">
          <w:rPr>
            <w:noProof/>
            <w:webHidden/>
          </w:rPr>
          <w:fldChar w:fldCharType="end"/>
        </w:r>
      </w:hyperlink>
    </w:p>
    <w:p w14:paraId="336E58BD" w14:textId="75FEFFBB" w:rsidR="005A4088" w:rsidRDefault="00F746C9">
      <w:pPr>
        <w:pStyle w:val="TM1"/>
        <w:rPr>
          <w:rFonts w:eastAsiaTheme="minorEastAsia" w:cstheme="minorBidi"/>
          <w:b w:val="0"/>
          <w:bCs w:val="0"/>
          <w:caps w:val="0"/>
          <w:noProof/>
          <w:sz w:val="22"/>
          <w:szCs w:val="22"/>
        </w:rPr>
      </w:pPr>
      <w:hyperlink w:anchor="_Toc93047208" w:history="1">
        <w:r w:rsidR="005A4088" w:rsidRPr="00BE29A7">
          <w:rPr>
            <w:rStyle w:val="Lienhypertexte"/>
            <w:noProof/>
          </w:rPr>
          <w:t>article 24 - force majeure</w:t>
        </w:r>
        <w:r w:rsidR="005A4088">
          <w:rPr>
            <w:noProof/>
            <w:webHidden/>
          </w:rPr>
          <w:tab/>
        </w:r>
        <w:r w:rsidR="005A4088">
          <w:rPr>
            <w:noProof/>
            <w:webHidden/>
          </w:rPr>
          <w:fldChar w:fldCharType="begin"/>
        </w:r>
        <w:r w:rsidR="005A4088">
          <w:rPr>
            <w:noProof/>
            <w:webHidden/>
          </w:rPr>
          <w:instrText xml:space="preserve"> PAGEREF _Toc93047208 \h </w:instrText>
        </w:r>
        <w:r w:rsidR="005A4088">
          <w:rPr>
            <w:noProof/>
            <w:webHidden/>
          </w:rPr>
        </w:r>
        <w:r w:rsidR="005A4088">
          <w:rPr>
            <w:noProof/>
            <w:webHidden/>
          </w:rPr>
          <w:fldChar w:fldCharType="separate"/>
        </w:r>
        <w:r w:rsidR="005A4088">
          <w:rPr>
            <w:noProof/>
            <w:webHidden/>
          </w:rPr>
          <w:t>23</w:t>
        </w:r>
        <w:r w:rsidR="005A4088">
          <w:rPr>
            <w:noProof/>
            <w:webHidden/>
          </w:rPr>
          <w:fldChar w:fldCharType="end"/>
        </w:r>
      </w:hyperlink>
    </w:p>
    <w:p w14:paraId="2B4F2B18" w14:textId="4FD9F919" w:rsidR="005A4088" w:rsidRDefault="00F746C9">
      <w:pPr>
        <w:pStyle w:val="TM1"/>
        <w:rPr>
          <w:rFonts w:eastAsiaTheme="minorEastAsia" w:cstheme="minorBidi"/>
          <w:b w:val="0"/>
          <w:bCs w:val="0"/>
          <w:caps w:val="0"/>
          <w:noProof/>
          <w:sz w:val="22"/>
          <w:szCs w:val="22"/>
        </w:rPr>
      </w:pPr>
      <w:hyperlink w:anchor="_Toc93047209" w:history="1">
        <w:r w:rsidR="005A4088" w:rsidRPr="00BE29A7">
          <w:rPr>
            <w:rStyle w:val="Lienhypertexte"/>
            <w:noProof/>
          </w:rPr>
          <w:t>article 25 - résiliation</w:t>
        </w:r>
        <w:r w:rsidR="005A4088">
          <w:rPr>
            <w:noProof/>
            <w:webHidden/>
          </w:rPr>
          <w:tab/>
        </w:r>
        <w:r w:rsidR="005A4088">
          <w:rPr>
            <w:noProof/>
            <w:webHidden/>
          </w:rPr>
          <w:fldChar w:fldCharType="begin"/>
        </w:r>
        <w:r w:rsidR="005A4088">
          <w:rPr>
            <w:noProof/>
            <w:webHidden/>
          </w:rPr>
          <w:instrText xml:space="preserve"> PAGEREF _Toc93047209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173508CB" w14:textId="07D19D92" w:rsidR="005A4088" w:rsidRDefault="00F746C9" w:rsidP="005A4088">
      <w:pPr>
        <w:pStyle w:val="TM2"/>
        <w:rPr>
          <w:rFonts w:eastAsiaTheme="minorEastAsia" w:cstheme="minorBidi"/>
          <w:noProof/>
          <w:sz w:val="22"/>
          <w:szCs w:val="22"/>
        </w:rPr>
      </w:pPr>
      <w:hyperlink w:anchor="_Toc93047210" w:history="1">
        <w:r w:rsidR="005A4088" w:rsidRPr="00BE29A7">
          <w:rPr>
            <w:rStyle w:val="Lienhypertexte"/>
            <w:noProof/>
          </w:rPr>
          <w:t>25.1 résiliation en cas de résiliation du Contrat d’Accès</w:t>
        </w:r>
        <w:r w:rsidR="005A4088">
          <w:rPr>
            <w:noProof/>
            <w:webHidden/>
          </w:rPr>
          <w:tab/>
        </w:r>
        <w:r w:rsidR="005A4088">
          <w:rPr>
            <w:noProof/>
            <w:webHidden/>
          </w:rPr>
          <w:fldChar w:fldCharType="begin"/>
        </w:r>
        <w:r w:rsidR="005A4088">
          <w:rPr>
            <w:noProof/>
            <w:webHidden/>
          </w:rPr>
          <w:instrText xml:space="preserve"> PAGEREF _Toc93047210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689F1BC0" w14:textId="691265FD" w:rsidR="005A4088" w:rsidRDefault="00F746C9" w:rsidP="005A4088">
      <w:pPr>
        <w:pStyle w:val="TM2"/>
        <w:rPr>
          <w:rFonts w:eastAsiaTheme="minorEastAsia" w:cstheme="minorBidi"/>
          <w:noProof/>
          <w:sz w:val="22"/>
          <w:szCs w:val="22"/>
        </w:rPr>
      </w:pPr>
      <w:hyperlink w:anchor="_Toc93047211" w:history="1">
        <w:r w:rsidR="005A4088" w:rsidRPr="00BE29A7">
          <w:rPr>
            <w:rStyle w:val="Lienhypertexte"/>
            <w:noProof/>
          </w:rPr>
          <w:t>25.2 suspension et résiliation pour non-respect des obligations contractuelles</w:t>
        </w:r>
        <w:r w:rsidR="005A4088">
          <w:rPr>
            <w:noProof/>
            <w:webHidden/>
          </w:rPr>
          <w:tab/>
        </w:r>
        <w:r w:rsidR="005A4088">
          <w:rPr>
            <w:noProof/>
            <w:webHidden/>
          </w:rPr>
          <w:fldChar w:fldCharType="begin"/>
        </w:r>
        <w:r w:rsidR="005A4088">
          <w:rPr>
            <w:noProof/>
            <w:webHidden/>
          </w:rPr>
          <w:instrText xml:space="preserve"> PAGEREF _Toc93047211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3AF883F2" w14:textId="023385E2" w:rsidR="005A4088" w:rsidRDefault="00F746C9" w:rsidP="005A4088">
      <w:pPr>
        <w:pStyle w:val="TM2"/>
        <w:rPr>
          <w:rFonts w:eastAsiaTheme="minorEastAsia" w:cstheme="minorBidi"/>
          <w:noProof/>
          <w:sz w:val="22"/>
          <w:szCs w:val="22"/>
        </w:rPr>
      </w:pPr>
      <w:hyperlink w:anchor="_Toc93047212" w:history="1">
        <w:r w:rsidR="005A4088" w:rsidRPr="00BE29A7">
          <w:rPr>
            <w:rStyle w:val="Lienhypertexte"/>
            <w:noProof/>
          </w:rPr>
          <w:t>25.3 résiliation pour convenance</w:t>
        </w:r>
        <w:r w:rsidR="005A4088">
          <w:rPr>
            <w:noProof/>
            <w:webHidden/>
          </w:rPr>
          <w:tab/>
        </w:r>
        <w:r w:rsidR="005A4088">
          <w:rPr>
            <w:noProof/>
            <w:webHidden/>
          </w:rPr>
          <w:fldChar w:fldCharType="begin"/>
        </w:r>
        <w:r w:rsidR="005A4088">
          <w:rPr>
            <w:noProof/>
            <w:webHidden/>
          </w:rPr>
          <w:instrText xml:space="preserve"> PAGEREF _Toc93047212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6AEAA3AB" w14:textId="0E0CA49A" w:rsidR="005A4088" w:rsidRDefault="00F746C9" w:rsidP="005A4088">
      <w:pPr>
        <w:pStyle w:val="TM2"/>
        <w:rPr>
          <w:rFonts w:eastAsiaTheme="minorEastAsia" w:cstheme="minorBidi"/>
          <w:noProof/>
          <w:sz w:val="22"/>
          <w:szCs w:val="22"/>
        </w:rPr>
      </w:pPr>
      <w:hyperlink w:anchor="_Toc93047213" w:history="1">
        <w:r w:rsidR="005A4088" w:rsidRPr="00BE29A7">
          <w:rPr>
            <w:rStyle w:val="Lienhypertexte"/>
            <w:noProof/>
          </w:rPr>
          <w:t>25.4 effets de la résiliation</w:t>
        </w:r>
        <w:r w:rsidR="005A4088">
          <w:rPr>
            <w:noProof/>
            <w:webHidden/>
          </w:rPr>
          <w:tab/>
        </w:r>
        <w:r w:rsidR="005A4088">
          <w:rPr>
            <w:noProof/>
            <w:webHidden/>
          </w:rPr>
          <w:fldChar w:fldCharType="begin"/>
        </w:r>
        <w:r w:rsidR="005A4088">
          <w:rPr>
            <w:noProof/>
            <w:webHidden/>
          </w:rPr>
          <w:instrText xml:space="preserve"> PAGEREF _Toc93047213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4695BF45" w14:textId="1CBA50FF" w:rsidR="005A4088" w:rsidRDefault="00F746C9">
      <w:pPr>
        <w:pStyle w:val="TM1"/>
        <w:rPr>
          <w:rFonts w:eastAsiaTheme="minorEastAsia" w:cstheme="minorBidi"/>
          <w:b w:val="0"/>
          <w:bCs w:val="0"/>
          <w:caps w:val="0"/>
          <w:noProof/>
          <w:sz w:val="22"/>
          <w:szCs w:val="22"/>
        </w:rPr>
      </w:pPr>
      <w:hyperlink w:anchor="_Toc93047214" w:history="1">
        <w:r w:rsidR="005A4088" w:rsidRPr="00BE29A7">
          <w:rPr>
            <w:rStyle w:val="Lienhypertexte"/>
            <w:noProof/>
          </w:rPr>
          <w:t>article 26 - cession ou transfert</w:t>
        </w:r>
        <w:r w:rsidR="005A4088">
          <w:rPr>
            <w:noProof/>
            <w:webHidden/>
          </w:rPr>
          <w:tab/>
        </w:r>
        <w:r w:rsidR="005A4088">
          <w:rPr>
            <w:noProof/>
            <w:webHidden/>
          </w:rPr>
          <w:fldChar w:fldCharType="begin"/>
        </w:r>
        <w:r w:rsidR="005A4088">
          <w:rPr>
            <w:noProof/>
            <w:webHidden/>
          </w:rPr>
          <w:instrText xml:space="preserve"> PAGEREF _Toc93047214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79D7A67C" w14:textId="1E331B6B" w:rsidR="005A4088" w:rsidRDefault="00F746C9">
      <w:pPr>
        <w:pStyle w:val="TM1"/>
        <w:rPr>
          <w:rFonts w:eastAsiaTheme="minorEastAsia" w:cstheme="minorBidi"/>
          <w:b w:val="0"/>
          <w:bCs w:val="0"/>
          <w:caps w:val="0"/>
          <w:noProof/>
          <w:sz w:val="22"/>
          <w:szCs w:val="22"/>
        </w:rPr>
      </w:pPr>
      <w:hyperlink w:anchor="_Toc93047215" w:history="1">
        <w:r w:rsidR="005A4088" w:rsidRPr="00BE29A7">
          <w:rPr>
            <w:rStyle w:val="Lienhypertexte"/>
            <w:noProof/>
          </w:rPr>
          <w:t>article 27 - confidentialité</w:t>
        </w:r>
        <w:r w:rsidR="005A4088">
          <w:rPr>
            <w:noProof/>
            <w:webHidden/>
          </w:rPr>
          <w:tab/>
        </w:r>
        <w:r w:rsidR="005A4088">
          <w:rPr>
            <w:noProof/>
            <w:webHidden/>
          </w:rPr>
          <w:fldChar w:fldCharType="begin"/>
        </w:r>
        <w:r w:rsidR="005A4088">
          <w:rPr>
            <w:noProof/>
            <w:webHidden/>
          </w:rPr>
          <w:instrText xml:space="preserve"> PAGEREF _Toc93047215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611ADCE1" w14:textId="129660F8" w:rsidR="005A4088" w:rsidRDefault="00F746C9">
      <w:pPr>
        <w:pStyle w:val="TM1"/>
        <w:rPr>
          <w:rFonts w:eastAsiaTheme="minorEastAsia" w:cstheme="minorBidi"/>
          <w:b w:val="0"/>
          <w:bCs w:val="0"/>
          <w:caps w:val="0"/>
          <w:noProof/>
          <w:sz w:val="22"/>
          <w:szCs w:val="22"/>
        </w:rPr>
      </w:pPr>
      <w:hyperlink w:anchor="_Toc93047216" w:history="1">
        <w:r w:rsidR="005A4088" w:rsidRPr="00BE29A7">
          <w:rPr>
            <w:rStyle w:val="Lienhypertexte"/>
            <w:noProof/>
          </w:rPr>
          <w:t>article 28 - preuve</w:t>
        </w:r>
        <w:r w:rsidR="005A4088">
          <w:rPr>
            <w:noProof/>
            <w:webHidden/>
          </w:rPr>
          <w:tab/>
        </w:r>
        <w:r w:rsidR="005A4088">
          <w:rPr>
            <w:noProof/>
            <w:webHidden/>
          </w:rPr>
          <w:fldChar w:fldCharType="begin"/>
        </w:r>
        <w:r w:rsidR="005A4088">
          <w:rPr>
            <w:noProof/>
            <w:webHidden/>
          </w:rPr>
          <w:instrText xml:space="preserve"> PAGEREF _Toc93047216 \h </w:instrText>
        </w:r>
        <w:r w:rsidR="005A4088">
          <w:rPr>
            <w:noProof/>
            <w:webHidden/>
          </w:rPr>
        </w:r>
        <w:r w:rsidR="005A4088">
          <w:rPr>
            <w:noProof/>
            <w:webHidden/>
          </w:rPr>
          <w:fldChar w:fldCharType="separate"/>
        </w:r>
        <w:r w:rsidR="005A4088">
          <w:rPr>
            <w:noProof/>
            <w:webHidden/>
          </w:rPr>
          <w:t>25</w:t>
        </w:r>
        <w:r w:rsidR="005A4088">
          <w:rPr>
            <w:noProof/>
            <w:webHidden/>
          </w:rPr>
          <w:fldChar w:fldCharType="end"/>
        </w:r>
      </w:hyperlink>
    </w:p>
    <w:p w14:paraId="5E988B10" w14:textId="44E4E254" w:rsidR="005A4088" w:rsidRDefault="00F746C9" w:rsidP="005A4088">
      <w:pPr>
        <w:pStyle w:val="TM2"/>
        <w:rPr>
          <w:rFonts w:eastAsiaTheme="minorEastAsia" w:cstheme="minorBidi"/>
          <w:noProof/>
          <w:sz w:val="22"/>
          <w:szCs w:val="22"/>
        </w:rPr>
      </w:pPr>
      <w:hyperlink w:anchor="_Toc93047217" w:history="1">
        <w:r w:rsidR="005A4088" w:rsidRPr="00BE29A7">
          <w:rPr>
            <w:rStyle w:val="Lienhypertexte"/>
            <w:noProof/>
          </w:rPr>
          <w:t>28.1 signature électronique</w:t>
        </w:r>
        <w:r w:rsidR="005A4088">
          <w:rPr>
            <w:noProof/>
            <w:webHidden/>
          </w:rPr>
          <w:tab/>
        </w:r>
        <w:r w:rsidR="005A4088">
          <w:rPr>
            <w:noProof/>
            <w:webHidden/>
          </w:rPr>
          <w:fldChar w:fldCharType="begin"/>
        </w:r>
        <w:r w:rsidR="005A4088">
          <w:rPr>
            <w:noProof/>
            <w:webHidden/>
          </w:rPr>
          <w:instrText xml:space="preserve"> PAGEREF _Toc93047217 \h </w:instrText>
        </w:r>
        <w:r w:rsidR="005A4088">
          <w:rPr>
            <w:noProof/>
            <w:webHidden/>
          </w:rPr>
        </w:r>
        <w:r w:rsidR="005A4088">
          <w:rPr>
            <w:noProof/>
            <w:webHidden/>
          </w:rPr>
          <w:fldChar w:fldCharType="separate"/>
        </w:r>
        <w:r w:rsidR="005A4088">
          <w:rPr>
            <w:noProof/>
            <w:webHidden/>
          </w:rPr>
          <w:t>25</w:t>
        </w:r>
        <w:r w:rsidR="005A4088">
          <w:rPr>
            <w:noProof/>
            <w:webHidden/>
          </w:rPr>
          <w:fldChar w:fldCharType="end"/>
        </w:r>
      </w:hyperlink>
    </w:p>
    <w:p w14:paraId="1D1BD129" w14:textId="6FEA8C47" w:rsidR="005A4088" w:rsidRDefault="00F746C9" w:rsidP="005A4088">
      <w:pPr>
        <w:pStyle w:val="TM2"/>
        <w:rPr>
          <w:rFonts w:eastAsiaTheme="minorEastAsia" w:cstheme="minorBidi"/>
          <w:noProof/>
          <w:sz w:val="22"/>
          <w:szCs w:val="22"/>
        </w:rPr>
      </w:pPr>
      <w:hyperlink w:anchor="_Toc93047218" w:history="1">
        <w:r w:rsidR="005A4088" w:rsidRPr="00BE29A7">
          <w:rPr>
            <w:rStyle w:val="Lienhypertexte"/>
            <w:noProof/>
          </w:rPr>
          <w:t>28.2 écrits</w:t>
        </w:r>
        <w:r w:rsidR="005A4088">
          <w:rPr>
            <w:noProof/>
            <w:webHidden/>
          </w:rPr>
          <w:tab/>
        </w:r>
        <w:r w:rsidR="005A4088">
          <w:rPr>
            <w:noProof/>
            <w:webHidden/>
          </w:rPr>
          <w:fldChar w:fldCharType="begin"/>
        </w:r>
        <w:r w:rsidR="005A4088">
          <w:rPr>
            <w:noProof/>
            <w:webHidden/>
          </w:rPr>
          <w:instrText xml:space="preserve"> PAGEREF _Toc93047218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4F33DE65" w14:textId="020540B1" w:rsidR="005A4088" w:rsidRDefault="00F746C9">
      <w:pPr>
        <w:pStyle w:val="TM1"/>
        <w:rPr>
          <w:rFonts w:eastAsiaTheme="minorEastAsia" w:cstheme="minorBidi"/>
          <w:b w:val="0"/>
          <w:bCs w:val="0"/>
          <w:caps w:val="0"/>
          <w:noProof/>
          <w:sz w:val="22"/>
          <w:szCs w:val="22"/>
        </w:rPr>
      </w:pPr>
      <w:hyperlink w:anchor="_Toc93047219" w:history="1">
        <w:r w:rsidR="005A4088" w:rsidRPr="00BE29A7">
          <w:rPr>
            <w:rStyle w:val="Lienhypertexte"/>
            <w:noProof/>
          </w:rPr>
          <w:t>article 29 - communication et atteinte à l’image</w:t>
        </w:r>
        <w:r w:rsidR="005A4088">
          <w:rPr>
            <w:noProof/>
            <w:webHidden/>
          </w:rPr>
          <w:tab/>
        </w:r>
        <w:r w:rsidR="005A4088">
          <w:rPr>
            <w:noProof/>
            <w:webHidden/>
          </w:rPr>
          <w:fldChar w:fldCharType="begin"/>
        </w:r>
        <w:r w:rsidR="005A4088">
          <w:rPr>
            <w:noProof/>
            <w:webHidden/>
          </w:rPr>
          <w:instrText xml:space="preserve"> PAGEREF _Toc93047219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13E7B3FE" w14:textId="6137C149" w:rsidR="005A4088" w:rsidRDefault="00F746C9">
      <w:pPr>
        <w:pStyle w:val="TM1"/>
        <w:rPr>
          <w:rFonts w:eastAsiaTheme="minorEastAsia" w:cstheme="minorBidi"/>
          <w:b w:val="0"/>
          <w:bCs w:val="0"/>
          <w:caps w:val="0"/>
          <w:noProof/>
          <w:sz w:val="22"/>
          <w:szCs w:val="22"/>
        </w:rPr>
      </w:pPr>
      <w:hyperlink w:anchor="_Toc93047220" w:history="1">
        <w:r w:rsidR="005A4088" w:rsidRPr="00BE29A7">
          <w:rPr>
            <w:rStyle w:val="Lienhypertexte"/>
            <w:noProof/>
          </w:rPr>
          <w:t>article 30 - marques et logos</w:t>
        </w:r>
        <w:r w:rsidR="005A4088">
          <w:rPr>
            <w:noProof/>
            <w:webHidden/>
          </w:rPr>
          <w:tab/>
        </w:r>
        <w:r w:rsidR="005A4088">
          <w:rPr>
            <w:noProof/>
            <w:webHidden/>
          </w:rPr>
          <w:fldChar w:fldCharType="begin"/>
        </w:r>
        <w:r w:rsidR="005A4088">
          <w:rPr>
            <w:noProof/>
            <w:webHidden/>
          </w:rPr>
          <w:instrText xml:space="preserve"> PAGEREF _Toc93047220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3AF0CEF2" w14:textId="569F7FD5" w:rsidR="005A4088" w:rsidRDefault="00F746C9">
      <w:pPr>
        <w:pStyle w:val="TM1"/>
        <w:rPr>
          <w:rFonts w:eastAsiaTheme="minorEastAsia" w:cstheme="minorBidi"/>
          <w:b w:val="0"/>
          <w:bCs w:val="0"/>
          <w:caps w:val="0"/>
          <w:noProof/>
          <w:sz w:val="22"/>
          <w:szCs w:val="22"/>
        </w:rPr>
      </w:pPr>
      <w:hyperlink w:anchor="_Toc93047221" w:history="1">
        <w:r w:rsidR="005A4088" w:rsidRPr="00BE29A7">
          <w:rPr>
            <w:rStyle w:val="Lienhypertexte"/>
            <w:noProof/>
          </w:rPr>
          <w:t>article 31 - protection des données à caractère personnel</w:t>
        </w:r>
        <w:r w:rsidR="005A4088">
          <w:rPr>
            <w:noProof/>
            <w:webHidden/>
          </w:rPr>
          <w:tab/>
        </w:r>
        <w:r w:rsidR="005A4088">
          <w:rPr>
            <w:noProof/>
            <w:webHidden/>
          </w:rPr>
          <w:fldChar w:fldCharType="begin"/>
        </w:r>
        <w:r w:rsidR="005A4088">
          <w:rPr>
            <w:noProof/>
            <w:webHidden/>
          </w:rPr>
          <w:instrText xml:space="preserve"> PAGEREF _Toc93047221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433FF22E" w14:textId="5CF4D25D" w:rsidR="005A4088" w:rsidRDefault="00F746C9">
      <w:pPr>
        <w:pStyle w:val="TM1"/>
        <w:rPr>
          <w:rFonts w:eastAsiaTheme="minorEastAsia" w:cstheme="minorBidi"/>
          <w:b w:val="0"/>
          <w:bCs w:val="0"/>
          <w:caps w:val="0"/>
          <w:noProof/>
          <w:sz w:val="22"/>
          <w:szCs w:val="22"/>
        </w:rPr>
      </w:pPr>
      <w:hyperlink w:anchor="_Toc93047222" w:history="1">
        <w:r w:rsidR="005A4088" w:rsidRPr="00BE29A7">
          <w:rPr>
            <w:rStyle w:val="Lienhypertexte"/>
            <w:noProof/>
          </w:rPr>
          <w:t>article 32 - Conformité - RSE</w:t>
        </w:r>
        <w:r w:rsidR="005A4088">
          <w:rPr>
            <w:noProof/>
            <w:webHidden/>
          </w:rPr>
          <w:tab/>
        </w:r>
        <w:r w:rsidR="005A4088">
          <w:rPr>
            <w:noProof/>
            <w:webHidden/>
          </w:rPr>
          <w:fldChar w:fldCharType="begin"/>
        </w:r>
        <w:r w:rsidR="005A4088">
          <w:rPr>
            <w:noProof/>
            <w:webHidden/>
          </w:rPr>
          <w:instrText xml:space="preserve"> PAGEREF _Toc93047222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073AA781" w14:textId="22124B21" w:rsidR="005A4088" w:rsidRDefault="00F746C9">
      <w:pPr>
        <w:pStyle w:val="TM1"/>
        <w:rPr>
          <w:rFonts w:eastAsiaTheme="minorEastAsia" w:cstheme="minorBidi"/>
          <w:b w:val="0"/>
          <w:bCs w:val="0"/>
          <w:caps w:val="0"/>
          <w:noProof/>
          <w:sz w:val="22"/>
          <w:szCs w:val="22"/>
        </w:rPr>
      </w:pPr>
      <w:hyperlink w:anchor="_Toc93047223" w:history="1">
        <w:r w:rsidR="005A4088" w:rsidRPr="00BE29A7">
          <w:rPr>
            <w:rStyle w:val="Lienhypertexte"/>
            <w:noProof/>
          </w:rPr>
          <w:t>article 33 - loi applicable - règlement des litiges</w:t>
        </w:r>
        <w:r w:rsidR="005A4088">
          <w:rPr>
            <w:noProof/>
            <w:webHidden/>
          </w:rPr>
          <w:tab/>
        </w:r>
        <w:r w:rsidR="005A4088">
          <w:rPr>
            <w:noProof/>
            <w:webHidden/>
          </w:rPr>
          <w:fldChar w:fldCharType="begin"/>
        </w:r>
        <w:r w:rsidR="005A4088">
          <w:rPr>
            <w:noProof/>
            <w:webHidden/>
          </w:rPr>
          <w:instrText xml:space="preserve"> PAGEREF _Toc93047223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7038BCB4" w14:textId="472290F3" w:rsidR="005A4088" w:rsidRDefault="00F746C9">
      <w:pPr>
        <w:pStyle w:val="TM1"/>
        <w:rPr>
          <w:rFonts w:eastAsiaTheme="minorEastAsia" w:cstheme="minorBidi"/>
          <w:b w:val="0"/>
          <w:bCs w:val="0"/>
          <w:caps w:val="0"/>
          <w:noProof/>
          <w:sz w:val="22"/>
          <w:szCs w:val="22"/>
        </w:rPr>
      </w:pPr>
      <w:hyperlink w:anchor="_Toc93047224" w:history="1">
        <w:r w:rsidR="005A4088" w:rsidRPr="00BE29A7">
          <w:rPr>
            <w:rStyle w:val="Lienhypertexte"/>
            <w:noProof/>
          </w:rPr>
          <w:t>article 34 - autonomie et divisibilité des clauses contractuelles</w:t>
        </w:r>
        <w:r w:rsidR="005A4088">
          <w:rPr>
            <w:noProof/>
            <w:webHidden/>
          </w:rPr>
          <w:tab/>
        </w:r>
        <w:r w:rsidR="005A4088">
          <w:rPr>
            <w:noProof/>
            <w:webHidden/>
          </w:rPr>
          <w:fldChar w:fldCharType="begin"/>
        </w:r>
        <w:r w:rsidR="005A4088">
          <w:rPr>
            <w:noProof/>
            <w:webHidden/>
          </w:rPr>
          <w:instrText xml:space="preserve"> PAGEREF _Toc93047224 \h </w:instrText>
        </w:r>
        <w:r w:rsidR="005A4088">
          <w:rPr>
            <w:noProof/>
            <w:webHidden/>
          </w:rPr>
        </w:r>
        <w:r w:rsidR="005A4088">
          <w:rPr>
            <w:noProof/>
            <w:webHidden/>
          </w:rPr>
          <w:fldChar w:fldCharType="separate"/>
        </w:r>
        <w:r w:rsidR="005A4088">
          <w:rPr>
            <w:noProof/>
            <w:webHidden/>
          </w:rPr>
          <w:t>27</w:t>
        </w:r>
        <w:r w:rsidR="005A4088">
          <w:rPr>
            <w:noProof/>
            <w:webHidden/>
          </w:rPr>
          <w:fldChar w:fldCharType="end"/>
        </w:r>
      </w:hyperlink>
    </w:p>
    <w:p w14:paraId="4BAC321C" w14:textId="66DB2013" w:rsidR="005A4088" w:rsidRDefault="00F746C9">
      <w:pPr>
        <w:pStyle w:val="TM1"/>
        <w:rPr>
          <w:rFonts w:eastAsiaTheme="minorEastAsia" w:cstheme="minorBidi"/>
          <w:b w:val="0"/>
          <w:bCs w:val="0"/>
          <w:caps w:val="0"/>
          <w:noProof/>
          <w:sz w:val="22"/>
          <w:szCs w:val="22"/>
        </w:rPr>
      </w:pPr>
      <w:hyperlink w:anchor="_Toc93047225" w:history="1">
        <w:r w:rsidR="005A4088" w:rsidRPr="00BE29A7">
          <w:rPr>
            <w:rStyle w:val="Lienhypertexte"/>
            <w:noProof/>
          </w:rPr>
          <w:t>article 35 - non renonciation</w:t>
        </w:r>
        <w:r w:rsidR="005A4088">
          <w:rPr>
            <w:noProof/>
            <w:webHidden/>
          </w:rPr>
          <w:tab/>
        </w:r>
        <w:r w:rsidR="005A4088">
          <w:rPr>
            <w:noProof/>
            <w:webHidden/>
          </w:rPr>
          <w:fldChar w:fldCharType="begin"/>
        </w:r>
        <w:r w:rsidR="005A4088">
          <w:rPr>
            <w:noProof/>
            <w:webHidden/>
          </w:rPr>
          <w:instrText xml:space="preserve"> PAGEREF _Toc93047225 \h </w:instrText>
        </w:r>
        <w:r w:rsidR="005A4088">
          <w:rPr>
            <w:noProof/>
            <w:webHidden/>
          </w:rPr>
        </w:r>
        <w:r w:rsidR="005A4088">
          <w:rPr>
            <w:noProof/>
            <w:webHidden/>
          </w:rPr>
          <w:fldChar w:fldCharType="separate"/>
        </w:r>
        <w:r w:rsidR="005A4088">
          <w:rPr>
            <w:noProof/>
            <w:webHidden/>
          </w:rPr>
          <w:t>27</w:t>
        </w:r>
        <w:r w:rsidR="005A4088">
          <w:rPr>
            <w:noProof/>
            <w:webHidden/>
          </w:rPr>
          <w:fldChar w:fldCharType="end"/>
        </w:r>
      </w:hyperlink>
    </w:p>
    <w:p w14:paraId="209AD25B" w14:textId="280B4B98" w:rsidR="00C55BA2" w:rsidRPr="000B7164" w:rsidRDefault="00023B51" w:rsidP="00BA0F4A">
      <w:pPr>
        <w:pStyle w:val="StyleHelvetica55Roman18ptOrangeJustifi"/>
        <w:rPr>
          <w:color w:val="auto"/>
          <w:sz w:val="28"/>
          <w:szCs w:val="28"/>
        </w:rPr>
      </w:pPr>
      <w:r>
        <w:rPr>
          <w:rFonts w:asciiTheme="minorHAnsi" w:hAnsiTheme="minorHAnsi" w:cs="Arial"/>
          <w:b/>
          <w:bCs/>
          <w:caps/>
          <w:color w:val="auto"/>
          <w:sz w:val="20"/>
          <w:szCs w:val="28"/>
        </w:rPr>
        <w:fldChar w:fldCharType="end"/>
      </w:r>
      <w:r w:rsidR="00C55BA2" w:rsidRPr="000B7164">
        <w:rPr>
          <w:color w:val="auto"/>
          <w:sz w:val="28"/>
          <w:szCs w:val="28"/>
        </w:rPr>
        <w:br w:type="page"/>
      </w:r>
    </w:p>
    <w:p w14:paraId="6E84A746" w14:textId="77777777" w:rsidR="00722B57" w:rsidRPr="000D5412" w:rsidRDefault="00722B57" w:rsidP="006B2BDA">
      <w:pPr>
        <w:rPr>
          <w:sz w:val="28"/>
          <w:szCs w:val="28"/>
        </w:rPr>
      </w:pPr>
    </w:p>
    <w:p w14:paraId="72122DCD" w14:textId="77777777" w:rsidR="006B2BDA" w:rsidRPr="000D5412" w:rsidRDefault="006B2BDA" w:rsidP="00722B57"/>
    <w:p w14:paraId="3E73F79A" w14:textId="77777777" w:rsidR="00C55BA2" w:rsidRPr="00232E9C" w:rsidRDefault="00C55BA2" w:rsidP="00C55BA2">
      <w:pPr>
        <w:rPr>
          <w:color w:val="FF6600"/>
          <w:sz w:val="36"/>
          <w:szCs w:val="28"/>
        </w:rPr>
      </w:pPr>
      <w:r w:rsidRPr="00232E9C">
        <w:rPr>
          <w:color w:val="FF6600"/>
          <w:sz w:val="36"/>
          <w:szCs w:val="28"/>
        </w:rPr>
        <w:t>Préambule</w:t>
      </w:r>
    </w:p>
    <w:p w14:paraId="01EE989B" w14:textId="77777777" w:rsidR="00C55BA2" w:rsidRPr="00BF646E" w:rsidRDefault="00C55BA2" w:rsidP="00C55BA2"/>
    <w:p w14:paraId="396114A0" w14:textId="1CBD76D8" w:rsidR="00C55BA2" w:rsidRPr="00BF646E" w:rsidRDefault="00C55BA2" w:rsidP="00C55BA2">
      <w:pPr>
        <w:pStyle w:val="Textecourant"/>
      </w:pPr>
      <w:r w:rsidRPr="00BF646E">
        <w:rPr>
          <w:color w:val="000000"/>
        </w:rPr>
        <w:t xml:space="preserve">Les Parties ont signé le contrat </w:t>
      </w:r>
      <w:r w:rsidRPr="00BF646E">
        <w:t xml:space="preserve">d’accès aux lignes FTTH </w:t>
      </w:r>
      <w:r>
        <w:t>de l’Opérateur d’Immeuble</w:t>
      </w:r>
      <w:r w:rsidR="00913A60">
        <w:t xml:space="preserve"> (ci-après dénommé le « </w:t>
      </w:r>
      <w:r w:rsidRPr="003935A9">
        <w:rPr>
          <w:b/>
        </w:rPr>
        <w:t>Contrat d’Accès</w:t>
      </w:r>
      <w:r w:rsidRPr="008E1213">
        <w:rPr>
          <w:b/>
        </w:rPr>
        <w:t> </w:t>
      </w:r>
      <w:r w:rsidRPr="00BF646E">
        <w:t>»).</w:t>
      </w:r>
    </w:p>
    <w:p w14:paraId="5C611F4F" w14:textId="5FA4A1D0" w:rsidR="00C55BA2" w:rsidRPr="00BF646E" w:rsidRDefault="00C55BA2" w:rsidP="00C55BA2">
      <w:pPr>
        <w:pStyle w:val="Texte"/>
      </w:pPr>
      <w:r w:rsidRPr="00BF646E">
        <w:t xml:space="preserve">Le Contrat d’Accès stipule que le Câblage Client Final desservant un Logement FTTH peut être réalisé par l’Opérateur Commercial s’il le souhaite et </w:t>
      </w:r>
      <w:r w:rsidR="00232E9C">
        <w:t>qu</w:t>
      </w:r>
      <w:r w:rsidR="00B55FA6">
        <w:t>e l’</w:t>
      </w:r>
      <w:r w:rsidR="00232E9C">
        <w:t>Opérateur d’</w:t>
      </w:r>
      <w:r w:rsidRPr="00BF646E">
        <w:t>Immeuble</w:t>
      </w:r>
      <w:r w:rsidR="00B55FA6">
        <w:t xml:space="preserve"> </w:t>
      </w:r>
      <w:r w:rsidRPr="00BF646E">
        <w:t>propose à cet effet un contrat de prestation de raccordement des Câblage</w:t>
      </w:r>
      <w:r>
        <w:t>s</w:t>
      </w:r>
      <w:r w:rsidR="00232E9C">
        <w:t xml:space="preserve"> Client Final.</w:t>
      </w:r>
    </w:p>
    <w:p w14:paraId="7B71BA63" w14:textId="4C7666B1" w:rsidR="00C55BA2" w:rsidRPr="00BF646E" w:rsidRDefault="00C55BA2" w:rsidP="003C711D">
      <w:pPr>
        <w:pStyle w:val="Textecourant"/>
      </w:pPr>
      <w:r w:rsidRPr="00BF646E">
        <w:t>L’Opérateur Commercial a</w:t>
      </w:r>
      <w:r>
        <w:t>yant</w:t>
      </w:r>
      <w:r w:rsidRPr="00BF646E">
        <w:t xml:space="preserve"> souhaité réaliser lui-même cette prestation</w:t>
      </w:r>
      <w:r>
        <w:t>,</w:t>
      </w:r>
      <w:r w:rsidRPr="0062062D">
        <w:t xml:space="preserve"> les</w:t>
      </w:r>
      <w:r w:rsidRPr="00C50B40">
        <w:t xml:space="preserve"> Parties ont convenu de ce qui suit</w:t>
      </w:r>
      <w:r>
        <w:t> :</w:t>
      </w:r>
    </w:p>
    <w:p w14:paraId="55085BBA" w14:textId="77777777" w:rsidR="00117F97" w:rsidRPr="00A1318B" w:rsidRDefault="0075028F" w:rsidP="00A1318B">
      <w:pPr>
        <w:pStyle w:val="Titreniveau1"/>
        <w:numPr>
          <w:ilvl w:val="0"/>
          <w:numId w:val="11"/>
        </w:numPr>
        <w:spacing w:before="480"/>
        <w:ind w:left="431" w:hanging="431"/>
        <w:rPr>
          <w:lang w:val="fr-FR"/>
        </w:rPr>
      </w:pPr>
      <w:bookmarkStart w:id="0" w:name="_Toc93047149"/>
      <w:r>
        <w:rPr>
          <w:lang w:val="fr-FR"/>
        </w:rPr>
        <w:t>d</w:t>
      </w:r>
      <w:r w:rsidR="00117F97" w:rsidRPr="00BF646E">
        <w:rPr>
          <w:lang w:val="fr-FR"/>
        </w:rPr>
        <w:t>éfinitions</w:t>
      </w:r>
      <w:bookmarkEnd w:id="0"/>
    </w:p>
    <w:p w14:paraId="3CB3E0D6" w14:textId="77777777" w:rsidR="008441D4" w:rsidRPr="00BF646E" w:rsidRDefault="008441D4" w:rsidP="00722B57"/>
    <w:p w14:paraId="5BC54BA8" w14:textId="77777777" w:rsidR="00722B57" w:rsidRPr="00BF646E" w:rsidRDefault="008441D4" w:rsidP="008441D4">
      <w:pPr>
        <w:jc w:val="both"/>
      </w:pPr>
      <w:r w:rsidRPr="00BF646E">
        <w:t>La terminologie utilisée dans le Contrat renvoie au Contrat d’Accès. Les définitions nécessaires à la compréhension du Contrat sont reprises ci-dessous et le cas échéant, complétées comme suit :</w:t>
      </w:r>
    </w:p>
    <w:p w14:paraId="3AF444AC" w14:textId="4B014917" w:rsidR="0069250B" w:rsidRPr="00BF646E" w:rsidRDefault="00117F97" w:rsidP="00897B8C">
      <w:pPr>
        <w:spacing w:before="120"/>
        <w:jc w:val="both"/>
        <w:rPr>
          <w:szCs w:val="20"/>
        </w:rPr>
      </w:pPr>
      <w:r w:rsidRPr="00BF646E">
        <w:rPr>
          <w:b/>
          <w:bCs/>
          <w:szCs w:val="20"/>
        </w:rPr>
        <w:t>Câblage Client Final</w:t>
      </w:r>
      <w:r w:rsidR="008441D4" w:rsidRPr="00BF646E">
        <w:rPr>
          <w:szCs w:val="20"/>
        </w:rPr>
        <w:t xml:space="preserve"> </w:t>
      </w:r>
      <w:r w:rsidR="0069250B" w:rsidRPr="00BF646E">
        <w:rPr>
          <w:szCs w:val="20"/>
        </w:rPr>
        <w:t>désigne un ensemble composé, selon l’architecture technique mise en œuvre, d’un câble d’une ou plusieurs fibre(s) optique</w:t>
      </w:r>
      <w:r w:rsidR="00640955">
        <w:rPr>
          <w:szCs w:val="20"/>
        </w:rPr>
        <w:t>(s)</w:t>
      </w:r>
      <w:r w:rsidR="0069250B" w:rsidRPr="00BF646E">
        <w:rPr>
          <w:szCs w:val="20"/>
        </w:rPr>
        <w:t xml:space="preserve"> installé(s) entre le Point de Branchement et le Point de Terminaison Optique et incluant l</w:t>
      </w:r>
      <w:r w:rsidR="009D39FB">
        <w:rPr>
          <w:szCs w:val="20"/>
        </w:rPr>
        <w:t>e</w:t>
      </w:r>
      <w:r w:rsidR="0069250B" w:rsidRPr="00BF646E">
        <w:rPr>
          <w:szCs w:val="20"/>
        </w:rPr>
        <w:t xml:space="preserve"> PTO.</w:t>
      </w:r>
    </w:p>
    <w:p w14:paraId="47FB4FC1" w14:textId="77777777" w:rsidR="0069250B" w:rsidRPr="00BF646E" w:rsidRDefault="0069250B" w:rsidP="0069250B">
      <w:pPr>
        <w:spacing w:before="120"/>
        <w:jc w:val="both"/>
        <w:rPr>
          <w:szCs w:val="20"/>
        </w:rPr>
      </w:pPr>
      <w:r w:rsidRPr="00BF646E">
        <w:rPr>
          <w:szCs w:val="20"/>
        </w:rPr>
        <w:t>Dans le cas des Câblages d’immeubles tiers, le Câblage Client Final est un ensemble composé selon l’architecture technique :</w:t>
      </w:r>
    </w:p>
    <w:p w14:paraId="0F2F6DB7" w14:textId="77777777" w:rsidR="0069250B" w:rsidRPr="00BF646E" w:rsidRDefault="0069250B" w:rsidP="0069250B">
      <w:pPr>
        <w:numPr>
          <w:ilvl w:val="0"/>
          <w:numId w:val="48"/>
        </w:numPr>
        <w:spacing w:before="120"/>
        <w:jc w:val="both"/>
        <w:rPr>
          <w:szCs w:val="20"/>
        </w:rPr>
      </w:pPr>
      <w:r w:rsidRPr="00BF646E">
        <w:rPr>
          <w:szCs w:val="20"/>
        </w:rPr>
        <w:t xml:space="preserve">Soit, d’un câble d’une ou plusieurs fibre(s) optique(s) installé entre le Point de Branchement et le </w:t>
      </w:r>
      <w:r w:rsidRPr="00BF646E">
        <w:rPr>
          <w:rStyle w:val="lev"/>
          <w:b w:val="0"/>
          <w:bCs w:val="0"/>
          <w:szCs w:val="20"/>
        </w:rPr>
        <w:t xml:space="preserve">Dispositif de Terminaison Intérieur Optique </w:t>
      </w:r>
      <w:r w:rsidRPr="00BF646E">
        <w:rPr>
          <w:szCs w:val="20"/>
        </w:rPr>
        <w:t>et incluant le DTIO.</w:t>
      </w:r>
    </w:p>
    <w:p w14:paraId="2990CDB7" w14:textId="77777777" w:rsidR="0069250B" w:rsidRPr="00BF646E" w:rsidRDefault="0069250B" w:rsidP="0069250B">
      <w:pPr>
        <w:numPr>
          <w:ilvl w:val="0"/>
          <w:numId w:val="48"/>
        </w:numPr>
        <w:spacing w:before="120"/>
        <w:jc w:val="both"/>
        <w:rPr>
          <w:szCs w:val="20"/>
        </w:rPr>
      </w:pPr>
      <w:r w:rsidRPr="00BF646E">
        <w:rPr>
          <w:szCs w:val="20"/>
        </w:rPr>
        <w:t xml:space="preserve">Soit, d’un câble d’une ou plusieurs fibre(s) optique(s) installé entre le Point de Raccordement et le </w:t>
      </w:r>
      <w:r w:rsidRPr="00BF646E">
        <w:rPr>
          <w:rStyle w:val="lev"/>
          <w:b w:val="0"/>
          <w:bCs w:val="0"/>
          <w:szCs w:val="20"/>
        </w:rPr>
        <w:t xml:space="preserve">Dispositif de Terminaison Intérieur Optique </w:t>
      </w:r>
      <w:r w:rsidRPr="00BF646E">
        <w:rPr>
          <w:szCs w:val="20"/>
        </w:rPr>
        <w:t>et incluant le DTIO.</w:t>
      </w:r>
    </w:p>
    <w:p w14:paraId="33309CDB" w14:textId="77777777" w:rsidR="0069250B" w:rsidRPr="00BF646E" w:rsidRDefault="0069250B" w:rsidP="0069250B">
      <w:pPr>
        <w:spacing w:before="120"/>
        <w:jc w:val="both"/>
        <w:rPr>
          <w:szCs w:val="20"/>
        </w:rPr>
      </w:pPr>
      <w:r w:rsidRPr="00BF646E">
        <w:rPr>
          <w:szCs w:val="20"/>
        </w:rPr>
        <w:t>Un Câblage Client Final dessert un Logement FTTH.</w:t>
      </w:r>
    </w:p>
    <w:p w14:paraId="6AFE39F3" w14:textId="77777777" w:rsidR="0069250B" w:rsidRPr="00BF646E" w:rsidRDefault="0069250B" w:rsidP="0069250B">
      <w:pPr>
        <w:spacing w:before="120"/>
        <w:jc w:val="both"/>
        <w:rPr>
          <w:szCs w:val="20"/>
        </w:rPr>
      </w:pPr>
    </w:p>
    <w:p w14:paraId="3602088D" w14:textId="07A33F3A" w:rsidR="007C6E61" w:rsidRPr="00BF646E" w:rsidRDefault="00232E9C" w:rsidP="007044A7">
      <w:pPr>
        <w:tabs>
          <w:tab w:val="left" w:pos="142"/>
        </w:tabs>
        <w:jc w:val="both"/>
        <w:rPr>
          <w:szCs w:val="20"/>
        </w:rPr>
      </w:pPr>
      <w:r>
        <w:rPr>
          <w:b/>
          <w:bCs/>
          <w:szCs w:val="20"/>
        </w:rPr>
        <w:t>Câblage FTTH</w:t>
      </w:r>
      <w:r w:rsidR="0069250B" w:rsidRPr="00BF646E">
        <w:rPr>
          <w:szCs w:val="20"/>
        </w:rPr>
        <w:t xml:space="preserve"> désigne un ensemble composé d’un Point de Mutualisation, des Câblages de sites de la Zone arrière du PM et des Câblages Client Final qui y sont rattachés</w:t>
      </w:r>
      <w:r w:rsidR="00503AED" w:rsidRPr="00BF646E">
        <w:rPr>
          <w:szCs w:val="20"/>
        </w:rPr>
        <w:t>, à l’exclusion des Câblages BRAM</w:t>
      </w:r>
      <w:r w:rsidR="00A30AFC">
        <w:rPr>
          <w:szCs w:val="20"/>
        </w:rPr>
        <w:t xml:space="preserve"> pour lesquels la construction s’effectue par l’Opérateur d’Immeuble uniquement.</w:t>
      </w:r>
    </w:p>
    <w:p w14:paraId="070EEB02" w14:textId="77777777" w:rsidR="007044A7" w:rsidRPr="00BF646E" w:rsidRDefault="007044A7" w:rsidP="007044A7">
      <w:pPr>
        <w:tabs>
          <w:tab w:val="left" w:pos="142"/>
        </w:tabs>
        <w:jc w:val="both"/>
        <w:rPr>
          <w:rFonts w:cstheme="minorHAnsi"/>
          <w:szCs w:val="20"/>
        </w:rPr>
      </w:pPr>
    </w:p>
    <w:p w14:paraId="625A60C6" w14:textId="22B97E0C" w:rsidR="001D52A7" w:rsidRPr="00BF646E" w:rsidRDefault="001D52A7" w:rsidP="00BF646E">
      <w:pPr>
        <w:tabs>
          <w:tab w:val="left" w:pos="142"/>
        </w:tabs>
        <w:jc w:val="both"/>
        <w:rPr>
          <w:rFonts w:cstheme="minorHAnsi"/>
          <w:szCs w:val="20"/>
        </w:rPr>
      </w:pPr>
      <w:r w:rsidRPr="00BF646E">
        <w:rPr>
          <w:rFonts w:cstheme="minorHAnsi"/>
          <w:b/>
          <w:bCs/>
          <w:szCs w:val="20"/>
        </w:rPr>
        <w:t>Contrat Cadre relatif à la protection des Données Personnelles</w:t>
      </w:r>
      <w:r w:rsidRPr="00BF646E">
        <w:rPr>
          <w:rFonts w:cstheme="minorHAnsi"/>
          <w:szCs w:val="20"/>
        </w:rPr>
        <w:t xml:space="preserve"> désigne le contrat conclu entre les Parties détaillant les obligations réciproques </w:t>
      </w:r>
      <w:r w:rsidR="00C50B40">
        <w:rPr>
          <w:rFonts w:cstheme="minorHAnsi"/>
          <w:szCs w:val="20"/>
        </w:rPr>
        <w:t>de l’Opérateur d’Immeuble</w:t>
      </w:r>
      <w:r w:rsidR="00C50B40" w:rsidRPr="00BF646E">
        <w:rPr>
          <w:rFonts w:cstheme="minorHAnsi"/>
          <w:szCs w:val="20"/>
        </w:rPr>
        <w:t xml:space="preserve"> </w:t>
      </w:r>
      <w:r w:rsidRPr="00BF646E">
        <w:rPr>
          <w:rFonts w:cstheme="minorHAnsi"/>
          <w:szCs w:val="20"/>
        </w:rPr>
        <w:t>et de l’Opérateur Commercial en matière de protection des Données Personnelles conformément au Règlement (UE) 2016/679 du Parlement européen et du Conseil du 27 avril 2016 (Règlement général sur la protection des données) abrogeant la directive 95/46/CE et, le cas échéant, les textes adoptés par l'Union Européenne et les lois locales pouvant s'appliquer aux Données person</w:t>
      </w:r>
      <w:r w:rsidR="00BF646E">
        <w:rPr>
          <w:rFonts w:cstheme="minorHAnsi"/>
          <w:szCs w:val="20"/>
        </w:rPr>
        <w:t>nelles traitées dans le cadre du</w:t>
      </w:r>
      <w:r w:rsidRPr="00BF646E">
        <w:rPr>
          <w:rFonts w:cstheme="minorHAnsi"/>
          <w:szCs w:val="20"/>
        </w:rPr>
        <w:t xml:space="preserve"> Contrat. </w:t>
      </w:r>
    </w:p>
    <w:p w14:paraId="2EDB6615" w14:textId="77777777" w:rsidR="00236DE5" w:rsidRDefault="00236DE5" w:rsidP="00236DE5">
      <w:pPr>
        <w:tabs>
          <w:tab w:val="left" w:pos="142"/>
        </w:tabs>
        <w:jc w:val="both"/>
        <w:rPr>
          <w:rFonts w:ascii="Arial" w:hAnsi="Arial" w:cs="Arial"/>
          <w:sz w:val="22"/>
          <w:szCs w:val="22"/>
        </w:rPr>
      </w:pPr>
    </w:p>
    <w:p w14:paraId="1C2322A2" w14:textId="4C4CBCC6" w:rsidR="00FF4B32" w:rsidRPr="00990A2B" w:rsidRDefault="00FF4B32" w:rsidP="00FF4B32">
      <w:pPr>
        <w:tabs>
          <w:tab w:val="left" w:pos="142"/>
        </w:tabs>
        <w:jc w:val="both"/>
        <w:rPr>
          <w:rFonts w:cstheme="minorHAnsi"/>
          <w:szCs w:val="20"/>
        </w:rPr>
      </w:pPr>
      <w:r w:rsidRPr="00FF4B32">
        <w:rPr>
          <w:rFonts w:cstheme="minorHAnsi"/>
          <w:b/>
          <w:bCs/>
          <w:szCs w:val="20"/>
        </w:rPr>
        <w:t xml:space="preserve">Compte rendu d’intervention </w:t>
      </w:r>
      <w:r w:rsidR="000D1B0E" w:rsidRPr="00FF4B32">
        <w:rPr>
          <w:rFonts w:cstheme="minorHAnsi"/>
          <w:b/>
          <w:bCs/>
          <w:szCs w:val="20"/>
        </w:rPr>
        <w:t>Asynchrone</w:t>
      </w:r>
      <w:r w:rsidRPr="00FF4B32">
        <w:rPr>
          <w:rFonts w:cstheme="minorHAnsi"/>
          <w:b/>
          <w:bCs/>
          <w:szCs w:val="20"/>
        </w:rPr>
        <w:t xml:space="preserve"> (CRI-A)</w:t>
      </w:r>
      <w:r>
        <w:rPr>
          <w:rFonts w:cstheme="minorHAnsi"/>
          <w:b/>
          <w:bCs/>
          <w:szCs w:val="20"/>
        </w:rPr>
        <w:t xml:space="preserve"> </w:t>
      </w:r>
      <w:r w:rsidRPr="00990A2B">
        <w:rPr>
          <w:rFonts w:cstheme="minorHAnsi"/>
          <w:szCs w:val="20"/>
        </w:rPr>
        <w:t>désigne le compte rendu d’intervention détaillé et enrichi</w:t>
      </w:r>
    </w:p>
    <w:p w14:paraId="1AE887B7" w14:textId="166FFE9C" w:rsidR="00FF4B32" w:rsidRPr="00990A2B" w:rsidRDefault="00FF4B32" w:rsidP="00236DE5">
      <w:pPr>
        <w:tabs>
          <w:tab w:val="left" w:pos="142"/>
        </w:tabs>
        <w:jc w:val="both"/>
        <w:rPr>
          <w:rFonts w:cstheme="minorHAnsi"/>
          <w:szCs w:val="20"/>
        </w:rPr>
      </w:pPr>
      <w:r w:rsidRPr="00990A2B">
        <w:rPr>
          <w:rFonts w:cstheme="minorHAnsi"/>
          <w:szCs w:val="20"/>
        </w:rPr>
        <w:t>(</w:t>
      </w:r>
      <w:r w:rsidR="00FA03F1" w:rsidRPr="00990A2B">
        <w:rPr>
          <w:rFonts w:cstheme="minorHAnsi"/>
          <w:szCs w:val="20"/>
        </w:rPr>
        <w:t>Photos</w:t>
      </w:r>
      <w:r w:rsidR="00FA03F1" w:rsidRPr="00802736">
        <w:rPr>
          <w:rFonts w:cstheme="minorHAnsi"/>
          <w:szCs w:val="20"/>
        </w:rPr>
        <w:t xml:space="preserve"> et les informations liées à celles-ci</w:t>
      </w:r>
      <w:r w:rsidRPr="00990A2B">
        <w:rPr>
          <w:rFonts w:cstheme="minorHAnsi"/>
          <w:szCs w:val="20"/>
        </w:rPr>
        <w:t xml:space="preserve">) à fournir par l’Opérateur Commercial dans les conditions définies dans le cadre du protocole </w:t>
      </w:r>
      <w:proofErr w:type="spellStart"/>
      <w:r w:rsidRPr="00990A2B">
        <w:rPr>
          <w:rFonts w:cstheme="minorHAnsi"/>
          <w:szCs w:val="20"/>
        </w:rPr>
        <w:t>Interop</w:t>
      </w:r>
      <w:r w:rsidR="00695EE1" w:rsidRPr="005F0024">
        <w:rPr>
          <w:rFonts w:cstheme="minorHAnsi"/>
          <w:szCs w:val="20"/>
        </w:rPr>
        <w:t>’</w:t>
      </w:r>
      <w:r w:rsidR="004F2C66">
        <w:rPr>
          <w:rFonts w:cstheme="minorHAnsi"/>
          <w:szCs w:val="20"/>
        </w:rPr>
        <w:t>f</w:t>
      </w:r>
      <w:r w:rsidRPr="005F0024">
        <w:rPr>
          <w:rFonts w:cstheme="minorHAnsi"/>
          <w:szCs w:val="20"/>
        </w:rPr>
        <w:t>ibre</w:t>
      </w:r>
      <w:proofErr w:type="spellEnd"/>
      <w:r w:rsidRPr="00641EE7">
        <w:rPr>
          <w:rFonts w:cstheme="minorHAnsi"/>
          <w:szCs w:val="20"/>
        </w:rPr>
        <w:t xml:space="preserve"> </w:t>
      </w:r>
      <w:r w:rsidR="006233EB" w:rsidRPr="003B30CD">
        <w:rPr>
          <w:rFonts w:cstheme="minorHAnsi"/>
          <w:szCs w:val="20"/>
        </w:rPr>
        <w:t>en vigueur ent</w:t>
      </w:r>
      <w:r w:rsidR="006233EB" w:rsidRPr="00F53DB2">
        <w:rPr>
          <w:rFonts w:cstheme="minorHAnsi"/>
          <w:szCs w:val="20"/>
        </w:rPr>
        <w:t>re les Parties</w:t>
      </w:r>
      <w:r w:rsidR="006233EB" w:rsidRPr="00F94D3E">
        <w:rPr>
          <w:rFonts w:cstheme="minorHAnsi"/>
          <w:szCs w:val="20"/>
        </w:rPr>
        <w:t xml:space="preserve">, </w:t>
      </w:r>
      <w:r w:rsidRPr="00180FC0">
        <w:rPr>
          <w:rFonts w:cstheme="minorHAnsi"/>
          <w:szCs w:val="20"/>
        </w:rPr>
        <w:t xml:space="preserve">avant et après </w:t>
      </w:r>
      <w:r w:rsidR="00695EE1" w:rsidRPr="00180FC0">
        <w:rPr>
          <w:rFonts w:cstheme="minorHAnsi"/>
          <w:szCs w:val="20"/>
        </w:rPr>
        <w:t>i</w:t>
      </w:r>
      <w:r w:rsidRPr="00CC204A">
        <w:rPr>
          <w:rFonts w:cstheme="minorHAnsi"/>
          <w:szCs w:val="20"/>
        </w:rPr>
        <w:t xml:space="preserve">ntervention de l’Opérateur </w:t>
      </w:r>
      <w:r w:rsidRPr="006E3211">
        <w:rPr>
          <w:rFonts w:cstheme="minorHAnsi"/>
          <w:szCs w:val="20"/>
        </w:rPr>
        <w:t>Commercial et/ou ses Intervenants</w:t>
      </w:r>
      <w:r w:rsidRPr="00807673">
        <w:rPr>
          <w:rFonts w:cstheme="minorHAnsi"/>
          <w:szCs w:val="20"/>
        </w:rPr>
        <w:t xml:space="preserve"> lors de la réalisation de la Prestation</w:t>
      </w:r>
      <w:r w:rsidR="006233EB" w:rsidRPr="00B03178">
        <w:rPr>
          <w:rFonts w:cstheme="minorHAnsi"/>
          <w:szCs w:val="20"/>
        </w:rPr>
        <w:t xml:space="preserve"> </w:t>
      </w:r>
      <w:r w:rsidR="006233EB">
        <w:rPr>
          <w:rFonts w:cstheme="minorHAnsi"/>
          <w:szCs w:val="20"/>
        </w:rPr>
        <w:t>ainsi que</w:t>
      </w:r>
      <w:r w:rsidR="006233EB" w:rsidRPr="00990A2B">
        <w:rPr>
          <w:rFonts w:cstheme="minorHAnsi"/>
          <w:szCs w:val="20"/>
        </w:rPr>
        <w:t xml:space="preserve"> dans le cadre de la reprise d’une </w:t>
      </w:r>
      <w:r w:rsidR="006233EB" w:rsidRPr="00B03178">
        <w:rPr>
          <w:rFonts w:cstheme="minorHAnsi"/>
          <w:szCs w:val="20"/>
        </w:rPr>
        <w:t>Malfaçon</w:t>
      </w:r>
      <w:r w:rsidR="00232E9C">
        <w:rPr>
          <w:rFonts w:cstheme="minorHAnsi"/>
          <w:szCs w:val="20"/>
        </w:rPr>
        <w:t>.</w:t>
      </w:r>
    </w:p>
    <w:p w14:paraId="403F7CD9" w14:textId="35C87DCC" w:rsidR="001D52A7" w:rsidRDefault="001D52A7" w:rsidP="007C6E61">
      <w:pPr>
        <w:tabs>
          <w:tab w:val="left" w:pos="142"/>
        </w:tabs>
        <w:ind w:left="142"/>
        <w:jc w:val="both"/>
        <w:rPr>
          <w:rFonts w:cstheme="minorHAnsi"/>
          <w:szCs w:val="20"/>
        </w:rPr>
      </w:pPr>
    </w:p>
    <w:p w14:paraId="035E585E" w14:textId="06A57D15" w:rsidR="0068624C" w:rsidRPr="004F266C" w:rsidRDefault="0068624C" w:rsidP="0068624C">
      <w:pPr>
        <w:jc w:val="both"/>
      </w:pPr>
      <w:r w:rsidRPr="000D1B0E">
        <w:rPr>
          <w:b/>
          <w:bCs/>
        </w:rPr>
        <w:t>Convention de Délégation de Service Public :</w:t>
      </w:r>
      <w:r w:rsidRPr="000D1B0E">
        <w:rPr>
          <w:b/>
        </w:rPr>
        <w:t xml:space="preserve"> </w:t>
      </w:r>
      <w:r w:rsidRPr="000D1B0E">
        <w:t xml:space="preserve">désigne la convention en date du </w:t>
      </w:r>
      <w:r w:rsidR="003F4666">
        <w:t>30/12/2019</w:t>
      </w:r>
      <w:r w:rsidRPr="000D1B0E">
        <w:t>, d’une durée de</w:t>
      </w:r>
      <w:r w:rsidR="00786C9D">
        <w:t xml:space="preserve"> </w:t>
      </w:r>
      <w:r w:rsidR="003F4666">
        <w:t>25</w:t>
      </w:r>
      <w:r w:rsidRPr="000D1B0E">
        <w:t xml:space="preserve"> ans, relative à « </w:t>
      </w:r>
      <w:r w:rsidRPr="000D1B0E">
        <w:rPr>
          <w:rFonts w:cs="Arial"/>
          <w:szCs w:val="20"/>
        </w:rPr>
        <w:t xml:space="preserve">la conception, le financement, l’établissement et l’exploitation d’un réseau très haut débit sur le territoire de </w:t>
      </w:r>
      <w:r w:rsidR="00154D7A">
        <w:rPr>
          <w:rFonts w:cs="Arial"/>
          <w:szCs w:val="20"/>
        </w:rPr>
        <w:t>Kourou</w:t>
      </w:r>
      <w:r w:rsidRPr="000D1B0E">
        <w:rPr>
          <w:rFonts w:cs="Arial"/>
          <w:szCs w:val="20"/>
        </w:rPr>
        <w:t xml:space="preserve"> </w:t>
      </w:r>
      <w:r w:rsidRPr="000D1B0E">
        <w:t xml:space="preserve">» signée entre </w:t>
      </w:r>
      <w:r w:rsidR="004F2C66" w:rsidRPr="000D1B0E">
        <w:t>le</w:t>
      </w:r>
      <w:r w:rsidR="004F3576" w:rsidRPr="000D1B0E">
        <w:t xml:space="preserve"> </w:t>
      </w:r>
      <w:r w:rsidR="00161347" w:rsidRPr="000D1B0E">
        <w:t>délégant</w:t>
      </w:r>
      <w:r w:rsidRPr="000D1B0E">
        <w:t xml:space="preserve"> et la société Orange, à laquelle s’est substituée la société </w:t>
      </w:r>
      <w:r w:rsidR="00161347" w:rsidRPr="000D1B0E">
        <w:t>filiale</w:t>
      </w:r>
      <w:r w:rsidRPr="000D1B0E">
        <w:t xml:space="preserve">. </w:t>
      </w:r>
    </w:p>
    <w:p w14:paraId="2224F7A2" w14:textId="77777777" w:rsidR="0068624C" w:rsidRPr="00BF646E" w:rsidRDefault="0068624C" w:rsidP="0051455C">
      <w:pPr>
        <w:tabs>
          <w:tab w:val="left" w:pos="142"/>
        </w:tabs>
        <w:jc w:val="both"/>
        <w:rPr>
          <w:rFonts w:cstheme="minorHAnsi"/>
          <w:szCs w:val="20"/>
        </w:rPr>
      </w:pPr>
    </w:p>
    <w:p w14:paraId="5EA56068" w14:textId="6E744A42" w:rsidR="007C6E61" w:rsidRDefault="007C6E61" w:rsidP="00DA0925">
      <w:pPr>
        <w:tabs>
          <w:tab w:val="left" w:pos="142"/>
        </w:tabs>
        <w:jc w:val="both"/>
        <w:rPr>
          <w:rFonts w:cstheme="minorHAnsi"/>
          <w:szCs w:val="20"/>
        </w:rPr>
      </w:pPr>
      <w:r w:rsidRPr="00BF646E">
        <w:rPr>
          <w:rFonts w:cstheme="minorHAnsi"/>
          <w:b/>
          <w:szCs w:val="20"/>
        </w:rPr>
        <w:t>Domaine Publi</w:t>
      </w:r>
      <w:r w:rsidRPr="00232E9C">
        <w:rPr>
          <w:rFonts w:cstheme="minorHAnsi"/>
          <w:szCs w:val="20"/>
        </w:rPr>
        <w:t>c</w:t>
      </w:r>
      <w:r w:rsidR="00232E9C">
        <w:rPr>
          <w:rFonts w:cstheme="minorHAnsi"/>
          <w:szCs w:val="20"/>
        </w:rPr>
        <w:t xml:space="preserve"> </w:t>
      </w:r>
      <w:r w:rsidRPr="00BF646E">
        <w:rPr>
          <w:rFonts w:cstheme="minorHAnsi"/>
          <w:szCs w:val="20"/>
        </w:rPr>
        <w:t xml:space="preserve">désigne la portion du </w:t>
      </w:r>
      <w:r w:rsidR="00967544" w:rsidRPr="00BF646E">
        <w:rPr>
          <w:rFonts w:cstheme="minorHAnsi"/>
          <w:szCs w:val="20"/>
        </w:rPr>
        <w:t>Câblage Client Final</w:t>
      </w:r>
      <w:r w:rsidRPr="00BF646E">
        <w:rPr>
          <w:rFonts w:cstheme="minorHAnsi"/>
          <w:szCs w:val="20"/>
        </w:rPr>
        <w:t xml:space="preserve"> située entre le PBO en chambre, en façade ou sur poteaux et la limite de parcelle </w:t>
      </w:r>
      <w:r w:rsidR="00DD79D6" w:rsidRPr="00BF646E">
        <w:rPr>
          <w:rFonts w:cstheme="minorHAnsi"/>
          <w:szCs w:val="20"/>
        </w:rPr>
        <w:t>p</w:t>
      </w:r>
      <w:r w:rsidRPr="00BF646E">
        <w:rPr>
          <w:rFonts w:cstheme="minorHAnsi"/>
          <w:szCs w:val="20"/>
        </w:rPr>
        <w:t>ublique/</w:t>
      </w:r>
      <w:r w:rsidR="00DD79D6" w:rsidRPr="00BF646E">
        <w:rPr>
          <w:rFonts w:cstheme="minorHAnsi"/>
          <w:szCs w:val="20"/>
        </w:rPr>
        <w:t>p</w:t>
      </w:r>
      <w:r w:rsidRPr="00BF646E">
        <w:rPr>
          <w:rFonts w:cstheme="minorHAnsi"/>
          <w:szCs w:val="20"/>
        </w:rPr>
        <w:t xml:space="preserve">rivée. </w:t>
      </w:r>
    </w:p>
    <w:p w14:paraId="0CF5BC27" w14:textId="77777777" w:rsidR="00236DE5" w:rsidRDefault="00236DE5" w:rsidP="00DA0925">
      <w:pPr>
        <w:tabs>
          <w:tab w:val="left" w:pos="142"/>
        </w:tabs>
        <w:jc w:val="both"/>
        <w:rPr>
          <w:rFonts w:cstheme="minorHAnsi"/>
          <w:szCs w:val="20"/>
        </w:rPr>
      </w:pPr>
    </w:p>
    <w:p w14:paraId="09704BE1" w14:textId="0E33FD52" w:rsidR="00C50B40" w:rsidRDefault="00013E1A" w:rsidP="00DA0925">
      <w:pPr>
        <w:tabs>
          <w:tab w:val="left" w:pos="142"/>
        </w:tabs>
        <w:jc w:val="both"/>
        <w:rPr>
          <w:rFonts w:cstheme="minorHAnsi"/>
          <w:szCs w:val="20"/>
        </w:rPr>
      </w:pPr>
      <w:r w:rsidRPr="00236DE5">
        <w:rPr>
          <w:rFonts w:cstheme="minorHAnsi"/>
          <w:b/>
          <w:szCs w:val="20"/>
        </w:rPr>
        <w:t>Entreprises Locales de Distribution (ELD)</w:t>
      </w:r>
      <w:r w:rsidR="00236DE5">
        <w:rPr>
          <w:rFonts w:cstheme="minorHAnsi"/>
          <w:b/>
          <w:szCs w:val="20"/>
        </w:rPr>
        <w:t xml:space="preserve"> </w:t>
      </w:r>
      <w:r w:rsidR="00802736" w:rsidRPr="00802736">
        <w:rPr>
          <w:rFonts w:cstheme="minorHAnsi"/>
          <w:szCs w:val="20"/>
        </w:rPr>
        <w:t>désigne</w:t>
      </w:r>
      <w:r w:rsidR="00802736">
        <w:rPr>
          <w:rFonts w:cstheme="minorHAnsi"/>
          <w:szCs w:val="20"/>
        </w:rPr>
        <w:t>nt</w:t>
      </w:r>
      <w:r w:rsidR="00802736" w:rsidRPr="00802736">
        <w:rPr>
          <w:rFonts w:cstheme="minorHAnsi"/>
          <w:szCs w:val="20"/>
        </w:rPr>
        <w:t xml:space="preserve"> les </w:t>
      </w:r>
      <w:r w:rsidR="00236DE5" w:rsidRPr="00236DE5">
        <w:rPr>
          <w:rFonts w:cstheme="minorHAnsi"/>
          <w:szCs w:val="20"/>
        </w:rPr>
        <w:t>entreprises</w:t>
      </w:r>
      <w:r w:rsidRPr="00236DE5">
        <w:rPr>
          <w:rFonts w:cstheme="minorHAnsi"/>
          <w:szCs w:val="20"/>
        </w:rPr>
        <w:t xml:space="preserve"> en charge de l’entretien et de la gestion des réseaux de distribution mais également de la fourniture d’énergie aux tarifs réglementés, fixés par les pouvoirs publics, sur leur zone de desserte.</w:t>
      </w:r>
    </w:p>
    <w:p w14:paraId="78169DF1" w14:textId="77777777" w:rsidR="00236DE5" w:rsidRPr="00236DE5" w:rsidRDefault="00236DE5" w:rsidP="00DA0925">
      <w:pPr>
        <w:tabs>
          <w:tab w:val="left" w:pos="142"/>
        </w:tabs>
        <w:jc w:val="both"/>
        <w:rPr>
          <w:rFonts w:cstheme="minorHAnsi"/>
          <w:szCs w:val="20"/>
        </w:rPr>
      </w:pPr>
    </w:p>
    <w:p w14:paraId="341B9EE7" w14:textId="7653395A" w:rsidR="007C6E61" w:rsidRPr="00BF646E" w:rsidRDefault="007C6E61" w:rsidP="00DA0925">
      <w:pPr>
        <w:tabs>
          <w:tab w:val="left" w:pos="142"/>
        </w:tabs>
        <w:jc w:val="both"/>
        <w:rPr>
          <w:rFonts w:cstheme="minorHAnsi"/>
          <w:szCs w:val="20"/>
        </w:rPr>
      </w:pPr>
      <w:r w:rsidRPr="00BF646E">
        <w:rPr>
          <w:rFonts w:cstheme="minorHAnsi"/>
          <w:b/>
          <w:bCs/>
          <w:szCs w:val="20"/>
        </w:rPr>
        <w:t>Intervenant</w:t>
      </w:r>
      <w:r w:rsidR="00232E9C">
        <w:rPr>
          <w:rFonts w:cstheme="minorHAnsi"/>
          <w:szCs w:val="20"/>
        </w:rPr>
        <w:t xml:space="preserve"> </w:t>
      </w:r>
      <w:r w:rsidRPr="00BF646E">
        <w:rPr>
          <w:rFonts w:cstheme="minorHAnsi"/>
          <w:szCs w:val="20"/>
        </w:rPr>
        <w:t xml:space="preserve">désigne la personne physique qui intervient </w:t>
      </w:r>
      <w:r w:rsidR="00BF646E">
        <w:rPr>
          <w:rFonts w:cstheme="minorHAnsi"/>
          <w:szCs w:val="20"/>
        </w:rPr>
        <w:t>chez le Client Final ou sur la b</w:t>
      </w:r>
      <w:r w:rsidRPr="00BF646E">
        <w:rPr>
          <w:rFonts w:cstheme="minorHAnsi"/>
          <w:szCs w:val="20"/>
        </w:rPr>
        <w:t xml:space="preserve">oucle </w:t>
      </w:r>
      <w:r w:rsidR="00BF646E">
        <w:rPr>
          <w:rFonts w:cstheme="minorHAnsi"/>
          <w:szCs w:val="20"/>
        </w:rPr>
        <w:t>locale o</w:t>
      </w:r>
      <w:r w:rsidRPr="00BF646E">
        <w:rPr>
          <w:rFonts w:cstheme="minorHAnsi"/>
          <w:szCs w:val="20"/>
        </w:rPr>
        <w:t>ptique</w:t>
      </w:r>
      <w:r w:rsidR="00DA0925" w:rsidRPr="00BF646E">
        <w:rPr>
          <w:rFonts w:cstheme="minorHAnsi"/>
          <w:szCs w:val="20"/>
        </w:rPr>
        <w:t xml:space="preserve"> </w:t>
      </w:r>
      <w:r w:rsidR="00C736CE">
        <w:rPr>
          <w:rFonts w:cstheme="minorHAnsi"/>
          <w:szCs w:val="20"/>
        </w:rPr>
        <w:t xml:space="preserve">de l’Opérateur d’Immeuble </w:t>
      </w:r>
      <w:r w:rsidRPr="00BF646E">
        <w:rPr>
          <w:rFonts w:cstheme="minorHAnsi"/>
          <w:szCs w:val="20"/>
        </w:rPr>
        <w:t>pour réal</w:t>
      </w:r>
      <w:r w:rsidR="0017266E" w:rsidRPr="00BF646E">
        <w:rPr>
          <w:rFonts w:cstheme="minorHAnsi"/>
          <w:szCs w:val="20"/>
        </w:rPr>
        <w:t>iser la Prestation</w:t>
      </w:r>
      <w:r w:rsidRPr="00BF646E">
        <w:rPr>
          <w:rFonts w:cstheme="minorHAnsi"/>
          <w:szCs w:val="20"/>
        </w:rPr>
        <w:t>.</w:t>
      </w:r>
    </w:p>
    <w:p w14:paraId="22ABC52F" w14:textId="77777777" w:rsidR="007C6E61" w:rsidRPr="00BF646E" w:rsidRDefault="007C6E61" w:rsidP="007C6E61">
      <w:pPr>
        <w:tabs>
          <w:tab w:val="left" w:pos="142"/>
        </w:tabs>
        <w:ind w:left="142"/>
        <w:jc w:val="both"/>
        <w:rPr>
          <w:rFonts w:cstheme="minorHAnsi"/>
          <w:szCs w:val="20"/>
        </w:rPr>
      </w:pPr>
    </w:p>
    <w:p w14:paraId="32B85792" w14:textId="77777777" w:rsidR="007C6E61" w:rsidRPr="00BF646E" w:rsidRDefault="007C6E61" w:rsidP="00BF646E">
      <w:pPr>
        <w:tabs>
          <w:tab w:val="left" w:pos="142"/>
        </w:tabs>
        <w:jc w:val="both"/>
        <w:rPr>
          <w:rFonts w:cstheme="minorHAnsi"/>
          <w:szCs w:val="20"/>
        </w:rPr>
      </w:pPr>
      <w:r w:rsidRPr="00BF646E">
        <w:rPr>
          <w:rFonts w:cstheme="minorHAnsi"/>
          <w:b/>
          <w:bCs/>
          <w:szCs w:val="20"/>
        </w:rPr>
        <w:t>Jour Ouvré</w:t>
      </w:r>
      <w:r w:rsidRPr="00BF646E">
        <w:rPr>
          <w:rFonts w:cstheme="minorHAnsi"/>
          <w:szCs w:val="20"/>
        </w:rPr>
        <w:t xml:space="preserve"> désigne tout jour à l’exception du samedi et du dimanche et de tout autre jour férié en France.</w:t>
      </w:r>
    </w:p>
    <w:p w14:paraId="253B7AD6" w14:textId="77777777" w:rsidR="00236DE5" w:rsidRPr="00F93AB4" w:rsidRDefault="00236DE5" w:rsidP="00236DE5">
      <w:pPr>
        <w:jc w:val="both"/>
        <w:rPr>
          <w:szCs w:val="20"/>
          <w:highlight w:val="yellow"/>
        </w:rPr>
      </w:pPr>
    </w:p>
    <w:p w14:paraId="259EAEF0" w14:textId="067A8204" w:rsidR="00990A2B" w:rsidRDefault="00236DE5" w:rsidP="00236DE5">
      <w:pPr>
        <w:jc w:val="both"/>
        <w:rPr>
          <w:szCs w:val="20"/>
        </w:rPr>
      </w:pPr>
      <w:r w:rsidRPr="00582B41">
        <w:rPr>
          <w:b/>
          <w:szCs w:val="20"/>
        </w:rPr>
        <w:t>Malfaçon</w:t>
      </w:r>
      <w:r w:rsidR="00232E9C">
        <w:rPr>
          <w:szCs w:val="20"/>
        </w:rPr>
        <w:t xml:space="preserve"> </w:t>
      </w:r>
      <w:r>
        <w:rPr>
          <w:szCs w:val="20"/>
        </w:rPr>
        <w:t xml:space="preserve">désigne </w:t>
      </w:r>
      <w:r w:rsidRPr="00F93AB4">
        <w:rPr>
          <w:szCs w:val="20"/>
        </w:rPr>
        <w:t>une non-conformité constatée sur le segment PM</w:t>
      </w:r>
      <w:r w:rsidR="00695EE1">
        <w:rPr>
          <w:szCs w:val="20"/>
        </w:rPr>
        <w:t>-PTO</w:t>
      </w:r>
      <w:r>
        <w:rPr>
          <w:szCs w:val="20"/>
        </w:rPr>
        <w:t xml:space="preserve">, PM </w:t>
      </w:r>
      <w:r w:rsidR="00695EE1">
        <w:rPr>
          <w:szCs w:val="20"/>
        </w:rPr>
        <w:t xml:space="preserve">et PTO </w:t>
      </w:r>
      <w:r>
        <w:rPr>
          <w:szCs w:val="20"/>
        </w:rPr>
        <w:t>inclus</w:t>
      </w:r>
      <w:r w:rsidR="00990A2B" w:rsidRPr="00990A2B">
        <w:rPr>
          <w:szCs w:val="20"/>
        </w:rPr>
        <w:t xml:space="preserve"> </w:t>
      </w:r>
      <w:r w:rsidR="00990A2B" w:rsidRPr="00F93AB4">
        <w:rPr>
          <w:szCs w:val="20"/>
        </w:rPr>
        <w:t>au regard des principes</w:t>
      </w:r>
      <w:r w:rsidR="00990A2B">
        <w:rPr>
          <w:szCs w:val="20"/>
        </w:rPr>
        <w:t xml:space="preserve"> définis au Contrat, notamment s</w:t>
      </w:r>
      <w:r w:rsidR="00990A2B" w:rsidRPr="00F93AB4">
        <w:rPr>
          <w:szCs w:val="20"/>
        </w:rPr>
        <w:t xml:space="preserve">es </w:t>
      </w:r>
      <w:r w:rsidR="00990A2B">
        <w:rPr>
          <w:szCs w:val="20"/>
        </w:rPr>
        <w:t>annexes 2 et 3</w:t>
      </w:r>
      <w:r w:rsidR="00990A2B" w:rsidRPr="00F93AB4">
        <w:rPr>
          <w:szCs w:val="20"/>
        </w:rPr>
        <w:t xml:space="preserve">, </w:t>
      </w:r>
      <w:r w:rsidR="00990A2B">
        <w:rPr>
          <w:szCs w:val="20"/>
        </w:rPr>
        <w:t xml:space="preserve">au Contrat d’accès FTTH (STAS notamment) </w:t>
      </w:r>
      <w:r w:rsidR="00990A2B" w:rsidRPr="00F93AB4">
        <w:rPr>
          <w:szCs w:val="20"/>
        </w:rPr>
        <w:t>et aux règles de l’art</w:t>
      </w:r>
      <w:r>
        <w:rPr>
          <w:szCs w:val="20"/>
        </w:rPr>
        <w:t>,</w:t>
      </w:r>
      <w:r w:rsidR="002724D5">
        <w:rPr>
          <w:szCs w:val="20"/>
        </w:rPr>
        <w:t xml:space="preserve"> </w:t>
      </w:r>
    </w:p>
    <w:p w14:paraId="2F53E395" w14:textId="1F4854B1" w:rsidR="00990A2B" w:rsidRPr="00B03178" w:rsidRDefault="002724D5" w:rsidP="00B03178">
      <w:pPr>
        <w:pStyle w:val="Paragraphedeliste"/>
        <w:numPr>
          <w:ilvl w:val="0"/>
          <w:numId w:val="83"/>
        </w:numPr>
        <w:jc w:val="both"/>
      </w:pPr>
      <w:r w:rsidRPr="00990A2B">
        <w:rPr>
          <w:szCs w:val="20"/>
        </w:rPr>
        <w:t>soit</w:t>
      </w:r>
      <w:r w:rsidR="00236DE5" w:rsidRPr="00990A2B">
        <w:rPr>
          <w:szCs w:val="20"/>
        </w:rPr>
        <w:t xml:space="preserve"> à l’issue d’une intervention de l’Opérateur </w:t>
      </w:r>
      <w:r w:rsidR="00582B41" w:rsidRPr="00B03178">
        <w:rPr>
          <w:szCs w:val="20"/>
        </w:rPr>
        <w:t xml:space="preserve">Commercial </w:t>
      </w:r>
      <w:r w:rsidR="00236DE5" w:rsidRPr="00B03178">
        <w:rPr>
          <w:szCs w:val="20"/>
        </w:rPr>
        <w:t xml:space="preserve">ou de ses </w:t>
      </w:r>
      <w:r w:rsidR="00695EE1" w:rsidRPr="00B03178">
        <w:rPr>
          <w:szCs w:val="20"/>
        </w:rPr>
        <w:t>I</w:t>
      </w:r>
      <w:r w:rsidR="00236DE5" w:rsidRPr="00B03178">
        <w:rPr>
          <w:szCs w:val="20"/>
        </w:rPr>
        <w:t>ntervenants,</w:t>
      </w:r>
    </w:p>
    <w:p w14:paraId="75E41DF5" w14:textId="139EA925" w:rsidR="00236DE5" w:rsidRPr="004B128F" w:rsidRDefault="00990A2B" w:rsidP="00B03178">
      <w:pPr>
        <w:pStyle w:val="Paragraphedeliste"/>
        <w:numPr>
          <w:ilvl w:val="0"/>
          <w:numId w:val="83"/>
        </w:numPr>
        <w:jc w:val="both"/>
      </w:pPr>
      <w:r w:rsidRPr="00990A2B">
        <w:rPr>
          <w:szCs w:val="20"/>
        </w:rPr>
        <w:t>s</w:t>
      </w:r>
      <w:r w:rsidRPr="00B03178">
        <w:rPr>
          <w:szCs w:val="20"/>
        </w:rPr>
        <w:t>oit</w:t>
      </w:r>
      <w:r w:rsidR="002724D5" w:rsidRPr="00B03178">
        <w:rPr>
          <w:szCs w:val="20"/>
        </w:rPr>
        <w:t xml:space="preserve"> dans le cadre de </w:t>
      </w:r>
      <w:r w:rsidRPr="00B03178">
        <w:rPr>
          <w:szCs w:val="20"/>
        </w:rPr>
        <w:t>l’intervention  d’un</w:t>
      </w:r>
      <w:r w:rsidR="002724D5" w:rsidRPr="00B03178">
        <w:rPr>
          <w:szCs w:val="20"/>
        </w:rPr>
        <w:t xml:space="preserve"> opérateur commercial </w:t>
      </w:r>
      <w:r w:rsidR="004B128F" w:rsidRPr="00935BB3">
        <w:rPr>
          <w:rFonts w:cstheme="minorHAnsi"/>
          <w:szCs w:val="20"/>
        </w:rPr>
        <w:t xml:space="preserve">ou de ses Intervenants </w:t>
      </w:r>
      <w:r w:rsidR="002724D5" w:rsidRPr="00B03178">
        <w:rPr>
          <w:szCs w:val="20"/>
        </w:rPr>
        <w:t xml:space="preserve">sans qu’un </w:t>
      </w:r>
      <w:r w:rsidR="004B128F">
        <w:rPr>
          <w:szCs w:val="20"/>
        </w:rPr>
        <w:t xml:space="preserve">responsable </w:t>
      </w:r>
      <w:r>
        <w:rPr>
          <w:szCs w:val="20"/>
        </w:rPr>
        <w:t>ne</w:t>
      </w:r>
      <w:r w:rsidR="002724D5" w:rsidRPr="00B03178">
        <w:rPr>
          <w:szCs w:val="20"/>
        </w:rPr>
        <w:t xml:space="preserve"> soit identifié</w:t>
      </w:r>
      <w:r w:rsidR="00236DE5" w:rsidRPr="00990A2B">
        <w:rPr>
          <w:szCs w:val="20"/>
        </w:rPr>
        <w:t>.</w:t>
      </w:r>
    </w:p>
    <w:p w14:paraId="2EFC2BFB" w14:textId="7B770718" w:rsidR="004B128F" w:rsidRPr="00D7506E" w:rsidRDefault="00D7506E" w:rsidP="004F3576">
      <w:pPr>
        <w:tabs>
          <w:tab w:val="left" w:pos="142"/>
        </w:tabs>
        <w:jc w:val="both"/>
        <w:rPr>
          <w:rFonts w:cstheme="minorHAnsi"/>
          <w:szCs w:val="20"/>
        </w:rPr>
      </w:pPr>
      <w:r w:rsidRPr="00D7506E">
        <w:rPr>
          <w:rFonts w:cstheme="minorHAnsi"/>
          <w:szCs w:val="20"/>
        </w:rPr>
        <w:t>Dans le cadre du Contrat, la Malfaçon est constatée après réalisation de la Prestation</w:t>
      </w:r>
      <w:r>
        <w:rPr>
          <w:rFonts w:cstheme="minorHAnsi"/>
          <w:szCs w:val="20"/>
        </w:rPr>
        <w:t>.</w:t>
      </w:r>
    </w:p>
    <w:p w14:paraId="6504380E" w14:textId="77777777" w:rsidR="007C6E61" w:rsidRPr="00BF646E" w:rsidRDefault="007C6E61" w:rsidP="007C6E61">
      <w:pPr>
        <w:tabs>
          <w:tab w:val="left" w:pos="142"/>
        </w:tabs>
        <w:ind w:left="142"/>
        <w:jc w:val="both"/>
        <w:rPr>
          <w:rFonts w:cstheme="minorHAnsi"/>
          <w:szCs w:val="20"/>
        </w:rPr>
      </w:pPr>
    </w:p>
    <w:p w14:paraId="6DE75DE1" w14:textId="71CC2CCD" w:rsidR="007044A7" w:rsidRPr="00BF646E" w:rsidRDefault="007044A7" w:rsidP="00BF646E">
      <w:pPr>
        <w:tabs>
          <w:tab w:val="left" w:pos="142"/>
        </w:tabs>
        <w:jc w:val="both"/>
        <w:rPr>
          <w:rFonts w:cstheme="minorHAnsi"/>
          <w:szCs w:val="20"/>
        </w:rPr>
      </w:pPr>
      <w:r w:rsidRPr="00BF646E">
        <w:rPr>
          <w:rFonts w:cstheme="minorHAnsi"/>
          <w:b/>
          <w:bCs/>
          <w:szCs w:val="20"/>
        </w:rPr>
        <w:t>Provisioning</w:t>
      </w:r>
      <w:r w:rsidRPr="00BF646E">
        <w:rPr>
          <w:rFonts w:cstheme="minorHAnsi"/>
          <w:szCs w:val="20"/>
        </w:rPr>
        <w:t xml:space="preserve"> désigne la route optique entre le PM et le PTO transmise par l’O</w:t>
      </w:r>
      <w:r w:rsidR="0017266E" w:rsidRPr="00BF646E">
        <w:rPr>
          <w:rFonts w:cstheme="minorHAnsi"/>
          <w:szCs w:val="20"/>
        </w:rPr>
        <w:t xml:space="preserve">pérateur d’Immeuble </w:t>
      </w:r>
      <w:r w:rsidRPr="00BF646E">
        <w:rPr>
          <w:rFonts w:cstheme="minorHAnsi"/>
          <w:szCs w:val="20"/>
        </w:rPr>
        <w:t xml:space="preserve">à l’Opérateur Commercial afin que </w:t>
      </w:r>
      <w:r w:rsidR="0017266E" w:rsidRPr="00BF646E">
        <w:rPr>
          <w:rFonts w:cstheme="minorHAnsi"/>
          <w:szCs w:val="20"/>
        </w:rPr>
        <w:t>ce dernier</w:t>
      </w:r>
      <w:r w:rsidRPr="00BF646E">
        <w:rPr>
          <w:rFonts w:cstheme="minorHAnsi"/>
          <w:szCs w:val="20"/>
        </w:rPr>
        <w:t xml:space="preserve"> puisse effectuer la Prestation.</w:t>
      </w:r>
    </w:p>
    <w:p w14:paraId="6009770C" w14:textId="77777777" w:rsidR="007C6E61" w:rsidRPr="00BF646E" w:rsidRDefault="007C6E61" w:rsidP="0004611B">
      <w:pPr>
        <w:tabs>
          <w:tab w:val="left" w:pos="142"/>
        </w:tabs>
        <w:jc w:val="both"/>
        <w:rPr>
          <w:rFonts w:cstheme="minorHAnsi"/>
          <w:szCs w:val="20"/>
        </w:rPr>
      </w:pPr>
    </w:p>
    <w:p w14:paraId="6629005E" w14:textId="77777777" w:rsidR="007C6E61" w:rsidRPr="00BF646E" w:rsidRDefault="007C6E61" w:rsidP="00BF646E">
      <w:pPr>
        <w:tabs>
          <w:tab w:val="left" w:pos="142"/>
        </w:tabs>
        <w:jc w:val="both"/>
        <w:rPr>
          <w:rFonts w:cstheme="minorHAnsi"/>
          <w:szCs w:val="20"/>
        </w:rPr>
      </w:pPr>
      <w:r w:rsidRPr="00BF646E">
        <w:rPr>
          <w:rFonts w:cstheme="minorHAnsi"/>
          <w:b/>
          <w:bCs/>
          <w:szCs w:val="20"/>
        </w:rPr>
        <w:t>Re-Provisioning à Chaud</w:t>
      </w:r>
      <w:r w:rsidRPr="00BF646E">
        <w:rPr>
          <w:rFonts w:cstheme="minorHAnsi"/>
          <w:szCs w:val="20"/>
        </w:rPr>
        <w:t xml:space="preserve"> désigne l’opération qui consiste à régénérer en temps réel un Provisioning suite à une incohérence du Provisioning durant l’intervention chez le Client Final.</w:t>
      </w:r>
    </w:p>
    <w:p w14:paraId="4DFFFD66" w14:textId="77777777" w:rsidR="007C6E61" w:rsidRPr="00BF646E" w:rsidRDefault="007C6E61" w:rsidP="007C6E61">
      <w:pPr>
        <w:tabs>
          <w:tab w:val="left" w:pos="142"/>
        </w:tabs>
        <w:ind w:left="142"/>
        <w:jc w:val="both"/>
        <w:rPr>
          <w:rFonts w:cstheme="minorHAnsi"/>
          <w:szCs w:val="20"/>
        </w:rPr>
      </w:pPr>
    </w:p>
    <w:p w14:paraId="70A9176E" w14:textId="77777777" w:rsidR="007C6E61" w:rsidRDefault="007C6E61" w:rsidP="00BF646E">
      <w:pPr>
        <w:tabs>
          <w:tab w:val="left" w:pos="142"/>
        </w:tabs>
        <w:jc w:val="both"/>
        <w:rPr>
          <w:rFonts w:cstheme="minorHAnsi"/>
          <w:szCs w:val="20"/>
        </w:rPr>
      </w:pPr>
      <w:r w:rsidRPr="00BF646E">
        <w:rPr>
          <w:rFonts w:cstheme="minorHAnsi"/>
          <w:b/>
          <w:bCs/>
          <w:szCs w:val="20"/>
        </w:rPr>
        <w:t>Re-Provisioning à Froid</w:t>
      </w:r>
      <w:r w:rsidRPr="00BF646E">
        <w:rPr>
          <w:rFonts w:cstheme="minorHAnsi"/>
          <w:szCs w:val="20"/>
        </w:rPr>
        <w:t xml:space="preserve"> désigne l’opération qui consiste à régénérer un Provisioning suite à une incohérence du Provisioning après l’échec de l’intervention chez le Client Final.</w:t>
      </w:r>
    </w:p>
    <w:p w14:paraId="49D05DAC" w14:textId="77777777" w:rsidR="008B2081" w:rsidRDefault="008B2081" w:rsidP="00BF646E">
      <w:pPr>
        <w:tabs>
          <w:tab w:val="left" w:pos="142"/>
        </w:tabs>
        <w:jc w:val="both"/>
        <w:rPr>
          <w:rFonts w:cstheme="minorHAnsi"/>
          <w:szCs w:val="20"/>
        </w:rPr>
      </w:pPr>
    </w:p>
    <w:p w14:paraId="2A564FEF" w14:textId="08E074FA" w:rsidR="008B2081" w:rsidRPr="00BF646E" w:rsidRDefault="008B2081" w:rsidP="00BF646E">
      <w:pPr>
        <w:tabs>
          <w:tab w:val="left" w:pos="142"/>
        </w:tabs>
        <w:jc w:val="both"/>
        <w:rPr>
          <w:rFonts w:cstheme="minorHAnsi"/>
          <w:szCs w:val="20"/>
        </w:rPr>
      </w:pPr>
      <w:r w:rsidRPr="001C1CEB">
        <w:rPr>
          <w:rFonts w:cstheme="minorHAnsi"/>
          <w:b/>
          <w:bCs/>
          <w:szCs w:val="20"/>
        </w:rPr>
        <w:t>Sous-Traitant</w:t>
      </w:r>
      <w:r>
        <w:rPr>
          <w:rFonts w:cstheme="minorHAnsi"/>
          <w:szCs w:val="20"/>
        </w:rPr>
        <w:t xml:space="preserve"> désigne </w:t>
      </w:r>
      <w:r w:rsidRPr="001C1CEB">
        <w:rPr>
          <w:rFonts w:cstheme="minorHAnsi"/>
          <w:szCs w:val="20"/>
        </w:rPr>
        <w:t>les personnes morales ou entrepreneur</w:t>
      </w:r>
      <w:r w:rsidR="00671D9A">
        <w:rPr>
          <w:rFonts w:cstheme="minorHAnsi"/>
          <w:szCs w:val="20"/>
        </w:rPr>
        <w:t>s</w:t>
      </w:r>
      <w:r w:rsidRPr="001C1CEB">
        <w:rPr>
          <w:rFonts w:cstheme="minorHAnsi"/>
          <w:szCs w:val="20"/>
        </w:rPr>
        <w:t xml:space="preserve"> individuel</w:t>
      </w:r>
      <w:r w:rsidR="00671D9A">
        <w:rPr>
          <w:rFonts w:cstheme="minorHAnsi"/>
          <w:szCs w:val="20"/>
        </w:rPr>
        <w:t>s</w:t>
      </w:r>
      <w:r w:rsidRPr="001C1CEB">
        <w:rPr>
          <w:rFonts w:cstheme="minorHAnsi"/>
          <w:szCs w:val="20"/>
        </w:rPr>
        <w:t xml:space="preserve"> constituant à travers leur contrat la chaine de sous-traitance </w:t>
      </w:r>
      <w:r>
        <w:rPr>
          <w:rFonts w:cstheme="minorHAnsi"/>
          <w:szCs w:val="20"/>
        </w:rPr>
        <w:t>de l’Opérateur Commercial</w:t>
      </w:r>
      <w:r w:rsidRPr="001C1CEB">
        <w:rPr>
          <w:rFonts w:cstheme="minorHAnsi"/>
          <w:szCs w:val="20"/>
        </w:rPr>
        <w:t xml:space="preserve"> pour la réalisation des Prestations composée de la sous-traitance directe et de la sous-traitance indirecte de second rang et plus.</w:t>
      </w:r>
    </w:p>
    <w:p w14:paraId="21F4CDF3" w14:textId="77777777" w:rsidR="00117F97" w:rsidRPr="00BF646E" w:rsidRDefault="0075028F" w:rsidP="00A1318B">
      <w:pPr>
        <w:pStyle w:val="Titreniveau1"/>
        <w:numPr>
          <w:ilvl w:val="0"/>
          <w:numId w:val="11"/>
        </w:numPr>
        <w:spacing w:before="480"/>
        <w:ind w:left="431" w:hanging="431"/>
        <w:rPr>
          <w:lang w:val="fr-FR"/>
        </w:rPr>
      </w:pPr>
      <w:bookmarkStart w:id="1" w:name="_Toc230599829"/>
      <w:bookmarkStart w:id="2" w:name="_Toc93047150"/>
      <w:bookmarkStart w:id="3" w:name="_Toc202342072"/>
      <w:r>
        <w:rPr>
          <w:lang w:val="fr-FR"/>
        </w:rPr>
        <w:t>o</w:t>
      </w:r>
      <w:r w:rsidR="00857AB8" w:rsidRPr="00BF646E">
        <w:rPr>
          <w:lang w:val="fr-FR"/>
        </w:rPr>
        <w:t>bjet</w:t>
      </w:r>
      <w:bookmarkEnd w:id="1"/>
      <w:bookmarkEnd w:id="2"/>
    </w:p>
    <w:p w14:paraId="478DA7D6" w14:textId="77777777" w:rsidR="00117F97" w:rsidRPr="00BF646E" w:rsidRDefault="00117F97" w:rsidP="00257182"/>
    <w:p w14:paraId="206C9E4D" w14:textId="4247C516" w:rsidR="00483458" w:rsidRPr="00BF646E" w:rsidRDefault="00117F97">
      <w:pPr>
        <w:jc w:val="both"/>
      </w:pPr>
      <w:r w:rsidRPr="00BF646E">
        <w:t xml:space="preserve">Le présent </w:t>
      </w:r>
      <w:r w:rsidR="00A24A9D" w:rsidRPr="00BF646E">
        <w:t>c</w:t>
      </w:r>
      <w:r w:rsidRPr="00BF646E">
        <w:t>ontrat</w:t>
      </w:r>
      <w:r w:rsidR="005D2754" w:rsidRPr="00BF646E">
        <w:t xml:space="preserve"> (ci-après le « </w:t>
      </w:r>
      <w:r w:rsidR="005D2754" w:rsidRPr="00BF646E">
        <w:rPr>
          <w:b/>
        </w:rPr>
        <w:t>Contrat</w:t>
      </w:r>
      <w:r w:rsidR="005D2754" w:rsidRPr="00BF646E">
        <w:t> »)</w:t>
      </w:r>
      <w:r w:rsidRPr="00BF646E">
        <w:t xml:space="preserve"> a pour objet de définir les conditions </w:t>
      </w:r>
      <w:r w:rsidR="0017266E" w:rsidRPr="00BF646E">
        <w:t xml:space="preserve">dans </w:t>
      </w:r>
      <w:r w:rsidRPr="00BF646E">
        <w:t>lesquel</w:t>
      </w:r>
      <w:r w:rsidR="0017266E" w:rsidRPr="00BF646E">
        <w:t>le</w:t>
      </w:r>
      <w:r w:rsidRPr="00BF646E">
        <w:t xml:space="preserve">s </w:t>
      </w:r>
      <w:r w:rsidR="00867270">
        <w:t>l</w:t>
      </w:r>
      <w:r w:rsidR="00867270" w:rsidRPr="00BF646E">
        <w:t>’Opérateur</w:t>
      </w:r>
      <w:r w:rsidR="00264578" w:rsidRPr="00BF646E">
        <w:t xml:space="preserve"> d’Immeuble </w:t>
      </w:r>
      <w:r w:rsidRPr="00BF646E">
        <w:t xml:space="preserve">confie </w:t>
      </w:r>
      <w:r w:rsidR="006C4F6D" w:rsidRPr="00BF646E">
        <w:t>à l’Opérateur Commercial</w:t>
      </w:r>
      <w:r w:rsidR="005D2754" w:rsidRPr="00BF646E">
        <w:t xml:space="preserve"> </w:t>
      </w:r>
      <w:r w:rsidRPr="00BF646E">
        <w:t xml:space="preserve">l'exécution de prestations de </w:t>
      </w:r>
      <w:r w:rsidR="00AA4248" w:rsidRPr="00BF646E">
        <w:t xml:space="preserve">réalisation </w:t>
      </w:r>
      <w:r w:rsidRPr="00BF646E">
        <w:t xml:space="preserve">de Câblages Client Final comprenant la fourniture du matériel associé (ci-après </w:t>
      </w:r>
      <w:r w:rsidR="00A24A9D" w:rsidRPr="00BF646E">
        <w:t>dénommée</w:t>
      </w:r>
      <w:r w:rsidRPr="00BF646E">
        <w:t xml:space="preserve"> </w:t>
      </w:r>
      <w:r w:rsidR="00D9546E" w:rsidRPr="00BF646E">
        <w:t xml:space="preserve">la </w:t>
      </w:r>
      <w:r w:rsidRPr="00BF646E">
        <w:t>« </w:t>
      </w:r>
      <w:r w:rsidRPr="00BF646E">
        <w:rPr>
          <w:b/>
        </w:rPr>
        <w:t>Prestation </w:t>
      </w:r>
      <w:r w:rsidRPr="00BF646E">
        <w:t>»), et ce, conformément aux dispositions de l’article R 9-4 (</w:t>
      </w:r>
      <w:r w:rsidR="00927D7B">
        <w:t>3</w:t>
      </w:r>
      <w:r w:rsidRPr="00BF646E">
        <w:t>°) du Code des Postes et des Communications Electroniques.</w:t>
      </w:r>
    </w:p>
    <w:p w14:paraId="0201B67C" w14:textId="77777777" w:rsidR="00107048" w:rsidRPr="00BF646E" w:rsidRDefault="0075028F" w:rsidP="00A1318B">
      <w:pPr>
        <w:pStyle w:val="Titreniveau1"/>
        <w:numPr>
          <w:ilvl w:val="0"/>
          <w:numId w:val="11"/>
        </w:numPr>
        <w:spacing w:before="480"/>
        <w:ind w:left="431" w:hanging="431"/>
        <w:rPr>
          <w:lang w:val="fr-FR"/>
        </w:rPr>
      </w:pPr>
      <w:bookmarkStart w:id="4" w:name="_Toc93047151"/>
      <w:r>
        <w:rPr>
          <w:lang w:val="fr-FR"/>
        </w:rPr>
        <w:t>d</w:t>
      </w:r>
      <w:r w:rsidR="00107048" w:rsidRPr="00BF646E">
        <w:rPr>
          <w:lang w:val="fr-FR"/>
        </w:rPr>
        <w:t>ocuments contractuels</w:t>
      </w:r>
      <w:bookmarkEnd w:id="4"/>
    </w:p>
    <w:p w14:paraId="16C2639A" w14:textId="77777777" w:rsidR="00107048" w:rsidRPr="00BF646E" w:rsidRDefault="00107048">
      <w:pPr>
        <w:jc w:val="both"/>
      </w:pPr>
    </w:p>
    <w:p w14:paraId="3A73D966" w14:textId="77777777" w:rsidR="00107048" w:rsidRPr="00BF646E" w:rsidRDefault="00107048" w:rsidP="00107048">
      <w:pPr>
        <w:jc w:val="both"/>
        <w:rPr>
          <w:szCs w:val="20"/>
        </w:rPr>
      </w:pPr>
      <w:r w:rsidRPr="00BF646E">
        <w:t xml:space="preserve">L’exécution des Prestations sera régie par les documents suivants indiqués, par ordre de priorité décroissante : </w:t>
      </w:r>
    </w:p>
    <w:p w14:paraId="0967EF5B" w14:textId="77777777" w:rsidR="00107048" w:rsidRPr="00BF646E" w:rsidRDefault="00107048" w:rsidP="00107048">
      <w:pPr>
        <w:jc w:val="both"/>
        <w:rPr>
          <w:szCs w:val="20"/>
        </w:rPr>
      </w:pPr>
    </w:p>
    <w:p w14:paraId="73562C9B" w14:textId="77777777" w:rsidR="00107048" w:rsidRPr="00BF646E" w:rsidRDefault="00107048" w:rsidP="00107048">
      <w:pPr>
        <w:numPr>
          <w:ilvl w:val="2"/>
          <w:numId w:val="22"/>
        </w:numPr>
        <w:spacing w:after="80"/>
        <w:jc w:val="both"/>
        <w:rPr>
          <w:rFonts w:cs="Arial"/>
          <w:szCs w:val="20"/>
        </w:rPr>
      </w:pPr>
      <w:r w:rsidRPr="00BF646E">
        <w:rPr>
          <w:rFonts w:cs="Arial"/>
          <w:szCs w:val="20"/>
        </w:rPr>
        <w:t>Le corps du contrat,</w:t>
      </w:r>
    </w:p>
    <w:p w14:paraId="4BFA1923" w14:textId="77777777" w:rsidR="00107048" w:rsidRPr="00BF646E" w:rsidRDefault="00107048" w:rsidP="00107048">
      <w:pPr>
        <w:numPr>
          <w:ilvl w:val="2"/>
          <w:numId w:val="22"/>
        </w:numPr>
        <w:tabs>
          <w:tab w:val="clear" w:pos="1037"/>
          <w:tab w:val="num" w:pos="1701"/>
        </w:tabs>
        <w:spacing w:after="80"/>
        <w:jc w:val="both"/>
        <w:rPr>
          <w:rFonts w:cs="Arial"/>
          <w:szCs w:val="20"/>
        </w:rPr>
      </w:pPr>
      <w:r w:rsidRPr="00BF646E">
        <w:rPr>
          <w:rFonts w:cs="Arial"/>
          <w:szCs w:val="20"/>
        </w:rPr>
        <w:t>ses annexes :</w:t>
      </w:r>
    </w:p>
    <w:p w14:paraId="54A34408" w14:textId="12F3C090" w:rsidR="00107048" w:rsidRPr="00BF646E" w:rsidRDefault="00107048" w:rsidP="00107048">
      <w:pPr>
        <w:numPr>
          <w:ilvl w:val="3"/>
          <w:numId w:val="21"/>
        </w:numPr>
        <w:spacing w:after="80"/>
        <w:jc w:val="both"/>
        <w:rPr>
          <w:rFonts w:cs="Arial"/>
        </w:rPr>
      </w:pPr>
      <w:r w:rsidRPr="00BF646E">
        <w:rPr>
          <w:rFonts w:cs="Arial"/>
        </w:rPr>
        <w:t xml:space="preserve">l’annexe 1 : </w:t>
      </w:r>
      <w:r w:rsidR="00B80CA7">
        <w:rPr>
          <w:rFonts w:cs="Arial"/>
        </w:rPr>
        <w:t>P</w:t>
      </w:r>
      <w:r w:rsidR="00B80CA7" w:rsidRPr="00BF646E">
        <w:rPr>
          <w:rFonts w:cs="Arial"/>
        </w:rPr>
        <w:t>rix</w:t>
      </w:r>
    </w:p>
    <w:p w14:paraId="1675CB76" w14:textId="4E08921D" w:rsidR="00107048" w:rsidRDefault="00107048" w:rsidP="00107048">
      <w:pPr>
        <w:numPr>
          <w:ilvl w:val="3"/>
          <w:numId w:val="21"/>
        </w:numPr>
        <w:spacing w:after="80"/>
        <w:jc w:val="both"/>
        <w:rPr>
          <w:rFonts w:cs="Arial"/>
        </w:rPr>
      </w:pPr>
      <w:r w:rsidRPr="00BF646E">
        <w:rPr>
          <w:rFonts w:cs="Arial"/>
        </w:rPr>
        <w:t xml:space="preserve">l’annexe 2 : </w:t>
      </w:r>
      <w:r w:rsidR="00F71545">
        <w:rPr>
          <w:rFonts w:cs="Arial"/>
        </w:rPr>
        <w:t>C</w:t>
      </w:r>
      <w:r w:rsidRPr="00BF646E">
        <w:rPr>
          <w:rFonts w:cs="Arial"/>
        </w:rPr>
        <w:t>ahier des charges « </w:t>
      </w:r>
      <w:r w:rsidR="000463BC">
        <w:t>Prestation de r</w:t>
      </w:r>
      <w:r w:rsidRPr="00BF646E">
        <w:t>accordement des Câblages Client Final FTTH</w:t>
      </w:r>
      <w:r w:rsidRPr="00BF646E">
        <w:rPr>
          <w:rFonts w:cs="Arial"/>
        </w:rPr>
        <w:t> »</w:t>
      </w:r>
    </w:p>
    <w:p w14:paraId="6D47BF8B" w14:textId="1977809C" w:rsidR="00682DF5" w:rsidRDefault="00682DF5" w:rsidP="00682DF5">
      <w:pPr>
        <w:numPr>
          <w:ilvl w:val="4"/>
          <w:numId w:val="21"/>
        </w:numPr>
        <w:tabs>
          <w:tab w:val="left" w:pos="1038"/>
        </w:tabs>
        <w:spacing w:after="80"/>
        <w:jc w:val="both"/>
        <w:rPr>
          <w:rFonts w:cs="Arial"/>
        </w:rPr>
      </w:pPr>
      <w:r>
        <w:rPr>
          <w:rFonts w:cs="Arial"/>
        </w:rPr>
        <w:t>annexe 2A : règles d’ingénierie du Génie Civil d’Orange</w:t>
      </w:r>
    </w:p>
    <w:p w14:paraId="748C2C4E" w14:textId="188DB2A5" w:rsidR="00682DF5" w:rsidRDefault="00682DF5" w:rsidP="00682DF5">
      <w:pPr>
        <w:numPr>
          <w:ilvl w:val="4"/>
          <w:numId w:val="21"/>
        </w:numPr>
        <w:tabs>
          <w:tab w:val="left" w:pos="1038"/>
        </w:tabs>
        <w:spacing w:after="80"/>
        <w:jc w:val="both"/>
        <w:rPr>
          <w:rFonts w:cs="Arial"/>
        </w:rPr>
      </w:pPr>
      <w:r>
        <w:rPr>
          <w:rFonts w:cs="Arial"/>
        </w:rPr>
        <w:t>annexe 2B : règles d’ingénierie des Appuis Aériens d’Orange</w:t>
      </w:r>
    </w:p>
    <w:p w14:paraId="6E1D0453" w14:textId="1E4EC5E9" w:rsidR="0004611B" w:rsidRDefault="0004611B" w:rsidP="0004611B">
      <w:pPr>
        <w:numPr>
          <w:ilvl w:val="4"/>
          <w:numId w:val="21"/>
        </w:numPr>
        <w:tabs>
          <w:tab w:val="left" w:pos="1038"/>
        </w:tabs>
        <w:spacing w:after="80"/>
        <w:jc w:val="both"/>
        <w:rPr>
          <w:rFonts w:cs="Arial"/>
        </w:rPr>
      </w:pPr>
      <w:r w:rsidRPr="00C50B40">
        <w:rPr>
          <w:rFonts w:cs="Arial"/>
        </w:rPr>
        <w:t>annexe 2C : Fiche DOSTEC</w:t>
      </w:r>
      <w:r w:rsidR="007D5C5D">
        <w:rPr>
          <w:rFonts w:cs="Arial"/>
        </w:rPr>
        <w:t xml:space="preserve">, </w:t>
      </w:r>
      <w:r w:rsidR="006D1057">
        <w:rPr>
          <w:rFonts w:cs="Arial"/>
        </w:rPr>
        <w:t xml:space="preserve">GCBLO v5 annexe </w:t>
      </w:r>
      <w:r w:rsidR="007D5C5D">
        <w:rPr>
          <w:rFonts w:cs="Arial"/>
        </w:rPr>
        <w:t>D15 </w:t>
      </w:r>
    </w:p>
    <w:p w14:paraId="24A2DE68" w14:textId="74DE3BFD" w:rsidR="007D5C5D" w:rsidRPr="00C50B40" w:rsidRDefault="007D5C5D" w:rsidP="0004611B">
      <w:pPr>
        <w:numPr>
          <w:ilvl w:val="4"/>
          <w:numId w:val="21"/>
        </w:numPr>
        <w:tabs>
          <w:tab w:val="left" w:pos="1038"/>
        </w:tabs>
        <w:spacing w:after="80"/>
        <w:jc w:val="both"/>
        <w:rPr>
          <w:rFonts w:cs="Arial"/>
        </w:rPr>
      </w:pPr>
      <w:r>
        <w:rPr>
          <w:rFonts w:cs="Arial"/>
        </w:rPr>
        <w:t xml:space="preserve">annexe 2D : </w:t>
      </w:r>
      <w:r w:rsidR="006D1057">
        <w:rPr>
          <w:rFonts w:cs="Arial"/>
        </w:rPr>
        <w:t>Fiche relevé de chambre, GCBLO v5 annexe D14</w:t>
      </w:r>
    </w:p>
    <w:p w14:paraId="6A3BD165" w14:textId="487D2ABE" w:rsidR="00107048" w:rsidRPr="00BF646E" w:rsidRDefault="00107048" w:rsidP="00107048">
      <w:pPr>
        <w:numPr>
          <w:ilvl w:val="3"/>
          <w:numId w:val="21"/>
        </w:numPr>
        <w:spacing w:after="80"/>
        <w:jc w:val="both"/>
        <w:rPr>
          <w:rFonts w:cs="Arial"/>
        </w:rPr>
      </w:pPr>
      <w:r w:rsidRPr="00BF646E">
        <w:rPr>
          <w:rFonts w:cs="Arial"/>
        </w:rPr>
        <w:t xml:space="preserve">l’annexe 3.A : Cahier des Clauses Techniques Particulières (CCTP) « Préconisations techniques pour la réalisation du Câblage Client Final sur ingénierie </w:t>
      </w:r>
      <w:proofErr w:type="spellStart"/>
      <w:r w:rsidRPr="00BF646E">
        <w:rPr>
          <w:rFonts w:cs="Arial"/>
        </w:rPr>
        <w:t>monofibre</w:t>
      </w:r>
      <w:proofErr w:type="spellEnd"/>
      <w:r w:rsidRPr="00BF646E">
        <w:rPr>
          <w:rFonts w:cs="Arial"/>
        </w:rPr>
        <w:t xml:space="preserve"> et en fibres surnuméraires avec Point de Branchement dans l’</w:t>
      </w:r>
      <w:r w:rsidR="00D9546E">
        <w:rPr>
          <w:rFonts w:cs="Arial"/>
        </w:rPr>
        <w:t>I</w:t>
      </w:r>
      <w:r w:rsidRPr="00BF646E">
        <w:rPr>
          <w:rFonts w:cs="Arial"/>
        </w:rPr>
        <w:t xml:space="preserve">mmeuble </w:t>
      </w:r>
      <w:proofErr w:type="spellStart"/>
      <w:r w:rsidRPr="00BF646E">
        <w:rPr>
          <w:rFonts w:cs="Arial"/>
        </w:rPr>
        <w:t>FttH</w:t>
      </w:r>
      <w:proofErr w:type="spellEnd"/>
      <w:r w:rsidRPr="00BF646E">
        <w:rPr>
          <w:rFonts w:cs="Arial"/>
        </w:rPr>
        <w:t xml:space="preserve"> » </w:t>
      </w:r>
    </w:p>
    <w:p w14:paraId="13DD099A" w14:textId="48CBA26B" w:rsidR="00107048" w:rsidRPr="00BF646E" w:rsidRDefault="00107048" w:rsidP="00107048">
      <w:pPr>
        <w:numPr>
          <w:ilvl w:val="3"/>
          <w:numId w:val="21"/>
        </w:numPr>
        <w:spacing w:after="80"/>
        <w:jc w:val="both"/>
        <w:rPr>
          <w:rFonts w:cs="Arial"/>
        </w:rPr>
      </w:pPr>
      <w:r w:rsidRPr="00BF646E">
        <w:rPr>
          <w:rFonts w:cs="Arial"/>
        </w:rPr>
        <w:t xml:space="preserve">l’annexe 3.B : Cahier des Clauses Techniques Particulières (CCTP) « Préconisations techniques pour la réalisation du Câblage Client Final sur ingénierie </w:t>
      </w:r>
      <w:proofErr w:type="spellStart"/>
      <w:r w:rsidRPr="00BF646E">
        <w:rPr>
          <w:rFonts w:cs="Arial"/>
        </w:rPr>
        <w:t>monofibre</w:t>
      </w:r>
      <w:proofErr w:type="spellEnd"/>
      <w:r w:rsidRPr="00BF646E">
        <w:rPr>
          <w:rFonts w:cs="Arial"/>
        </w:rPr>
        <w:t xml:space="preserve"> et en fibres surnuméraires avec Point de Branchement </w:t>
      </w:r>
      <w:r w:rsidR="003465E7">
        <w:rPr>
          <w:rFonts w:cs="Arial"/>
        </w:rPr>
        <w:t>E</w:t>
      </w:r>
      <w:r w:rsidRPr="00BF646E">
        <w:rPr>
          <w:rFonts w:cs="Arial"/>
        </w:rPr>
        <w:t xml:space="preserve">xtérieur </w:t>
      </w:r>
      <w:r w:rsidRPr="00BF646E">
        <w:rPr>
          <w:szCs w:val="20"/>
        </w:rPr>
        <w:t>en chambre, sur poteau sur façade</w:t>
      </w:r>
      <w:r w:rsidRPr="00BF646E">
        <w:rPr>
          <w:rFonts w:cs="Arial"/>
        </w:rPr>
        <w:t xml:space="preserve">» </w:t>
      </w:r>
    </w:p>
    <w:p w14:paraId="21C620BB" w14:textId="5DE747D7" w:rsidR="00107048" w:rsidRPr="00BF646E" w:rsidRDefault="00107048" w:rsidP="00107048">
      <w:pPr>
        <w:numPr>
          <w:ilvl w:val="3"/>
          <w:numId w:val="21"/>
        </w:numPr>
        <w:spacing w:after="80"/>
        <w:jc w:val="both"/>
        <w:rPr>
          <w:rFonts w:cs="Arial"/>
          <w:szCs w:val="20"/>
        </w:rPr>
      </w:pPr>
      <w:r w:rsidRPr="00BF646E">
        <w:rPr>
          <w:rFonts w:cs="Arial"/>
          <w:szCs w:val="20"/>
        </w:rPr>
        <w:t xml:space="preserve">annexe 4 : Déclaration d’un </w:t>
      </w:r>
      <w:r w:rsidR="00F7063D">
        <w:rPr>
          <w:rFonts w:cs="Arial"/>
          <w:szCs w:val="20"/>
        </w:rPr>
        <w:t>S</w:t>
      </w:r>
      <w:r w:rsidRPr="00BF646E">
        <w:rPr>
          <w:rFonts w:cs="Arial"/>
          <w:szCs w:val="20"/>
        </w:rPr>
        <w:t>ous-</w:t>
      </w:r>
      <w:r w:rsidR="00F7063D">
        <w:rPr>
          <w:rFonts w:cs="Arial"/>
          <w:szCs w:val="20"/>
        </w:rPr>
        <w:t>T</w:t>
      </w:r>
      <w:r w:rsidRPr="00BF646E">
        <w:rPr>
          <w:rFonts w:cs="Arial"/>
          <w:szCs w:val="20"/>
        </w:rPr>
        <w:t>raitant et agré</w:t>
      </w:r>
      <w:r w:rsidR="00232E9C">
        <w:rPr>
          <w:rFonts w:cs="Arial"/>
          <w:szCs w:val="20"/>
        </w:rPr>
        <w:t>ment des conditions de paiement</w:t>
      </w:r>
    </w:p>
    <w:p w14:paraId="48E259DC" w14:textId="77777777" w:rsidR="00107048" w:rsidRPr="00BF646E" w:rsidRDefault="00107048" w:rsidP="00107048">
      <w:pPr>
        <w:numPr>
          <w:ilvl w:val="3"/>
          <w:numId w:val="21"/>
        </w:numPr>
        <w:spacing w:after="80"/>
        <w:jc w:val="both"/>
        <w:rPr>
          <w:rFonts w:cs="Arial"/>
        </w:rPr>
      </w:pPr>
      <w:r w:rsidRPr="00BF646E">
        <w:rPr>
          <w:rFonts w:cs="Arial"/>
        </w:rPr>
        <w:lastRenderedPageBreak/>
        <w:t>annexe 5 : Législation Sociale</w:t>
      </w:r>
    </w:p>
    <w:p w14:paraId="2E9E220B" w14:textId="77777777" w:rsidR="00107048" w:rsidRPr="00BF646E" w:rsidRDefault="00107048" w:rsidP="00107048">
      <w:pPr>
        <w:numPr>
          <w:ilvl w:val="3"/>
          <w:numId w:val="21"/>
        </w:numPr>
        <w:spacing w:after="80"/>
        <w:jc w:val="both"/>
        <w:rPr>
          <w:rFonts w:cs="Arial"/>
        </w:rPr>
      </w:pPr>
      <w:r w:rsidRPr="00BF646E">
        <w:rPr>
          <w:rFonts w:cs="Arial"/>
        </w:rPr>
        <w:t>annexe 6 : Fichiers d’échange d’informations OI-OC</w:t>
      </w:r>
    </w:p>
    <w:p w14:paraId="038CC0AA" w14:textId="66CB4E30" w:rsidR="00107048" w:rsidRPr="00BF646E" w:rsidRDefault="00107048" w:rsidP="00107048">
      <w:pPr>
        <w:numPr>
          <w:ilvl w:val="3"/>
          <w:numId w:val="21"/>
        </w:numPr>
        <w:spacing w:after="80"/>
        <w:jc w:val="both"/>
        <w:rPr>
          <w:rFonts w:cs="Arial"/>
          <w:szCs w:val="20"/>
        </w:rPr>
      </w:pPr>
      <w:r w:rsidRPr="00BF646E">
        <w:rPr>
          <w:rFonts w:cs="Arial"/>
          <w:szCs w:val="20"/>
        </w:rPr>
        <w:t xml:space="preserve">annexe 7 : </w:t>
      </w:r>
      <w:r w:rsidR="008E1213">
        <w:rPr>
          <w:rFonts w:cs="Arial"/>
          <w:szCs w:val="20"/>
        </w:rPr>
        <w:t>C</w:t>
      </w:r>
      <w:r w:rsidRPr="00BF646E">
        <w:rPr>
          <w:rFonts w:cs="Arial"/>
          <w:szCs w:val="20"/>
        </w:rPr>
        <w:t>ontacts</w:t>
      </w:r>
    </w:p>
    <w:p w14:paraId="49C7E3DE" w14:textId="77777777" w:rsidR="00107048" w:rsidRDefault="009D39FB" w:rsidP="00107048">
      <w:pPr>
        <w:numPr>
          <w:ilvl w:val="3"/>
          <w:numId w:val="21"/>
        </w:numPr>
        <w:spacing w:after="80"/>
        <w:jc w:val="both"/>
        <w:rPr>
          <w:rFonts w:cs="Arial"/>
          <w:szCs w:val="20"/>
        </w:rPr>
      </w:pPr>
      <w:r>
        <w:rPr>
          <w:rFonts w:cs="Arial"/>
          <w:szCs w:val="20"/>
        </w:rPr>
        <w:t>a</w:t>
      </w:r>
      <w:r w:rsidR="00107048" w:rsidRPr="00BF646E">
        <w:rPr>
          <w:rFonts w:cs="Arial"/>
          <w:szCs w:val="20"/>
        </w:rPr>
        <w:t xml:space="preserve">nnexe 8 : </w:t>
      </w:r>
      <w:r w:rsidR="003E2475">
        <w:rPr>
          <w:rFonts w:cs="Arial"/>
          <w:szCs w:val="20"/>
        </w:rPr>
        <w:t>P</w:t>
      </w:r>
      <w:r w:rsidR="00107048" w:rsidRPr="00BF646E">
        <w:rPr>
          <w:rFonts w:cs="Arial"/>
          <w:szCs w:val="20"/>
        </w:rPr>
        <w:t xml:space="preserve">lan de prévention </w:t>
      </w:r>
      <w:r w:rsidR="00855DDD">
        <w:rPr>
          <w:rFonts w:cs="Arial"/>
          <w:szCs w:val="20"/>
        </w:rPr>
        <w:t>type</w:t>
      </w:r>
    </w:p>
    <w:p w14:paraId="147D98A3" w14:textId="77777777" w:rsidR="00731B8A" w:rsidRDefault="009D39FB" w:rsidP="00107048">
      <w:pPr>
        <w:numPr>
          <w:ilvl w:val="3"/>
          <w:numId w:val="21"/>
        </w:numPr>
        <w:spacing w:after="80"/>
        <w:jc w:val="both"/>
        <w:rPr>
          <w:rFonts w:cs="Arial"/>
          <w:szCs w:val="20"/>
        </w:rPr>
      </w:pPr>
      <w:r>
        <w:rPr>
          <w:rFonts w:cs="Arial"/>
          <w:szCs w:val="20"/>
        </w:rPr>
        <w:t>a</w:t>
      </w:r>
      <w:r w:rsidR="00731B8A">
        <w:rPr>
          <w:rFonts w:cs="Arial"/>
          <w:szCs w:val="20"/>
        </w:rPr>
        <w:t>nnexe 9 : Pénalités</w:t>
      </w:r>
    </w:p>
    <w:p w14:paraId="5E47FF84" w14:textId="62A3297B" w:rsidR="0024221D" w:rsidRPr="00BF646E" w:rsidRDefault="0024221D" w:rsidP="0024221D">
      <w:pPr>
        <w:numPr>
          <w:ilvl w:val="3"/>
          <w:numId w:val="21"/>
        </w:numPr>
        <w:spacing w:after="80"/>
        <w:jc w:val="both"/>
        <w:rPr>
          <w:rFonts w:cs="Arial"/>
          <w:szCs w:val="20"/>
        </w:rPr>
      </w:pPr>
      <w:r>
        <w:rPr>
          <w:rFonts w:cs="Arial"/>
          <w:szCs w:val="20"/>
        </w:rPr>
        <w:t>annexe 10</w:t>
      </w:r>
      <w:r w:rsidR="002C61F6">
        <w:rPr>
          <w:rFonts w:cs="Arial"/>
          <w:szCs w:val="20"/>
        </w:rPr>
        <w:t> :</w:t>
      </w:r>
      <w:r>
        <w:rPr>
          <w:rFonts w:cs="Arial"/>
          <w:szCs w:val="20"/>
        </w:rPr>
        <w:t xml:space="preserve"> </w:t>
      </w:r>
      <w:r w:rsidRPr="0024221D">
        <w:rPr>
          <w:rFonts w:cs="Arial"/>
          <w:szCs w:val="20"/>
        </w:rPr>
        <w:t>Reprises des Malfaçons PBO et CCF</w:t>
      </w:r>
    </w:p>
    <w:p w14:paraId="315568A7" w14:textId="77777777" w:rsidR="00107048" w:rsidRPr="00BF646E" w:rsidRDefault="00107048" w:rsidP="00107048">
      <w:pPr>
        <w:numPr>
          <w:ilvl w:val="2"/>
          <w:numId w:val="22"/>
        </w:numPr>
        <w:tabs>
          <w:tab w:val="clear" w:pos="1037"/>
          <w:tab w:val="num" w:pos="1701"/>
        </w:tabs>
        <w:spacing w:after="80"/>
        <w:jc w:val="both"/>
        <w:rPr>
          <w:rFonts w:cs="Arial"/>
          <w:szCs w:val="20"/>
        </w:rPr>
      </w:pPr>
      <w:r w:rsidRPr="00BF646E">
        <w:rPr>
          <w:rFonts w:cs="Arial"/>
          <w:szCs w:val="20"/>
        </w:rPr>
        <w:t>les commandes passées en application du Contrat ;</w:t>
      </w:r>
    </w:p>
    <w:p w14:paraId="349C946D" w14:textId="77777777" w:rsidR="00855DDD" w:rsidRDefault="00107048" w:rsidP="00107048">
      <w:pPr>
        <w:numPr>
          <w:ilvl w:val="2"/>
          <w:numId w:val="22"/>
        </w:numPr>
        <w:tabs>
          <w:tab w:val="clear" w:pos="1037"/>
          <w:tab w:val="num" w:pos="1701"/>
        </w:tabs>
        <w:spacing w:after="80"/>
        <w:jc w:val="both"/>
        <w:rPr>
          <w:rFonts w:cs="Arial"/>
          <w:szCs w:val="20"/>
        </w:rPr>
      </w:pPr>
      <w:r w:rsidRPr="00BF646E">
        <w:rPr>
          <w:rFonts w:cs="Arial"/>
          <w:szCs w:val="20"/>
        </w:rPr>
        <w:t>Les plans de prévention des risques signés (PPR)</w:t>
      </w:r>
      <w:r w:rsidR="00855DDD">
        <w:rPr>
          <w:rFonts w:cs="Arial"/>
          <w:szCs w:val="20"/>
        </w:rPr>
        <w:t xml:space="preserve"> ; </w:t>
      </w:r>
    </w:p>
    <w:p w14:paraId="75F6F78E" w14:textId="77777777" w:rsidR="00107048" w:rsidRPr="00BF646E" w:rsidRDefault="00855DDD" w:rsidP="00107048">
      <w:pPr>
        <w:numPr>
          <w:ilvl w:val="2"/>
          <w:numId w:val="22"/>
        </w:numPr>
        <w:tabs>
          <w:tab w:val="clear" w:pos="1037"/>
          <w:tab w:val="num" w:pos="1701"/>
        </w:tabs>
        <w:spacing w:after="80"/>
        <w:jc w:val="both"/>
        <w:rPr>
          <w:rFonts w:cs="Arial"/>
          <w:szCs w:val="20"/>
        </w:rPr>
      </w:pPr>
      <w:r>
        <w:rPr>
          <w:rFonts w:cs="Arial"/>
          <w:szCs w:val="20"/>
        </w:rPr>
        <w:t>le Contrat d’Accès.</w:t>
      </w:r>
      <w:r w:rsidR="00107048" w:rsidRPr="00BF646E">
        <w:rPr>
          <w:rFonts w:cs="Arial"/>
          <w:szCs w:val="20"/>
        </w:rPr>
        <w:t xml:space="preserve"> </w:t>
      </w:r>
    </w:p>
    <w:p w14:paraId="1E83FA40" w14:textId="77777777" w:rsidR="00107048" w:rsidRPr="00BF646E" w:rsidRDefault="00107048" w:rsidP="00107048">
      <w:pPr>
        <w:jc w:val="both"/>
        <w:rPr>
          <w:szCs w:val="20"/>
        </w:rPr>
      </w:pPr>
    </w:p>
    <w:p w14:paraId="48241FDF" w14:textId="77777777" w:rsidR="00107048" w:rsidRPr="00BF646E" w:rsidRDefault="00107048" w:rsidP="00107048">
      <w:pPr>
        <w:jc w:val="both"/>
        <w:rPr>
          <w:szCs w:val="20"/>
        </w:rPr>
      </w:pPr>
      <w:r w:rsidRPr="00BF646E">
        <w:rPr>
          <w:szCs w:val="20"/>
        </w:rPr>
        <w:t xml:space="preserve">Les stipulations du Contrat et ses annexes expriment l’intégralité de l’accord conclu entre les Parties relatif à son objet et fixent les droits et obligations de chacune d'elles au titre du Contrat, sans préjudice des </w:t>
      </w:r>
      <w:r w:rsidR="00D9546E">
        <w:rPr>
          <w:szCs w:val="20"/>
        </w:rPr>
        <w:t>stipulations</w:t>
      </w:r>
      <w:r w:rsidR="00D9546E" w:rsidRPr="00BF646E">
        <w:rPr>
          <w:szCs w:val="20"/>
        </w:rPr>
        <w:t xml:space="preserve"> </w:t>
      </w:r>
      <w:r w:rsidRPr="00BF646E">
        <w:rPr>
          <w:szCs w:val="20"/>
        </w:rPr>
        <w:t>du Contrat d’Accès relatives à la Prestation. Ces stipulations remplacent dans leur intégralité tous les engagements verbaux ou écrits ou contrats antérieurs portant sur le même objet.</w:t>
      </w:r>
    </w:p>
    <w:p w14:paraId="4BB7CC52" w14:textId="53FBF2E7" w:rsidR="00107048" w:rsidRPr="00BF646E" w:rsidRDefault="0075028F" w:rsidP="00A1318B">
      <w:pPr>
        <w:pStyle w:val="Titreniveau1"/>
        <w:numPr>
          <w:ilvl w:val="0"/>
          <w:numId w:val="11"/>
        </w:numPr>
        <w:spacing w:before="480"/>
        <w:ind w:left="431" w:hanging="431"/>
        <w:rPr>
          <w:lang w:val="fr-FR"/>
        </w:rPr>
      </w:pPr>
      <w:bookmarkStart w:id="5" w:name="_Toc93047152"/>
      <w:r>
        <w:rPr>
          <w:lang w:val="fr-FR"/>
        </w:rPr>
        <w:t>m</w:t>
      </w:r>
      <w:r w:rsidR="00927D7B" w:rsidRPr="00BF646E">
        <w:rPr>
          <w:lang w:val="fr-FR"/>
        </w:rPr>
        <w:t xml:space="preserve">odification </w:t>
      </w:r>
      <w:r w:rsidR="00107048" w:rsidRPr="00BF646E">
        <w:rPr>
          <w:lang w:val="fr-FR"/>
        </w:rPr>
        <w:t>du Contrat</w:t>
      </w:r>
      <w:bookmarkEnd w:id="5"/>
    </w:p>
    <w:p w14:paraId="5A720D01" w14:textId="77777777" w:rsidR="00AF3C7A" w:rsidRDefault="00AF3C7A" w:rsidP="00107048">
      <w:pPr>
        <w:jc w:val="both"/>
        <w:rPr>
          <w:szCs w:val="20"/>
        </w:rPr>
      </w:pPr>
    </w:p>
    <w:p w14:paraId="652643BF" w14:textId="4A69DDE2" w:rsidR="00107048" w:rsidRDefault="00FA115F" w:rsidP="00107048">
      <w:pPr>
        <w:jc w:val="both"/>
      </w:pPr>
      <w:r>
        <w:rPr>
          <w:szCs w:val="20"/>
        </w:rPr>
        <w:t xml:space="preserve">Toute modification du Contrat </w:t>
      </w:r>
      <w:r>
        <w:t>doit faire l’objet d’un avenant écrit ou d’une nouvelle version de Contrat signé par les Parties.</w:t>
      </w:r>
    </w:p>
    <w:p w14:paraId="0801EE0D" w14:textId="77777777" w:rsidR="008E1213" w:rsidRDefault="008E1213" w:rsidP="00FA115F">
      <w:pPr>
        <w:rPr>
          <w:szCs w:val="20"/>
        </w:rPr>
      </w:pPr>
    </w:p>
    <w:p w14:paraId="4D161F45" w14:textId="77777777" w:rsidR="00554535" w:rsidRDefault="00107048" w:rsidP="00FA115F">
      <w:pPr>
        <w:rPr>
          <w:szCs w:val="20"/>
        </w:rPr>
      </w:pPr>
      <w:r w:rsidRPr="00C736CE">
        <w:rPr>
          <w:szCs w:val="20"/>
        </w:rPr>
        <w:t>Nonobstant ce qui précède</w:t>
      </w:r>
      <w:r w:rsidR="00554535">
        <w:rPr>
          <w:szCs w:val="20"/>
        </w:rPr>
        <w:t> :</w:t>
      </w:r>
    </w:p>
    <w:p w14:paraId="64BA7CE5" w14:textId="5E669902" w:rsidR="00554535" w:rsidRDefault="00107048" w:rsidP="00554535">
      <w:pPr>
        <w:pStyle w:val="Paragraphedeliste"/>
        <w:numPr>
          <w:ilvl w:val="0"/>
          <w:numId w:val="48"/>
        </w:numPr>
      </w:pPr>
      <w:r w:rsidRPr="00554535">
        <w:rPr>
          <w:szCs w:val="20"/>
        </w:rPr>
        <w:t xml:space="preserve">les annexes </w:t>
      </w:r>
      <w:r w:rsidR="004A11F8" w:rsidRPr="00554535">
        <w:rPr>
          <w:szCs w:val="20"/>
        </w:rPr>
        <w:t>2</w:t>
      </w:r>
      <w:r w:rsidR="0024221D">
        <w:rPr>
          <w:szCs w:val="20"/>
        </w:rPr>
        <w:t>, 3, 4, 5, 6, 7, 8 et 10</w:t>
      </w:r>
      <w:r w:rsidR="00FA115F" w:rsidRPr="00554535">
        <w:rPr>
          <w:szCs w:val="20"/>
        </w:rPr>
        <w:t xml:space="preserve"> </w:t>
      </w:r>
      <w:r w:rsidRPr="00554535">
        <w:rPr>
          <w:szCs w:val="20"/>
        </w:rPr>
        <w:t xml:space="preserve">feront l’objet d’une modification par voie de notification écrite par </w:t>
      </w:r>
      <w:r w:rsidR="00197B14" w:rsidRPr="00554535">
        <w:rPr>
          <w:szCs w:val="20"/>
        </w:rPr>
        <w:t xml:space="preserve">l’Opérateur d’Immeuble </w:t>
      </w:r>
      <w:r w:rsidRPr="00554535">
        <w:rPr>
          <w:szCs w:val="20"/>
        </w:rPr>
        <w:t>à l’Opérateur Commercial</w:t>
      </w:r>
      <w:r w:rsidR="00FA115F" w:rsidRPr="00554535">
        <w:rPr>
          <w:szCs w:val="20"/>
        </w:rPr>
        <w:t xml:space="preserve"> </w:t>
      </w:r>
      <w:r w:rsidRPr="00554535">
        <w:rPr>
          <w:szCs w:val="20"/>
        </w:rPr>
        <w:t>dans le respect d’un préavis</w:t>
      </w:r>
      <w:r w:rsidR="00C736CE" w:rsidRPr="00554535">
        <w:rPr>
          <w:szCs w:val="20"/>
        </w:rPr>
        <w:t xml:space="preserve"> </w:t>
      </w:r>
      <w:r w:rsidR="0075028F">
        <w:t xml:space="preserve">de </w:t>
      </w:r>
      <w:r w:rsidRPr="003E2475">
        <w:t>3 moi</w:t>
      </w:r>
      <w:r w:rsidR="00FE6050">
        <w:t>s</w:t>
      </w:r>
      <w:r w:rsidR="004A11F8">
        <w:t xml:space="preserve"> et dans le respect du préavis de 15 jours pour l’annexe 7</w:t>
      </w:r>
      <w:r w:rsidR="00554535">
        <w:t> ;</w:t>
      </w:r>
    </w:p>
    <w:p w14:paraId="61564D6F" w14:textId="2108DC89" w:rsidR="00554535" w:rsidRPr="00BF646E" w:rsidRDefault="00554535" w:rsidP="00554535">
      <w:pPr>
        <w:pStyle w:val="Paragraphedeliste"/>
        <w:numPr>
          <w:ilvl w:val="0"/>
          <w:numId w:val="48"/>
        </w:numPr>
      </w:pPr>
      <w:r>
        <w:t>l’annexe 1 « prix » est modifiée dans les conditions décrites à l’</w:t>
      </w:r>
      <w:r w:rsidR="0068624C">
        <w:fldChar w:fldCharType="begin"/>
      </w:r>
      <w:r w:rsidR="0068624C">
        <w:instrText xml:space="preserve"> REF _Ref72240934 \r \h </w:instrText>
      </w:r>
      <w:r w:rsidR="0068624C">
        <w:fldChar w:fldCharType="separate"/>
      </w:r>
      <w:r w:rsidR="0068624C">
        <w:t xml:space="preserve">article 19 </w:t>
      </w:r>
      <w:r w:rsidR="0068624C">
        <w:fldChar w:fldCharType="end"/>
      </w:r>
      <w:r>
        <w:t>« prix » du Contrat.</w:t>
      </w:r>
    </w:p>
    <w:p w14:paraId="6C5C5776" w14:textId="77777777" w:rsidR="00107048" w:rsidRPr="00BF646E" w:rsidRDefault="00107048" w:rsidP="00107048">
      <w:pPr>
        <w:pStyle w:val="Paragraphedeliste"/>
        <w:autoSpaceDE w:val="0"/>
        <w:autoSpaceDN w:val="0"/>
        <w:ind w:left="1428"/>
        <w:jc w:val="both"/>
      </w:pPr>
    </w:p>
    <w:p w14:paraId="2D943B63" w14:textId="77777777" w:rsidR="00107048" w:rsidRDefault="00107048" w:rsidP="00107048">
      <w:pPr>
        <w:pStyle w:val="Paragraphedeliste"/>
        <w:autoSpaceDE w:val="0"/>
        <w:autoSpaceDN w:val="0"/>
        <w:ind w:left="0"/>
        <w:jc w:val="both"/>
        <w:rPr>
          <w:szCs w:val="20"/>
        </w:rPr>
      </w:pPr>
      <w:r w:rsidRPr="00BF646E">
        <w:rPr>
          <w:szCs w:val="20"/>
        </w:rPr>
        <w:t>A l’issue du préavis</w:t>
      </w:r>
      <w:r w:rsidR="00C736CE">
        <w:rPr>
          <w:szCs w:val="20"/>
        </w:rPr>
        <w:t xml:space="preserve">, </w:t>
      </w:r>
      <w:r w:rsidRPr="00BF646E">
        <w:rPr>
          <w:szCs w:val="20"/>
        </w:rPr>
        <w:t>les modifications notifiées sont applicables à toutes les Prestations à venir.</w:t>
      </w:r>
    </w:p>
    <w:p w14:paraId="609D254D" w14:textId="77777777" w:rsidR="009E68AC" w:rsidRPr="009E68AC" w:rsidRDefault="009E68AC" w:rsidP="00107048">
      <w:pPr>
        <w:pStyle w:val="Paragraphedeliste"/>
        <w:autoSpaceDE w:val="0"/>
        <w:autoSpaceDN w:val="0"/>
        <w:ind w:left="0"/>
        <w:jc w:val="both"/>
        <w:rPr>
          <w:szCs w:val="20"/>
        </w:rPr>
      </w:pPr>
    </w:p>
    <w:p w14:paraId="2F3904E2" w14:textId="73D7DB2C" w:rsidR="009E68AC" w:rsidRPr="00232E9C" w:rsidRDefault="009E68AC" w:rsidP="009E68AC">
      <w:pPr>
        <w:jc w:val="both"/>
        <w:rPr>
          <w:rFonts w:ascii="Calibri" w:hAnsi="Calibri"/>
          <w:iCs/>
          <w:szCs w:val="22"/>
        </w:rPr>
      </w:pPr>
      <w:r>
        <w:rPr>
          <w:iCs/>
        </w:rPr>
        <w:t xml:space="preserve">En outre, il </w:t>
      </w:r>
      <w:r w:rsidR="00226A3F">
        <w:rPr>
          <w:iCs/>
        </w:rPr>
        <w:t xml:space="preserve">est </w:t>
      </w:r>
      <w:r>
        <w:rPr>
          <w:iCs/>
        </w:rPr>
        <w:t>entendu entre les Parties que l</w:t>
      </w:r>
      <w:r w:rsidRPr="009E68AC">
        <w:rPr>
          <w:iCs/>
        </w:rPr>
        <w:t>es</w:t>
      </w:r>
      <w:r w:rsidR="00232E9C">
        <w:rPr>
          <w:iCs/>
        </w:rPr>
        <w:t xml:space="preserve"> évolutions validées en groupe </w:t>
      </w:r>
      <w:proofErr w:type="spellStart"/>
      <w:r w:rsidR="00232E9C">
        <w:rPr>
          <w:iCs/>
        </w:rPr>
        <w:t>Interop’</w:t>
      </w:r>
      <w:r w:rsidRPr="009E68AC">
        <w:rPr>
          <w:iCs/>
        </w:rPr>
        <w:t>fibr</w:t>
      </w:r>
      <w:r>
        <w:rPr>
          <w:iCs/>
        </w:rPr>
        <w:t>e</w:t>
      </w:r>
      <w:proofErr w:type="spellEnd"/>
      <w:r>
        <w:rPr>
          <w:iCs/>
        </w:rPr>
        <w:t xml:space="preserve"> </w:t>
      </w:r>
      <w:r w:rsidR="0089161E">
        <w:rPr>
          <w:iCs/>
        </w:rPr>
        <w:t xml:space="preserve">ou tout autre groupe de travail dont les travaux sont validés par l’ARCEP </w:t>
      </w:r>
      <w:r>
        <w:rPr>
          <w:iCs/>
        </w:rPr>
        <w:t>nécessitant une évolution du C</w:t>
      </w:r>
      <w:r w:rsidRPr="009E68AC">
        <w:rPr>
          <w:iCs/>
        </w:rPr>
        <w:t xml:space="preserve">ontrat seront mises en œuvre </w:t>
      </w:r>
      <w:r w:rsidRPr="00226A3F">
        <w:rPr>
          <w:iCs/>
        </w:rPr>
        <w:t xml:space="preserve">conformément aux stipulations ci-dessus. Les évolutions </w:t>
      </w:r>
      <w:r w:rsidR="004871A8">
        <w:rPr>
          <w:iCs/>
        </w:rPr>
        <w:t xml:space="preserve">imposées par la réglementation </w:t>
      </w:r>
      <w:r w:rsidRPr="00226A3F">
        <w:rPr>
          <w:iCs/>
        </w:rPr>
        <w:t xml:space="preserve">nécessitant </w:t>
      </w:r>
      <w:r w:rsidRPr="0002592C">
        <w:rPr>
          <w:iCs/>
        </w:rPr>
        <w:t>l’</w:t>
      </w:r>
      <w:r w:rsidRPr="00226A3F">
        <w:rPr>
          <w:iCs/>
        </w:rPr>
        <w:t xml:space="preserve">accord </w:t>
      </w:r>
      <w:r w:rsidR="00226A3F" w:rsidRPr="00226A3F">
        <w:rPr>
          <w:iCs/>
        </w:rPr>
        <w:t xml:space="preserve">des </w:t>
      </w:r>
      <w:r w:rsidRPr="00226A3F">
        <w:rPr>
          <w:iCs/>
        </w:rPr>
        <w:t xml:space="preserve">deux Parties feront l’objet </w:t>
      </w:r>
      <w:r w:rsidR="00350765">
        <w:rPr>
          <w:iCs/>
        </w:rPr>
        <w:t>dans un premier temps</w:t>
      </w:r>
      <w:r w:rsidRPr="00226A3F">
        <w:rPr>
          <w:iCs/>
        </w:rPr>
        <w:t xml:space="preserve"> </w:t>
      </w:r>
      <w:r w:rsidRPr="0089161E">
        <w:rPr>
          <w:iCs/>
        </w:rPr>
        <w:t xml:space="preserve">d’une note informative de la part de </w:t>
      </w:r>
      <w:r w:rsidRPr="00226A3F">
        <w:rPr>
          <w:szCs w:val="20"/>
        </w:rPr>
        <w:t xml:space="preserve">l’Opérateur d’Immeuble </w:t>
      </w:r>
      <w:r w:rsidRPr="0089161E">
        <w:rPr>
          <w:iCs/>
        </w:rPr>
        <w:t>vers l’Opérateur Commercial en</w:t>
      </w:r>
      <w:r w:rsidRPr="00226A3F">
        <w:rPr>
          <w:iCs/>
        </w:rPr>
        <w:t xml:space="preserve"> attendant leur m</w:t>
      </w:r>
      <w:r w:rsidRPr="009E68AC">
        <w:rPr>
          <w:iCs/>
        </w:rPr>
        <w:t>ise en œuvre contractuelle, soit par un nouveau Contrat, soit par un avenant.</w:t>
      </w:r>
    </w:p>
    <w:p w14:paraId="07ACD3D7" w14:textId="77777777" w:rsidR="009E68AC" w:rsidRPr="00BF646E" w:rsidRDefault="009E68AC" w:rsidP="00107048">
      <w:pPr>
        <w:pStyle w:val="Paragraphedeliste"/>
        <w:autoSpaceDE w:val="0"/>
        <w:autoSpaceDN w:val="0"/>
        <w:ind w:left="0"/>
        <w:jc w:val="both"/>
        <w:rPr>
          <w:szCs w:val="20"/>
        </w:rPr>
      </w:pPr>
    </w:p>
    <w:p w14:paraId="2AB6FFA3" w14:textId="77777777" w:rsidR="00107048" w:rsidRPr="009F1409" w:rsidRDefault="0075028F" w:rsidP="00A1318B">
      <w:pPr>
        <w:pStyle w:val="Titreniveau1"/>
        <w:numPr>
          <w:ilvl w:val="0"/>
          <w:numId w:val="11"/>
        </w:numPr>
        <w:spacing w:before="480"/>
        <w:ind w:left="431" w:hanging="431"/>
        <w:rPr>
          <w:lang w:val="fr-FR"/>
        </w:rPr>
      </w:pPr>
      <w:bookmarkStart w:id="6" w:name="_Toc506283983"/>
      <w:bookmarkStart w:id="7" w:name="_Toc93047153"/>
      <w:r>
        <w:rPr>
          <w:lang w:val="fr-FR"/>
        </w:rPr>
        <w:t>é</w:t>
      </w:r>
      <w:r w:rsidR="00927D7B" w:rsidRPr="00BF646E">
        <w:rPr>
          <w:lang w:val="fr-FR"/>
        </w:rPr>
        <w:t xml:space="preserve">volution </w:t>
      </w:r>
      <w:r w:rsidR="00107048" w:rsidRPr="00BF646E">
        <w:rPr>
          <w:lang w:val="fr-FR"/>
        </w:rPr>
        <w:t>ou modification pour cause réglementaire, législative ou jurisprudentielle</w:t>
      </w:r>
      <w:bookmarkEnd w:id="6"/>
      <w:bookmarkEnd w:id="7"/>
    </w:p>
    <w:p w14:paraId="4979CC4F" w14:textId="77777777" w:rsidR="00107048" w:rsidRPr="00BF646E" w:rsidRDefault="00107048" w:rsidP="00107048">
      <w:pPr>
        <w:pStyle w:val="Normal4"/>
      </w:pPr>
    </w:p>
    <w:p w14:paraId="609FC019" w14:textId="77777777" w:rsidR="00107048" w:rsidRPr="00BF646E" w:rsidRDefault="00107048" w:rsidP="00107048">
      <w:pPr>
        <w:pStyle w:val="Normal4"/>
      </w:pPr>
      <w:r w:rsidRPr="00BF646E">
        <w:t xml:space="preserve">En cas d’évolution ou de modification du cadre réglementaire, législatif ou jurisprudentiel, national ou communautaire, qui auraient pour conséquence : </w:t>
      </w:r>
    </w:p>
    <w:p w14:paraId="6B997145" w14:textId="77777777" w:rsidR="00107048" w:rsidRPr="00BF646E" w:rsidRDefault="00107048" w:rsidP="00107048">
      <w:pPr>
        <w:pStyle w:val="Normal4"/>
        <w:numPr>
          <w:ilvl w:val="0"/>
          <w:numId w:val="58"/>
        </w:numPr>
      </w:pPr>
      <w:r w:rsidRPr="00BF646E">
        <w:t>de modifier le Contrat</w:t>
      </w:r>
      <w:r w:rsidR="00927D7B">
        <w:t>,</w:t>
      </w:r>
      <w:r w:rsidRPr="00BF646E">
        <w:t xml:space="preserve"> </w:t>
      </w:r>
    </w:p>
    <w:p w14:paraId="789B5D5F" w14:textId="77777777" w:rsidR="00107048" w:rsidRPr="00BF646E" w:rsidRDefault="00107048" w:rsidP="00107048">
      <w:pPr>
        <w:pStyle w:val="Normal4"/>
        <w:numPr>
          <w:ilvl w:val="0"/>
          <w:numId w:val="58"/>
        </w:numPr>
      </w:pPr>
      <w:r w:rsidRPr="00BF646E">
        <w:t xml:space="preserve">de perturber l’équilibre des droits et obligations des Parties tels qu’initialement prévus </w:t>
      </w:r>
      <w:r w:rsidR="00427FD6" w:rsidRPr="00BF646E">
        <w:t>au Contrat</w:t>
      </w:r>
      <w:r w:rsidRPr="00BF646E">
        <w:t>,</w:t>
      </w:r>
    </w:p>
    <w:p w14:paraId="7B5A08B5" w14:textId="77777777" w:rsidR="00107048" w:rsidRPr="00BF646E" w:rsidRDefault="00107048" w:rsidP="00107048">
      <w:pPr>
        <w:pStyle w:val="Normal4"/>
        <w:numPr>
          <w:ilvl w:val="0"/>
          <w:numId w:val="58"/>
        </w:numPr>
      </w:pPr>
      <w:r w:rsidRPr="00BF646E">
        <w:t>de rendre impossible la pou</w:t>
      </w:r>
      <w:r w:rsidR="00427FD6" w:rsidRPr="00BF646E">
        <w:t>rsuite de l’exécution du</w:t>
      </w:r>
      <w:r w:rsidRPr="00BF646E">
        <w:t xml:space="preserve"> </w:t>
      </w:r>
      <w:r w:rsidR="00427FD6" w:rsidRPr="00BF646E">
        <w:t>Contrat</w:t>
      </w:r>
      <w:r w:rsidRPr="00BF646E">
        <w:t>, totalement ou partiellement,</w:t>
      </w:r>
    </w:p>
    <w:p w14:paraId="480D0A0E" w14:textId="77777777" w:rsidR="00107048" w:rsidRPr="00BF646E" w:rsidRDefault="00107048" w:rsidP="0075028F">
      <w:pPr>
        <w:pStyle w:val="Normal4"/>
      </w:pPr>
      <w:r w:rsidRPr="00BF646E">
        <w:t xml:space="preserve">ou plus généralement, seraient de nature à remettre en cause la viabilité </w:t>
      </w:r>
      <w:r w:rsidR="00427FD6" w:rsidRPr="00BF646E">
        <w:t>du Contrat</w:t>
      </w:r>
      <w:r w:rsidRPr="00BF646E">
        <w:t xml:space="preserve"> au regard, notamment, de la durée pendan</w:t>
      </w:r>
      <w:r w:rsidR="00427FD6" w:rsidRPr="00BF646E">
        <w:t xml:space="preserve">t laquelle </w:t>
      </w:r>
      <w:r w:rsidR="00927D7B">
        <w:t>il</w:t>
      </w:r>
      <w:r w:rsidR="00927D7B" w:rsidRPr="00BF646E">
        <w:t xml:space="preserve"> </w:t>
      </w:r>
      <w:r w:rsidR="00427FD6" w:rsidRPr="00BF646E">
        <w:t>doit s’exécuter.</w:t>
      </w:r>
    </w:p>
    <w:p w14:paraId="37479021" w14:textId="77777777" w:rsidR="00107048" w:rsidRPr="00BF646E" w:rsidRDefault="00107048" w:rsidP="00107048">
      <w:pPr>
        <w:pStyle w:val="Normal4"/>
      </w:pPr>
    </w:p>
    <w:p w14:paraId="4F71220C" w14:textId="395473E2" w:rsidR="00107048" w:rsidRDefault="00427FD6" w:rsidP="00107048">
      <w:pPr>
        <w:jc w:val="both"/>
      </w:pPr>
      <w:r w:rsidRPr="00BF646E">
        <w:t>L</w:t>
      </w:r>
      <w:r w:rsidR="00107048" w:rsidRPr="00BF646E">
        <w:t xml:space="preserve">es Parties reconnaissent que le Contrat </w:t>
      </w:r>
      <w:r w:rsidRPr="00BF646E">
        <w:t>devra être renégocié ou modifié</w:t>
      </w:r>
      <w:r w:rsidR="00107048" w:rsidRPr="00BF646E">
        <w:t xml:space="preserve">, en tout ou partie, en vue d’y inclure les adaptations rendues nécessaires par l’évolution ou la modification du cadre réglementaire, législatif ou jurisprudentiel. Les Parties reconnaissent également que ces évolutions ou modifications permettront le cas échéant de déroger aux délais de préavis applicables en cas de modification </w:t>
      </w:r>
      <w:r w:rsidRPr="00BF646E">
        <w:t xml:space="preserve">du </w:t>
      </w:r>
      <w:r w:rsidR="00107048" w:rsidRPr="00BF646E">
        <w:t>Contrat</w:t>
      </w:r>
      <w:r w:rsidR="000D5412">
        <w:t>.</w:t>
      </w:r>
    </w:p>
    <w:p w14:paraId="4233FAF4" w14:textId="2DCA50B9" w:rsidR="00584C4E" w:rsidRPr="00BF646E" w:rsidRDefault="0075028F" w:rsidP="00A1318B">
      <w:pPr>
        <w:pStyle w:val="Titreniveau1"/>
        <w:numPr>
          <w:ilvl w:val="0"/>
          <w:numId w:val="11"/>
        </w:numPr>
        <w:spacing w:before="480"/>
        <w:ind w:left="431" w:hanging="431"/>
        <w:rPr>
          <w:lang w:val="fr-FR"/>
        </w:rPr>
      </w:pPr>
      <w:bookmarkStart w:id="8" w:name="_Toc93047154"/>
      <w:r>
        <w:rPr>
          <w:lang w:val="fr-FR"/>
        </w:rPr>
        <w:lastRenderedPageBreak/>
        <w:t>d</w:t>
      </w:r>
      <w:r w:rsidR="00584C4E" w:rsidRPr="00BF646E">
        <w:rPr>
          <w:lang w:val="fr-FR"/>
        </w:rPr>
        <w:t>escription de la Prestation</w:t>
      </w:r>
      <w:bookmarkEnd w:id="8"/>
    </w:p>
    <w:p w14:paraId="5F2F3F40" w14:textId="77777777" w:rsidR="00483458" w:rsidRPr="00BF646E" w:rsidRDefault="00483458" w:rsidP="00502CA5">
      <w:pPr>
        <w:jc w:val="both"/>
      </w:pPr>
    </w:p>
    <w:p w14:paraId="329A6792" w14:textId="77777777" w:rsidR="00483458" w:rsidRPr="00BF646E" w:rsidRDefault="00117F97" w:rsidP="00502CA5">
      <w:pPr>
        <w:jc w:val="both"/>
      </w:pPr>
      <w:r w:rsidRPr="00BF646E">
        <w:t>La Prestation à réaliser est décrite dans le cahier des charges joint en annexe</w:t>
      </w:r>
      <w:r w:rsidR="00FA115F">
        <w:t xml:space="preserve"> 2</w:t>
      </w:r>
      <w:r w:rsidRPr="00BF646E">
        <w:t xml:space="preserve"> </w:t>
      </w:r>
      <w:r w:rsidR="00AA4248" w:rsidRPr="00BF646E">
        <w:t>du</w:t>
      </w:r>
      <w:r w:rsidRPr="00BF646E">
        <w:t xml:space="preserve"> </w:t>
      </w:r>
      <w:r w:rsidR="00F210B1" w:rsidRPr="00BF646E">
        <w:t>C</w:t>
      </w:r>
      <w:r w:rsidRPr="00BF646E">
        <w:t>ontrat</w:t>
      </w:r>
      <w:r w:rsidR="002C7C07" w:rsidRPr="00BF646E">
        <w:t xml:space="preserve"> </w:t>
      </w:r>
      <w:r w:rsidRPr="00BF646E">
        <w:t xml:space="preserve">et consiste pour </w:t>
      </w:r>
      <w:r w:rsidR="006C4F6D" w:rsidRPr="00BF646E">
        <w:t>l’Opérateur Commercial</w:t>
      </w:r>
      <w:r w:rsidR="00AA4248" w:rsidRPr="00BF646E">
        <w:t xml:space="preserve"> </w:t>
      </w:r>
      <w:r w:rsidRPr="00BF646E">
        <w:t>à :</w:t>
      </w:r>
    </w:p>
    <w:p w14:paraId="68842667" w14:textId="77777777" w:rsidR="00117F97" w:rsidRPr="00BF646E" w:rsidRDefault="00117F97" w:rsidP="00DA0925">
      <w:pPr>
        <w:jc w:val="both"/>
      </w:pPr>
    </w:p>
    <w:p w14:paraId="30C21982" w14:textId="138704DD" w:rsidR="00117F97" w:rsidRPr="00BF646E" w:rsidRDefault="00117F97" w:rsidP="00DA0925">
      <w:pPr>
        <w:numPr>
          <w:ilvl w:val="0"/>
          <w:numId w:val="20"/>
        </w:numPr>
        <w:jc w:val="both"/>
      </w:pPr>
      <w:r w:rsidRPr="00BF646E">
        <w:t>fournir et poser le câble de branchement optique entre le Point de Branchement et</w:t>
      </w:r>
      <w:r w:rsidR="00313850" w:rsidRPr="00BF646E">
        <w:t xml:space="preserve"> </w:t>
      </w:r>
      <w:r w:rsidR="00A46592" w:rsidRPr="00BF646E">
        <w:t>un</w:t>
      </w:r>
      <w:r w:rsidRPr="00BF646E">
        <w:t xml:space="preserve"> PTO dans le Logement FTTH du </w:t>
      </w:r>
      <w:r w:rsidR="00264578" w:rsidRPr="00BF646E">
        <w:t xml:space="preserve">Client Final </w:t>
      </w:r>
      <w:r w:rsidR="006C4F6D" w:rsidRPr="00BF646E">
        <w:t>de l’Opérateur Commercial</w:t>
      </w:r>
      <w:r w:rsidR="00E379FC">
        <w:t>, s’il n’existe pas</w:t>
      </w:r>
      <w:r w:rsidR="00927D7B">
        <w:t> ;</w:t>
      </w:r>
    </w:p>
    <w:p w14:paraId="21594CC5" w14:textId="126FFFA1" w:rsidR="00117F97" w:rsidRPr="00BF646E" w:rsidRDefault="00117F97" w:rsidP="00DA0925">
      <w:pPr>
        <w:numPr>
          <w:ilvl w:val="0"/>
          <w:numId w:val="20"/>
        </w:numPr>
        <w:jc w:val="both"/>
      </w:pPr>
      <w:r w:rsidRPr="00BF646E">
        <w:t xml:space="preserve">fournir et poser </w:t>
      </w:r>
      <w:r w:rsidR="00282A98" w:rsidRPr="00BF646E">
        <w:t>l</w:t>
      </w:r>
      <w:r w:rsidR="009D39FB">
        <w:t>e</w:t>
      </w:r>
      <w:r w:rsidR="00A50597" w:rsidRPr="00BF646E">
        <w:t xml:space="preserve"> </w:t>
      </w:r>
      <w:r w:rsidRPr="00BF646E">
        <w:t>PTO dans le Logement FTTH</w:t>
      </w:r>
      <w:r w:rsidRPr="00BF646E" w:rsidDel="00BF2C45">
        <w:t xml:space="preserve"> </w:t>
      </w:r>
      <w:r w:rsidRPr="00BF646E">
        <w:t xml:space="preserve">du </w:t>
      </w:r>
      <w:r w:rsidR="00264578" w:rsidRPr="00BF646E">
        <w:t xml:space="preserve">Client Final </w:t>
      </w:r>
      <w:r w:rsidR="006C4F6D" w:rsidRPr="00BF646E">
        <w:t>de l’Opérateur Commercial</w:t>
      </w:r>
      <w:r w:rsidR="0052080B">
        <w:t xml:space="preserve"> s’il n’existe pas</w:t>
      </w:r>
      <w:r w:rsidR="00927D7B">
        <w:t> ;</w:t>
      </w:r>
    </w:p>
    <w:p w14:paraId="79E2F269" w14:textId="77777777" w:rsidR="00700737" w:rsidRPr="00BF646E" w:rsidRDefault="00700737" w:rsidP="00DA0925">
      <w:pPr>
        <w:numPr>
          <w:ilvl w:val="0"/>
          <w:numId w:val="20"/>
        </w:numPr>
        <w:jc w:val="both"/>
      </w:pPr>
      <w:r w:rsidRPr="00BF646E">
        <w:rPr>
          <w:rFonts w:cs="Arial"/>
        </w:rPr>
        <w:t>raccorder le câble de branchement optique au Point de Branchement</w:t>
      </w:r>
      <w:r w:rsidR="00927D7B">
        <w:rPr>
          <w:rFonts w:cs="Arial"/>
        </w:rPr>
        <w:t> ;</w:t>
      </w:r>
    </w:p>
    <w:p w14:paraId="127AA5FA" w14:textId="77777777" w:rsidR="00117F97" w:rsidRPr="00BF646E" w:rsidRDefault="00117F97" w:rsidP="00DA0925">
      <w:pPr>
        <w:numPr>
          <w:ilvl w:val="0"/>
          <w:numId w:val="20"/>
        </w:numPr>
        <w:jc w:val="both"/>
      </w:pPr>
      <w:r w:rsidRPr="00BF646E">
        <w:t xml:space="preserve">raccorder le câble de branchement optique </w:t>
      </w:r>
      <w:r w:rsidR="00927D7B">
        <w:t>au</w:t>
      </w:r>
      <w:r w:rsidR="00F210B1" w:rsidRPr="00BF646E">
        <w:t xml:space="preserve"> </w:t>
      </w:r>
      <w:r w:rsidRPr="00BF646E">
        <w:t xml:space="preserve">PTO dans le Logement FTTH du Client Final </w:t>
      </w:r>
      <w:r w:rsidR="006C4F6D" w:rsidRPr="00BF646E">
        <w:t>de l’Opérateur Commercial</w:t>
      </w:r>
      <w:r w:rsidR="00927D7B">
        <w:t> ;</w:t>
      </w:r>
    </w:p>
    <w:p w14:paraId="063E16CE" w14:textId="0B3F2A4E" w:rsidR="001158B2" w:rsidRPr="00BF646E" w:rsidRDefault="00117F97" w:rsidP="00DA0925">
      <w:pPr>
        <w:numPr>
          <w:ilvl w:val="0"/>
          <w:numId w:val="20"/>
        </w:numPr>
        <w:jc w:val="both"/>
        <w:rPr>
          <w:szCs w:val="20"/>
        </w:rPr>
      </w:pPr>
      <w:r w:rsidRPr="00BF646E">
        <w:rPr>
          <w:szCs w:val="20"/>
        </w:rPr>
        <w:t xml:space="preserve">contrôler la continuité </w:t>
      </w:r>
      <w:r w:rsidR="001158B2" w:rsidRPr="00BF646E">
        <w:rPr>
          <w:szCs w:val="20"/>
        </w:rPr>
        <w:t>et réaliser</w:t>
      </w:r>
      <w:r w:rsidR="00155CDB">
        <w:rPr>
          <w:szCs w:val="20"/>
        </w:rPr>
        <w:t xml:space="preserve"> le cas échéant</w:t>
      </w:r>
      <w:r w:rsidR="001158B2" w:rsidRPr="00BF646E">
        <w:rPr>
          <w:szCs w:val="20"/>
        </w:rPr>
        <w:t xml:space="preserve"> les mesures de puissance </w:t>
      </w:r>
      <w:r w:rsidRPr="00BF646E">
        <w:rPr>
          <w:szCs w:val="20"/>
        </w:rPr>
        <w:t xml:space="preserve">du signal optique entre le PM et </w:t>
      </w:r>
      <w:r w:rsidR="00927D7B">
        <w:rPr>
          <w:szCs w:val="20"/>
        </w:rPr>
        <w:t>le</w:t>
      </w:r>
      <w:r w:rsidR="00927D7B" w:rsidRPr="00BF646E">
        <w:rPr>
          <w:szCs w:val="20"/>
        </w:rPr>
        <w:t xml:space="preserve"> </w:t>
      </w:r>
      <w:r w:rsidRPr="00BF646E">
        <w:rPr>
          <w:szCs w:val="20"/>
        </w:rPr>
        <w:t>PTO</w:t>
      </w:r>
      <w:r w:rsidR="001158B2" w:rsidRPr="00BF646E">
        <w:rPr>
          <w:szCs w:val="20"/>
        </w:rPr>
        <w:t xml:space="preserve"> pour déterminer l’affaiblissement afin de respecter les mesures indiquées dans les CCTP (annexes 3A et 3B du Contrat)</w:t>
      </w:r>
      <w:r w:rsidR="00927D7B">
        <w:rPr>
          <w:szCs w:val="20"/>
        </w:rPr>
        <w:t> ;</w:t>
      </w:r>
    </w:p>
    <w:p w14:paraId="16FD8C0B" w14:textId="77777777" w:rsidR="00117F97" w:rsidRDefault="001158B2" w:rsidP="00DA0925">
      <w:pPr>
        <w:numPr>
          <w:ilvl w:val="0"/>
          <w:numId w:val="20"/>
        </w:numPr>
        <w:jc w:val="both"/>
        <w:rPr>
          <w:szCs w:val="20"/>
        </w:rPr>
      </w:pPr>
      <w:r w:rsidRPr="00BF646E">
        <w:rPr>
          <w:szCs w:val="20"/>
        </w:rPr>
        <w:t>étiqueter l</w:t>
      </w:r>
      <w:r w:rsidR="009D39FB">
        <w:rPr>
          <w:szCs w:val="20"/>
        </w:rPr>
        <w:t>e</w:t>
      </w:r>
      <w:r w:rsidRPr="00BF646E">
        <w:rPr>
          <w:szCs w:val="20"/>
        </w:rPr>
        <w:t xml:space="preserve"> PTO ainsi que le câble de branchement optique</w:t>
      </w:r>
      <w:r w:rsidR="00927D7B">
        <w:rPr>
          <w:szCs w:val="20"/>
        </w:rPr>
        <w:t> ;</w:t>
      </w:r>
    </w:p>
    <w:p w14:paraId="17F2461C" w14:textId="750505B6" w:rsidR="00927D7B" w:rsidRPr="00BF646E" w:rsidRDefault="00927D7B" w:rsidP="00DA0925">
      <w:pPr>
        <w:numPr>
          <w:ilvl w:val="0"/>
          <w:numId w:val="20"/>
        </w:numPr>
        <w:jc w:val="both"/>
        <w:rPr>
          <w:szCs w:val="20"/>
        </w:rPr>
      </w:pPr>
      <w:r>
        <w:rPr>
          <w:szCs w:val="20"/>
        </w:rPr>
        <w:t>renvoyer suite à l’intervention les informations nécessaires à l’Opérateur d’Immeuble</w:t>
      </w:r>
      <w:r w:rsidR="007469E0">
        <w:rPr>
          <w:szCs w:val="20"/>
        </w:rPr>
        <w:t xml:space="preserve"> selon les modalités décrites au Contrat</w:t>
      </w:r>
      <w:r w:rsidR="00232E9C">
        <w:rPr>
          <w:szCs w:val="20"/>
        </w:rPr>
        <w:t>.</w:t>
      </w:r>
    </w:p>
    <w:p w14:paraId="06AA04C9" w14:textId="77777777" w:rsidR="0052080B" w:rsidRDefault="0052080B" w:rsidP="0052080B">
      <w:pPr>
        <w:jc w:val="both"/>
        <w:rPr>
          <w:rFonts w:ascii="Arial" w:hAnsi="Arial"/>
          <w:sz w:val="22"/>
          <w:szCs w:val="22"/>
        </w:rPr>
      </w:pPr>
    </w:p>
    <w:p w14:paraId="57D1B19B" w14:textId="77777777" w:rsidR="00117F97" w:rsidRPr="00BF646E" w:rsidRDefault="00DA0925" w:rsidP="00282A98">
      <w:pPr>
        <w:jc w:val="both"/>
        <w:rPr>
          <w:szCs w:val="20"/>
        </w:rPr>
      </w:pPr>
      <w:r w:rsidRPr="00BF646E">
        <w:rPr>
          <w:szCs w:val="20"/>
        </w:rPr>
        <w:t xml:space="preserve">La Prestation est réalisée notamment dans le cadre </w:t>
      </w:r>
      <w:r w:rsidRPr="00BF646E">
        <w:rPr>
          <w:rFonts w:cs="Arial"/>
        </w:rPr>
        <w:t>d</w:t>
      </w:r>
      <w:r w:rsidR="002E60DF" w:rsidRPr="00BF646E">
        <w:rPr>
          <w:rFonts w:cs="Arial"/>
        </w:rPr>
        <w:t xml:space="preserve">es </w:t>
      </w:r>
      <w:r w:rsidR="0017266E" w:rsidRPr="00BF646E">
        <w:rPr>
          <w:rFonts w:cs="Arial"/>
        </w:rPr>
        <w:t>stipulations</w:t>
      </w:r>
      <w:r w:rsidR="002E60DF" w:rsidRPr="00BF646E">
        <w:rPr>
          <w:rFonts w:cs="Arial"/>
        </w:rPr>
        <w:t xml:space="preserve"> des </w:t>
      </w:r>
      <w:r w:rsidRPr="00BF646E">
        <w:rPr>
          <w:rFonts w:cs="Arial"/>
        </w:rPr>
        <w:t>Cahier</w:t>
      </w:r>
      <w:r w:rsidR="002E60DF" w:rsidRPr="00BF646E">
        <w:rPr>
          <w:rFonts w:cs="Arial"/>
        </w:rPr>
        <w:t>s</w:t>
      </w:r>
      <w:r w:rsidRPr="00BF646E">
        <w:rPr>
          <w:rFonts w:cs="Arial"/>
        </w:rPr>
        <w:t xml:space="preserve"> des Clauses Techniques Particulières (CCTP</w:t>
      </w:r>
      <w:r w:rsidR="002E60DF" w:rsidRPr="00BF646E">
        <w:rPr>
          <w:rFonts w:cs="Arial"/>
        </w:rPr>
        <w:t>) telles que figurant</w:t>
      </w:r>
      <w:r w:rsidRPr="00BF646E">
        <w:rPr>
          <w:szCs w:val="20"/>
        </w:rPr>
        <w:t xml:space="preserve"> </w:t>
      </w:r>
      <w:r w:rsidR="002E60DF" w:rsidRPr="00BF646E">
        <w:rPr>
          <w:szCs w:val="20"/>
        </w:rPr>
        <w:t>en annexe</w:t>
      </w:r>
      <w:r w:rsidR="0017266E" w:rsidRPr="00BF646E">
        <w:rPr>
          <w:szCs w:val="20"/>
        </w:rPr>
        <w:t xml:space="preserve">s </w:t>
      </w:r>
      <w:r w:rsidR="00DC78B9">
        <w:rPr>
          <w:szCs w:val="20"/>
        </w:rPr>
        <w:t>3</w:t>
      </w:r>
      <w:r w:rsidR="00433528" w:rsidRPr="00BF646E">
        <w:rPr>
          <w:rStyle w:val="Marquedecommentaire"/>
          <w:sz w:val="20"/>
          <w:szCs w:val="20"/>
          <w:lang w:eastAsia="en-US"/>
        </w:rPr>
        <w:t>A et 3B du Contrat.</w:t>
      </w:r>
      <w:r w:rsidR="00584C4E" w:rsidRPr="00BF646E">
        <w:rPr>
          <w:rStyle w:val="Marquedecommentaire"/>
          <w:sz w:val="20"/>
          <w:szCs w:val="20"/>
          <w:lang w:eastAsia="en-US"/>
        </w:rPr>
        <w:t xml:space="preserve"> </w:t>
      </w:r>
    </w:p>
    <w:p w14:paraId="22975BFB" w14:textId="77777777" w:rsidR="00117F97" w:rsidRPr="00BF646E" w:rsidRDefault="0075028F" w:rsidP="00FA115F">
      <w:pPr>
        <w:pStyle w:val="Titreniveau1"/>
        <w:numPr>
          <w:ilvl w:val="0"/>
          <w:numId w:val="11"/>
        </w:numPr>
        <w:spacing w:before="480"/>
        <w:ind w:left="431" w:hanging="431"/>
        <w:rPr>
          <w:lang w:val="fr-FR"/>
        </w:rPr>
      </w:pPr>
      <w:bookmarkStart w:id="9" w:name="_Toc56575936"/>
      <w:bookmarkStart w:id="10" w:name="_Toc172950709"/>
      <w:bookmarkStart w:id="11" w:name="_Toc172951061"/>
      <w:bookmarkStart w:id="12" w:name="_Toc172958862"/>
      <w:bookmarkStart w:id="13" w:name="_Toc172959033"/>
      <w:bookmarkStart w:id="14" w:name="_Toc172959136"/>
      <w:bookmarkStart w:id="15" w:name="_Toc172959206"/>
      <w:bookmarkStart w:id="16" w:name="_Toc172959274"/>
      <w:bookmarkStart w:id="17" w:name="_Toc172966480"/>
      <w:bookmarkStart w:id="18" w:name="_Toc192061380"/>
      <w:bookmarkStart w:id="19" w:name="_Ref192584983"/>
      <w:bookmarkStart w:id="20" w:name="_Toc230599831"/>
      <w:bookmarkStart w:id="21" w:name="_Toc93047155"/>
      <w:r>
        <w:rPr>
          <w:lang w:val="fr-FR"/>
        </w:rPr>
        <w:t>d</w:t>
      </w:r>
      <w:r w:rsidR="00117F97" w:rsidRPr="00BF646E">
        <w:rPr>
          <w:lang w:val="fr-FR"/>
        </w:rPr>
        <w:t>urée et date d’effet</w:t>
      </w:r>
      <w:bookmarkEnd w:id="9"/>
      <w:bookmarkEnd w:id="10"/>
      <w:bookmarkEnd w:id="11"/>
      <w:bookmarkEnd w:id="12"/>
      <w:bookmarkEnd w:id="13"/>
      <w:bookmarkEnd w:id="14"/>
      <w:bookmarkEnd w:id="15"/>
      <w:bookmarkEnd w:id="16"/>
      <w:bookmarkEnd w:id="17"/>
      <w:bookmarkEnd w:id="18"/>
      <w:bookmarkEnd w:id="19"/>
      <w:bookmarkEnd w:id="20"/>
      <w:bookmarkEnd w:id="21"/>
    </w:p>
    <w:p w14:paraId="129E1FDB" w14:textId="3935E38A" w:rsidR="00CA3122" w:rsidRPr="00CA3122" w:rsidRDefault="00CA3122" w:rsidP="006014B5">
      <w:pPr>
        <w:pStyle w:val="p1"/>
        <w:spacing w:before="120"/>
        <w:ind w:left="0" w:right="70"/>
        <w:outlineLvl w:val="9"/>
        <w:rPr>
          <w:rFonts w:ascii="Helvetica 55 Roman" w:hAnsi="Helvetica 55 Roman" w:cs="Arial"/>
          <w:bCs/>
        </w:rPr>
      </w:pPr>
      <w:r w:rsidRPr="00CA3122">
        <w:rPr>
          <w:rFonts w:ascii="Helvetica 55 Roman" w:hAnsi="Helvetica 55 Roman" w:cs="Arial"/>
          <w:bCs/>
        </w:rPr>
        <w:t>Le Contrat est conclu pour une durée indéterminée à compter de la date de signature par les deux Parties et ce jusqu’à une durée qui ne saurait excéder la fin normale ou anticipée de la Convention de Délégation de Service Public</w:t>
      </w:r>
      <w:r w:rsidR="00F746C9">
        <w:rPr>
          <w:rFonts w:ascii="Helvetica 55 Roman" w:hAnsi="Helvetica 55 Roman" w:cs="Arial"/>
          <w:bCs/>
        </w:rPr>
        <w:t>.</w:t>
      </w:r>
    </w:p>
    <w:p w14:paraId="41C85741" w14:textId="61B25CC7" w:rsidR="0061458C" w:rsidRPr="00BF646E" w:rsidRDefault="0061458C" w:rsidP="006014B5">
      <w:pPr>
        <w:pStyle w:val="p1"/>
        <w:spacing w:before="120"/>
        <w:ind w:left="0" w:right="70"/>
        <w:outlineLvl w:val="9"/>
        <w:rPr>
          <w:rFonts w:ascii="Helvetica 55 Roman" w:hAnsi="Helvetica 55 Roman" w:cs="Arial"/>
          <w:bCs/>
        </w:rPr>
      </w:pPr>
      <w:r w:rsidRPr="00BF646E">
        <w:rPr>
          <w:rFonts w:ascii="Helvetica 55 Roman" w:hAnsi="Helvetica 55 Roman" w:cs="Arial"/>
          <w:bCs/>
        </w:rPr>
        <w:t xml:space="preserve">Dans le cas où les signatures ne </w:t>
      </w:r>
      <w:r w:rsidR="00E12632" w:rsidRPr="00BF646E">
        <w:rPr>
          <w:rFonts w:ascii="Helvetica 55 Roman" w:hAnsi="Helvetica 55 Roman" w:cs="Arial"/>
          <w:bCs/>
        </w:rPr>
        <w:t>seraient</w:t>
      </w:r>
      <w:r w:rsidRPr="00BF646E">
        <w:rPr>
          <w:rFonts w:ascii="Helvetica 55 Roman" w:hAnsi="Helvetica 55 Roman" w:cs="Arial"/>
          <w:bCs/>
        </w:rPr>
        <w:t xml:space="preserve"> pas concomitante</w:t>
      </w:r>
      <w:r w:rsidR="00E12632" w:rsidRPr="00BF646E">
        <w:rPr>
          <w:rFonts w:ascii="Helvetica 55 Roman" w:hAnsi="Helvetica 55 Roman" w:cs="Arial"/>
          <w:bCs/>
        </w:rPr>
        <w:t>s</w:t>
      </w:r>
      <w:r w:rsidRPr="00BF646E">
        <w:rPr>
          <w:rFonts w:ascii="Helvetica 55 Roman" w:hAnsi="Helvetica 55 Roman" w:cs="Arial"/>
          <w:bCs/>
        </w:rPr>
        <w:t>, le Contrat prend effet à la date de signature par la dernière des Parties.</w:t>
      </w:r>
    </w:p>
    <w:p w14:paraId="3DC8335A" w14:textId="55D2617B" w:rsidR="00117F97" w:rsidRPr="00BF646E" w:rsidRDefault="0075028F" w:rsidP="00FA115F">
      <w:pPr>
        <w:pStyle w:val="Titreniveau1"/>
        <w:numPr>
          <w:ilvl w:val="0"/>
          <w:numId w:val="11"/>
        </w:numPr>
        <w:spacing w:before="480"/>
        <w:ind w:left="431" w:hanging="431"/>
        <w:rPr>
          <w:lang w:val="fr-FR"/>
        </w:rPr>
      </w:pPr>
      <w:bookmarkStart w:id="22" w:name="_Toc359328151"/>
      <w:bookmarkStart w:id="23" w:name="_Toc359328152"/>
      <w:bookmarkStart w:id="24" w:name="_Toc93047156"/>
      <w:bookmarkEnd w:id="22"/>
      <w:bookmarkEnd w:id="23"/>
      <w:r>
        <w:rPr>
          <w:lang w:val="fr-FR"/>
        </w:rPr>
        <w:t>c</w:t>
      </w:r>
      <w:r w:rsidR="00117F97" w:rsidRPr="00BF646E">
        <w:rPr>
          <w:lang w:val="fr-FR"/>
        </w:rPr>
        <w:t>ommande</w:t>
      </w:r>
      <w:r w:rsidR="00967544" w:rsidRPr="00BF646E">
        <w:rPr>
          <w:lang w:val="fr-FR"/>
        </w:rPr>
        <w:t xml:space="preserve"> de la Prestation</w:t>
      </w:r>
      <w:bookmarkEnd w:id="24"/>
    </w:p>
    <w:p w14:paraId="4466DC43" w14:textId="77777777" w:rsidR="00134457" w:rsidRPr="00BF646E" w:rsidRDefault="00134457" w:rsidP="00E962FC">
      <w:pPr>
        <w:pStyle w:val="p1"/>
        <w:spacing w:before="120"/>
        <w:ind w:left="0" w:right="70"/>
        <w:outlineLvl w:val="9"/>
        <w:rPr>
          <w:rFonts w:ascii="Helvetica 55 Roman" w:hAnsi="Helvetica 55 Roman" w:cs="Arial"/>
        </w:rPr>
      </w:pPr>
    </w:p>
    <w:p w14:paraId="391CC4A4" w14:textId="77777777" w:rsidR="00134457" w:rsidRPr="00BF646E" w:rsidRDefault="00134457" w:rsidP="0075028F">
      <w:pPr>
        <w:spacing w:after="80"/>
        <w:jc w:val="both"/>
        <w:rPr>
          <w:rFonts w:cs="Arial"/>
          <w:szCs w:val="20"/>
        </w:rPr>
      </w:pPr>
      <w:r w:rsidRPr="00BF646E">
        <w:rPr>
          <w:rFonts w:cs="Arial"/>
          <w:szCs w:val="20"/>
        </w:rPr>
        <w:t>La Prestation est exécutée au moyen d</w:t>
      </w:r>
      <w:r w:rsidR="0043157C">
        <w:rPr>
          <w:rFonts w:cs="Arial"/>
          <w:szCs w:val="20"/>
        </w:rPr>
        <w:t xml:space="preserve">’une </w:t>
      </w:r>
      <w:r w:rsidRPr="00BF646E">
        <w:rPr>
          <w:rFonts w:cs="Arial"/>
          <w:szCs w:val="20"/>
        </w:rPr>
        <w:t>commande envoyée par l’Opérateur d’Immeuble à l’Opérateur Commercial, datée et numérotée</w:t>
      </w:r>
      <w:r w:rsidR="007567AA">
        <w:rPr>
          <w:rFonts w:cs="Arial"/>
          <w:szCs w:val="20"/>
        </w:rPr>
        <w:t xml:space="preserve"> </w:t>
      </w:r>
      <w:r w:rsidR="007567AA" w:rsidRPr="0075028F">
        <w:rPr>
          <w:rFonts w:cs="Arial"/>
          <w:szCs w:val="20"/>
        </w:rPr>
        <w:t xml:space="preserve">via le flux </w:t>
      </w:r>
      <w:proofErr w:type="spellStart"/>
      <w:r w:rsidR="007567AA" w:rsidRPr="0075028F">
        <w:rPr>
          <w:rFonts w:cs="Arial"/>
          <w:szCs w:val="20"/>
        </w:rPr>
        <w:t>Cmd_STOC</w:t>
      </w:r>
      <w:proofErr w:type="spellEnd"/>
      <w:r w:rsidR="007567AA" w:rsidRPr="0075028F">
        <w:rPr>
          <w:rFonts w:cs="Arial"/>
          <w:szCs w:val="20"/>
        </w:rPr>
        <w:t xml:space="preserve"> décrit dans l’annexe 6 </w:t>
      </w:r>
      <w:r w:rsidR="00FA115F">
        <w:rPr>
          <w:rFonts w:cs="Arial"/>
          <w:szCs w:val="20"/>
        </w:rPr>
        <w:t xml:space="preserve">« Fichiers d’échange d’informations OI-OC » </w:t>
      </w:r>
      <w:r w:rsidR="007567AA" w:rsidRPr="0075028F">
        <w:rPr>
          <w:rFonts w:cs="Arial"/>
          <w:szCs w:val="20"/>
        </w:rPr>
        <w:t>du Contrat</w:t>
      </w:r>
      <w:r w:rsidRPr="00BF646E">
        <w:rPr>
          <w:rFonts w:cs="Arial"/>
          <w:szCs w:val="20"/>
        </w:rPr>
        <w:t>.</w:t>
      </w:r>
    </w:p>
    <w:p w14:paraId="551C43D4" w14:textId="32AC92C1" w:rsidR="008233C6" w:rsidRPr="00BF646E" w:rsidRDefault="00117F97" w:rsidP="008233C6">
      <w:pPr>
        <w:spacing w:after="80"/>
        <w:jc w:val="both"/>
        <w:rPr>
          <w:rFonts w:cs="Arial"/>
          <w:szCs w:val="20"/>
        </w:rPr>
      </w:pPr>
      <w:r w:rsidRPr="00BF646E">
        <w:rPr>
          <w:rFonts w:cs="Arial"/>
          <w:color w:val="000000"/>
        </w:rPr>
        <w:t xml:space="preserve">Pour la </w:t>
      </w:r>
      <w:r w:rsidRPr="00BF646E">
        <w:rPr>
          <w:rFonts w:cs="Arial"/>
          <w:szCs w:val="20"/>
        </w:rPr>
        <w:t xml:space="preserve">gestion des commandes, </w:t>
      </w:r>
      <w:r w:rsidR="00313850" w:rsidRPr="00BF646E">
        <w:rPr>
          <w:rFonts w:cs="Arial"/>
          <w:szCs w:val="20"/>
        </w:rPr>
        <w:t xml:space="preserve">les coordonnées de contact </w:t>
      </w:r>
      <w:r w:rsidRPr="00BF646E">
        <w:rPr>
          <w:rFonts w:cs="Arial"/>
          <w:szCs w:val="20"/>
        </w:rPr>
        <w:t xml:space="preserve">de l’interlocuteur désigné par </w:t>
      </w:r>
      <w:r w:rsidR="00134457" w:rsidRPr="00BF646E">
        <w:rPr>
          <w:rFonts w:cs="Arial"/>
          <w:szCs w:val="20"/>
        </w:rPr>
        <w:t>l’Opérateur Commercial</w:t>
      </w:r>
      <w:r w:rsidR="008233C6" w:rsidRPr="00BF646E">
        <w:rPr>
          <w:rFonts w:cs="Arial"/>
          <w:szCs w:val="20"/>
        </w:rPr>
        <w:t xml:space="preserve"> sont précisées </w:t>
      </w:r>
      <w:r w:rsidR="00E23B02" w:rsidRPr="00BF646E">
        <w:rPr>
          <w:rFonts w:cs="Arial"/>
          <w:szCs w:val="20"/>
        </w:rPr>
        <w:t xml:space="preserve">à la rubrique correspondante de </w:t>
      </w:r>
      <w:r w:rsidR="008233C6" w:rsidRPr="00BF646E">
        <w:rPr>
          <w:rFonts w:cs="Arial"/>
          <w:szCs w:val="20"/>
        </w:rPr>
        <w:t>l’annexe</w:t>
      </w:r>
      <w:r w:rsidR="009D39FB">
        <w:rPr>
          <w:rFonts w:cs="Arial"/>
          <w:szCs w:val="20"/>
        </w:rPr>
        <w:t xml:space="preserve"> </w:t>
      </w:r>
      <w:r w:rsidR="00682DF5">
        <w:rPr>
          <w:rFonts w:cs="Arial"/>
          <w:szCs w:val="20"/>
        </w:rPr>
        <w:t>« </w:t>
      </w:r>
      <w:r w:rsidR="00E13FC4">
        <w:rPr>
          <w:rFonts w:cs="Arial"/>
          <w:szCs w:val="20"/>
        </w:rPr>
        <w:t>Coordonnées de</w:t>
      </w:r>
      <w:r w:rsidR="00A24A9D" w:rsidRPr="00BF646E">
        <w:rPr>
          <w:rFonts w:cs="Arial"/>
          <w:szCs w:val="20"/>
        </w:rPr>
        <w:t> </w:t>
      </w:r>
      <w:r w:rsidR="008233C6" w:rsidRPr="00BF646E">
        <w:rPr>
          <w:rFonts w:cs="Arial"/>
          <w:szCs w:val="20"/>
        </w:rPr>
        <w:t>contacts</w:t>
      </w:r>
      <w:r w:rsidR="00A24A9D" w:rsidRPr="00BF646E">
        <w:rPr>
          <w:rFonts w:cs="Arial"/>
          <w:szCs w:val="20"/>
        </w:rPr>
        <w:t> »</w:t>
      </w:r>
      <w:r w:rsidR="002E60DF" w:rsidRPr="00BF646E">
        <w:rPr>
          <w:rFonts w:cs="Arial"/>
          <w:szCs w:val="20"/>
        </w:rPr>
        <w:t xml:space="preserve"> du Contrat</w:t>
      </w:r>
      <w:r w:rsidR="008233C6" w:rsidRPr="00BF646E">
        <w:rPr>
          <w:rFonts w:cs="Arial"/>
          <w:szCs w:val="20"/>
        </w:rPr>
        <w:t>.</w:t>
      </w:r>
    </w:p>
    <w:p w14:paraId="3862FD46" w14:textId="77777777" w:rsidR="00117F97" w:rsidRDefault="0075028F" w:rsidP="00FA115F">
      <w:pPr>
        <w:pStyle w:val="Titreniveau1"/>
        <w:numPr>
          <w:ilvl w:val="0"/>
          <w:numId w:val="11"/>
        </w:numPr>
        <w:spacing w:before="480"/>
        <w:ind w:left="431" w:hanging="431"/>
        <w:rPr>
          <w:lang w:val="fr-FR"/>
        </w:rPr>
      </w:pPr>
      <w:bookmarkStart w:id="25" w:name="_Toc516476778"/>
      <w:bookmarkStart w:id="26" w:name="_Toc516476892"/>
      <w:bookmarkStart w:id="27" w:name="_Toc516477005"/>
      <w:bookmarkStart w:id="28" w:name="_Toc93047157"/>
      <w:bookmarkEnd w:id="25"/>
      <w:bookmarkEnd w:id="26"/>
      <w:bookmarkEnd w:id="27"/>
      <w:r>
        <w:rPr>
          <w:lang w:val="fr-FR"/>
        </w:rPr>
        <w:t>o</w:t>
      </w:r>
      <w:r w:rsidR="00117F97" w:rsidRPr="00BF646E">
        <w:rPr>
          <w:lang w:val="fr-FR"/>
        </w:rPr>
        <w:t>bligations des Parties</w:t>
      </w:r>
      <w:bookmarkEnd w:id="28"/>
    </w:p>
    <w:p w14:paraId="489B376D" w14:textId="77777777" w:rsidR="0062062D" w:rsidRPr="0062062D" w:rsidRDefault="0062062D" w:rsidP="008E1213">
      <w:pPr>
        <w:pStyle w:val="p1"/>
        <w:spacing w:before="120"/>
        <w:ind w:left="0" w:right="70"/>
        <w:outlineLvl w:val="9"/>
      </w:pPr>
    </w:p>
    <w:p w14:paraId="05AA3801" w14:textId="77777777" w:rsidR="00117F97" w:rsidRPr="00BF646E" w:rsidRDefault="007D368F" w:rsidP="00C1585E">
      <w:pPr>
        <w:pStyle w:val="Titre2"/>
        <w:numPr>
          <w:ilvl w:val="1"/>
          <w:numId w:val="11"/>
        </w:numPr>
      </w:pPr>
      <w:bookmarkStart w:id="29" w:name="_Toc93047158"/>
      <w:r>
        <w:t>o</w:t>
      </w:r>
      <w:r w:rsidR="00117F97" w:rsidRPr="00BF646E">
        <w:t xml:space="preserve">bligations de </w:t>
      </w:r>
      <w:r w:rsidR="00964BB6" w:rsidRPr="00BF646E">
        <w:t>l’Opérateur Commercial</w:t>
      </w:r>
      <w:bookmarkEnd w:id="29"/>
    </w:p>
    <w:p w14:paraId="6E3324F3" w14:textId="77777777" w:rsidR="00117F97" w:rsidRPr="00BF646E" w:rsidRDefault="00117F97" w:rsidP="00117F97">
      <w:pPr>
        <w:jc w:val="both"/>
        <w:rPr>
          <w:rFonts w:cs="Arial"/>
          <w:szCs w:val="20"/>
        </w:rPr>
      </w:pPr>
    </w:p>
    <w:p w14:paraId="3B1D6D06" w14:textId="77777777" w:rsidR="00117F97" w:rsidRPr="00BF646E" w:rsidRDefault="001476B6" w:rsidP="00117F97">
      <w:pPr>
        <w:jc w:val="both"/>
        <w:rPr>
          <w:rFonts w:cs="Arial"/>
          <w:szCs w:val="20"/>
        </w:rPr>
      </w:pPr>
      <w:r w:rsidRPr="00BF646E">
        <w:rPr>
          <w:rFonts w:cs="Arial"/>
          <w:szCs w:val="20"/>
        </w:rPr>
        <w:t>L’Opérateur</w:t>
      </w:r>
      <w:r w:rsidR="00964BB6" w:rsidRPr="00BF646E">
        <w:rPr>
          <w:rFonts w:cs="Arial"/>
          <w:szCs w:val="20"/>
        </w:rPr>
        <w:t xml:space="preserve"> Commercial</w:t>
      </w:r>
      <w:r w:rsidR="00117F97" w:rsidRPr="00BF646E">
        <w:rPr>
          <w:rFonts w:cs="Arial"/>
          <w:szCs w:val="20"/>
        </w:rPr>
        <w:t xml:space="preserve"> s’engage :</w:t>
      </w:r>
    </w:p>
    <w:p w14:paraId="72EC44A3" w14:textId="4BD635F5" w:rsidR="008764B0" w:rsidRPr="00BF646E" w:rsidRDefault="00117F97" w:rsidP="004E46CA">
      <w:pPr>
        <w:numPr>
          <w:ilvl w:val="0"/>
          <w:numId w:val="23"/>
        </w:numPr>
        <w:spacing w:before="120" w:after="120"/>
        <w:jc w:val="both"/>
        <w:rPr>
          <w:rFonts w:cs="Arial"/>
          <w:szCs w:val="20"/>
        </w:rPr>
      </w:pPr>
      <w:r w:rsidRPr="00BF646E">
        <w:rPr>
          <w:rFonts w:cs="Arial"/>
          <w:szCs w:val="20"/>
        </w:rPr>
        <w:t>à exécuter la Prestation conformément aux meilleures pratiques de la profession</w:t>
      </w:r>
      <w:r w:rsidR="00AD1FE1" w:rsidRPr="00BF646E">
        <w:rPr>
          <w:rFonts w:cs="Arial"/>
          <w:szCs w:val="20"/>
        </w:rPr>
        <w:t xml:space="preserve"> et </w:t>
      </w:r>
      <w:r w:rsidRPr="00BF646E">
        <w:rPr>
          <w:rFonts w:cs="Arial"/>
          <w:szCs w:val="20"/>
        </w:rPr>
        <w:t xml:space="preserve">aux </w:t>
      </w:r>
      <w:r w:rsidR="004E46CA" w:rsidRPr="00BF646E">
        <w:rPr>
          <w:rFonts w:cs="Arial"/>
          <w:szCs w:val="20"/>
        </w:rPr>
        <w:t xml:space="preserve">stipulations </w:t>
      </w:r>
      <w:r w:rsidRPr="00BF646E">
        <w:rPr>
          <w:rFonts w:cs="Arial"/>
          <w:szCs w:val="20"/>
        </w:rPr>
        <w:t xml:space="preserve">du </w:t>
      </w:r>
      <w:r w:rsidR="00964BB6" w:rsidRPr="00BF646E">
        <w:rPr>
          <w:rFonts w:cs="Arial"/>
          <w:szCs w:val="20"/>
        </w:rPr>
        <w:t>C</w:t>
      </w:r>
      <w:r w:rsidR="00D0533A">
        <w:rPr>
          <w:rFonts w:cs="Arial"/>
          <w:szCs w:val="20"/>
        </w:rPr>
        <w:t>ontrat,</w:t>
      </w:r>
      <w:r w:rsidR="00964BB6" w:rsidRPr="00BF646E">
        <w:rPr>
          <w:rFonts w:cs="Arial"/>
          <w:szCs w:val="20"/>
        </w:rPr>
        <w:t xml:space="preserve"> et notamment assurer le rebouchage, dans les règles de l’art, de tous les trous, brèches, saignées, fissures, trémies consécutifs à la réalisation de</w:t>
      </w:r>
      <w:r w:rsidR="00E12375">
        <w:rPr>
          <w:rFonts w:cs="Arial"/>
          <w:szCs w:val="20"/>
        </w:rPr>
        <w:t xml:space="preserve"> la</w:t>
      </w:r>
      <w:r w:rsidR="00964BB6" w:rsidRPr="00BF646E">
        <w:rPr>
          <w:rFonts w:cs="Arial"/>
          <w:szCs w:val="20"/>
        </w:rPr>
        <w:t xml:space="preserve"> Prestation, notamment, dans les plafonds, sols, murs, cloisons,… avec des matériaux adaptés (notamment de même degré coupe-feu) et finitions soignées. Ce rebouchage </w:t>
      </w:r>
      <w:r w:rsidR="00682DF5">
        <w:rPr>
          <w:rFonts w:cs="Arial"/>
          <w:szCs w:val="20"/>
        </w:rPr>
        <w:t>devra</w:t>
      </w:r>
      <w:r w:rsidR="00682DF5" w:rsidRPr="00BF646E">
        <w:rPr>
          <w:rFonts w:cs="Arial"/>
          <w:szCs w:val="20"/>
        </w:rPr>
        <w:t xml:space="preserve"> </w:t>
      </w:r>
      <w:r w:rsidR="00964BB6" w:rsidRPr="00BF646E">
        <w:rPr>
          <w:rFonts w:cs="Arial"/>
          <w:szCs w:val="20"/>
        </w:rPr>
        <w:t xml:space="preserve">permettre à l’ouvrage traversé de retrouver, notamment, une intégrité correspondante à sa tenue au feu et aux fumées. Les matériaux utilisés </w:t>
      </w:r>
      <w:r w:rsidR="00E12375">
        <w:rPr>
          <w:rFonts w:cs="Arial"/>
          <w:szCs w:val="20"/>
        </w:rPr>
        <w:t>doivent</w:t>
      </w:r>
      <w:r w:rsidR="00E12375" w:rsidRPr="00BF646E">
        <w:rPr>
          <w:rFonts w:cs="Arial"/>
          <w:szCs w:val="20"/>
        </w:rPr>
        <w:t xml:space="preserve"> </w:t>
      </w:r>
      <w:r w:rsidR="00964BB6" w:rsidRPr="00BF646E">
        <w:rPr>
          <w:rFonts w:cs="Arial"/>
          <w:szCs w:val="20"/>
        </w:rPr>
        <w:t xml:space="preserve">être pérennes et constants dans le temps, ils ne </w:t>
      </w:r>
      <w:r w:rsidR="00E12375">
        <w:rPr>
          <w:rFonts w:cs="Arial"/>
          <w:szCs w:val="20"/>
        </w:rPr>
        <w:t>doivent</w:t>
      </w:r>
      <w:r w:rsidR="00E12375" w:rsidRPr="00BF646E">
        <w:rPr>
          <w:rFonts w:cs="Arial"/>
          <w:szCs w:val="20"/>
        </w:rPr>
        <w:t xml:space="preserve"> </w:t>
      </w:r>
      <w:r w:rsidR="00964BB6" w:rsidRPr="00BF646E">
        <w:rPr>
          <w:rFonts w:cs="Arial"/>
          <w:szCs w:val="20"/>
        </w:rPr>
        <w:t xml:space="preserve">pas provoquer d’agression physique ou chimique sur les matériels qu’ils enrobent (gaines, câbles, canalisations et autres). Par ailleurs, ces matériaux de rebouchage </w:t>
      </w:r>
      <w:r w:rsidR="00E12375">
        <w:rPr>
          <w:rFonts w:cs="Arial"/>
          <w:szCs w:val="20"/>
        </w:rPr>
        <w:t>doivent</w:t>
      </w:r>
      <w:r w:rsidR="00E12375" w:rsidRPr="00BF646E">
        <w:rPr>
          <w:rFonts w:cs="Arial"/>
          <w:szCs w:val="20"/>
        </w:rPr>
        <w:t xml:space="preserve"> </w:t>
      </w:r>
      <w:r w:rsidR="00964BB6" w:rsidRPr="00BF646E">
        <w:rPr>
          <w:rFonts w:cs="Arial"/>
          <w:szCs w:val="20"/>
        </w:rPr>
        <w:t>être choisis et installés en fonction de leurs conditions d’utilisation</w:t>
      </w:r>
      <w:r w:rsidR="009D39FB">
        <w:rPr>
          <w:rFonts w:cs="Arial"/>
          <w:szCs w:val="20"/>
        </w:rPr>
        <w:t> ;</w:t>
      </w:r>
    </w:p>
    <w:p w14:paraId="6D1209AA" w14:textId="77777777" w:rsidR="008764B0" w:rsidRDefault="00E12375" w:rsidP="008764B0">
      <w:pPr>
        <w:spacing w:before="120" w:after="120"/>
        <w:ind w:left="720"/>
        <w:jc w:val="both"/>
        <w:rPr>
          <w:rFonts w:cs="Arial"/>
          <w:szCs w:val="20"/>
        </w:rPr>
      </w:pPr>
      <w:r>
        <w:rPr>
          <w:rFonts w:cs="Arial"/>
          <w:szCs w:val="20"/>
        </w:rPr>
        <w:lastRenderedPageBreak/>
        <w:t>Ainsi</w:t>
      </w:r>
      <w:r w:rsidR="008764B0" w:rsidRPr="00BF646E">
        <w:rPr>
          <w:rFonts w:cs="Arial"/>
          <w:szCs w:val="20"/>
        </w:rPr>
        <w:t xml:space="preserve">, l’Opérateur Commercial, s’interdit d’utiliser, notamment, tout produit à base de mousses synthétiques (par exemple de polyuréthane), fussent-elles annoncées coupe-feu, et tout produit combustible ou fumigène, sans que cette liste ou précision </w:t>
      </w:r>
      <w:r>
        <w:rPr>
          <w:rFonts w:cs="Arial"/>
          <w:szCs w:val="20"/>
        </w:rPr>
        <w:t xml:space="preserve">ne </w:t>
      </w:r>
      <w:r w:rsidR="008764B0" w:rsidRPr="00BF646E">
        <w:rPr>
          <w:rFonts w:cs="Arial"/>
          <w:szCs w:val="20"/>
        </w:rPr>
        <w:t>soit exhaustive</w:t>
      </w:r>
      <w:r w:rsidR="009D39FB">
        <w:rPr>
          <w:rFonts w:cs="Arial"/>
          <w:szCs w:val="20"/>
        </w:rPr>
        <w:t> ;</w:t>
      </w:r>
    </w:p>
    <w:p w14:paraId="06F9D6F3" w14:textId="62A30ED9" w:rsidR="009F0492" w:rsidRPr="009F0492" w:rsidRDefault="009F0492" w:rsidP="009F0492">
      <w:pPr>
        <w:pStyle w:val="Textecourant"/>
        <w:numPr>
          <w:ilvl w:val="0"/>
          <w:numId w:val="23"/>
        </w:numPr>
        <w:spacing w:after="120"/>
      </w:pPr>
      <w:r>
        <w:t>à s’assurer que son personnel et l’ensemble des Intervenants</w:t>
      </w:r>
      <w:r w:rsidRPr="00751BC1">
        <w:t xml:space="preserve"> </w:t>
      </w:r>
      <w:r>
        <w:t>adopte un comportement correct et respectueux des biens et des personnes ;</w:t>
      </w:r>
    </w:p>
    <w:p w14:paraId="6809A0B0" w14:textId="3B000F6F" w:rsidR="00313850" w:rsidRPr="00BF646E" w:rsidRDefault="00117F97" w:rsidP="00C80FB7">
      <w:pPr>
        <w:numPr>
          <w:ilvl w:val="0"/>
          <w:numId w:val="23"/>
        </w:numPr>
        <w:spacing w:before="120" w:after="120"/>
        <w:jc w:val="both"/>
        <w:rPr>
          <w:rFonts w:cs="Arial"/>
          <w:szCs w:val="20"/>
        </w:rPr>
      </w:pPr>
      <w:r w:rsidRPr="00BF646E">
        <w:rPr>
          <w:rFonts w:cs="Arial"/>
          <w:szCs w:val="20"/>
        </w:rPr>
        <w:t xml:space="preserve">à respecter les </w:t>
      </w:r>
      <w:r w:rsidR="00313850" w:rsidRPr="00BF646E">
        <w:rPr>
          <w:rFonts w:cs="Arial"/>
          <w:szCs w:val="20"/>
        </w:rPr>
        <w:t>modalités</w:t>
      </w:r>
      <w:r w:rsidRPr="00BF646E">
        <w:rPr>
          <w:rFonts w:cs="Arial"/>
          <w:szCs w:val="20"/>
        </w:rPr>
        <w:t xml:space="preserve"> et les différentes procédures de </w:t>
      </w:r>
      <w:r w:rsidR="004C4904" w:rsidRPr="00BF646E">
        <w:rPr>
          <w:rFonts w:cs="Arial"/>
          <w:szCs w:val="20"/>
        </w:rPr>
        <w:t xml:space="preserve">l’Opérateur d’Immeuble </w:t>
      </w:r>
      <w:r w:rsidRPr="00BF646E">
        <w:rPr>
          <w:rFonts w:cs="Arial"/>
          <w:szCs w:val="20"/>
        </w:rPr>
        <w:t xml:space="preserve">spécifiées dans le </w:t>
      </w:r>
      <w:r w:rsidR="00964BB6" w:rsidRPr="00BF646E">
        <w:rPr>
          <w:rFonts w:cs="Arial"/>
          <w:szCs w:val="20"/>
        </w:rPr>
        <w:t>C</w:t>
      </w:r>
      <w:r w:rsidRPr="00BF646E">
        <w:rPr>
          <w:rFonts w:cs="Arial"/>
          <w:szCs w:val="20"/>
        </w:rPr>
        <w:t>ontrat</w:t>
      </w:r>
      <w:r w:rsidR="00A24A9D" w:rsidRPr="00BF646E">
        <w:rPr>
          <w:rFonts w:cs="Arial"/>
          <w:szCs w:val="20"/>
        </w:rPr>
        <w:t>,</w:t>
      </w:r>
      <w:r w:rsidR="00964BB6" w:rsidRPr="00BF646E">
        <w:rPr>
          <w:rFonts w:cs="Arial"/>
          <w:szCs w:val="20"/>
        </w:rPr>
        <w:t xml:space="preserve"> et notamment dans les annexes 2 </w:t>
      </w:r>
      <w:r w:rsidR="00E12375">
        <w:rPr>
          <w:rFonts w:cs="Arial"/>
          <w:szCs w:val="20"/>
        </w:rPr>
        <w:t>« </w:t>
      </w:r>
      <w:r w:rsidR="00964BB6" w:rsidRPr="00BF646E">
        <w:rPr>
          <w:rFonts w:cs="Arial"/>
          <w:szCs w:val="20"/>
        </w:rPr>
        <w:t>Cahier des Charges</w:t>
      </w:r>
      <w:r w:rsidR="00E12375">
        <w:rPr>
          <w:rFonts w:cs="Arial"/>
          <w:szCs w:val="20"/>
        </w:rPr>
        <w:t> »</w:t>
      </w:r>
      <w:r w:rsidR="00964BB6" w:rsidRPr="00BF646E">
        <w:rPr>
          <w:rFonts w:cs="Arial"/>
          <w:szCs w:val="20"/>
        </w:rPr>
        <w:t xml:space="preserve">, 3A et 3B </w:t>
      </w:r>
      <w:r w:rsidR="00E12375">
        <w:rPr>
          <w:rFonts w:cs="Arial"/>
          <w:szCs w:val="20"/>
        </w:rPr>
        <w:t>« </w:t>
      </w:r>
      <w:r w:rsidR="00964BB6" w:rsidRPr="00BF646E">
        <w:rPr>
          <w:rFonts w:cs="Arial"/>
          <w:szCs w:val="20"/>
        </w:rPr>
        <w:t>CCTP</w:t>
      </w:r>
      <w:r w:rsidR="00E12375">
        <w:rPr>
          <w:rFonts w:cs="Arial"/>
          <w:szCs w:val="20"/>
        </w:rPr>
        <w:t> »</w:t>
      </w:r>
      <w:r w:rsidR="00E43A82" w:rsidRPr="00BF646E">
        <w:rPr>
          <w:rFonts w:cs="Arial"/>
          <w:szCs w:val="20"/>
        </w:rPr>
        <w:t xml:space="preserve">. </w:t>
      </w:r>
      <w:r w:rsidR="0075276C">
        <w:rPr>
          <w:rFonts w:cs="Arial"/>
          <w:szCs w:val="20"/>
        </w:rPr>
        <w:t xml:space="preserve">L’Opérateur reconnait que les mentions aux fibres surnuméraires </w:t>
      </w:r>
      <w:r w:rsidR="00C47CD7">
        <w:rPr>
          <w:rFonts w:cs="Arial"/>
          <w:szCs w:val="20"/>
        </w:rPr>
        <w:t xml:space="preserve">et aux PTO quadri fibre </w:t>
      </w:r>
      <w:r w:rsidR="0075276C">
        <w:rPr>
          <w:rFonts w:cs="Arial"/>
          <w:szCs w:val="20"/>
        </w:rPr>
        <w:t xml:space="preserve">des annexes 3A et 3B ne sont pas applicables au Contrat. Par ailleurs l’Opérateur s’engage à étiqueter le PTO </w:t>
      </w:r>
      <w:r w:rsidR="00786B7B">
        <w:rPr>
          <w:rFonts w:cs="Arial"/>
          <w:szCs w:val="20"/>
        </w:rPr>
        <w:t xml:space="preserve">et les câbles </w:t>
      </w:r>
      <w:r w:rsidR="0075276C">
        <w:rPr>
          <w:rFonts w:cs="Arial"/>
          <w:szCs w:val="20"/>
        </w:rPr>
        <w:t xml:space="preserve">comme indiqué dans ces </w:t>
      </w:r>
      <w:r w:rsidR="00392F2E">
        <w:rPr>
          <w:rFonts w:cs="Arial"/>
          <w:szCs w:val="20"/>
        </w:rPr>
        <w:t>deux</w:t>
      </w:r>
      <w:r w:rsidR="0075276C">
        <w:rPr>
          <w:rFonts w:cs="Arial"/>
          <w:szCs w:val="20"/>
        </w:rPr>
        <w:t xml:space="preserve"> annexes en rempla</w:t>
      </w:r>
      <w:r w:rsidR="008E0156">
        <w:rPr>
          <w:rFonts w:cs="Arial"/>
          <w:szCs w:val="20"/>
        </w:rPr>
        <w:t>çant « </w:t>
      </w:r>
      <w:r w:rsidR="00786B7B">
        <w:rPr>
          <w:rFonts w:cs="Arial"/>
          <w:szCs w:val="20"/>
        </w:rPr>
        <w:t>CO</w:t>
      </w:r>
      <w:r w:rsidR="008E0156">
        <w:rPr>
          <w:rFonts w:cs="Arial"/>
          <w:szCs w:val="20"/>
        </w:rPr>
        <w:t xml:space="preserve"> » par le </w:t>
      </w:r>
      <w:r w:rsidR="00C80FB7">
        <w:rPr>
          <w:rFonts w:cs="Arial"/>
          <w:szCs w:val="20"/>
        </w:rPr>
        <w:t>p</w:t>
      </w:r>
      <w:r w:rsidR="00C80FB7" w:rsidRPr="00C80FB7">
        <w:rPr>
          <w:rFonts w:cs="Arial"/>
          <w:szCs w:val="20"/>
        </w:rPr>
        <w:t>réfixe pour l'identification des lignes</w:t>
      </w:r>
      <w:r w:rsidR="008E0156">
        <w:rPr>
          <w:rFonts w:cs="Arial"/>
          <w:szCs w:val="20"/>
        </w:rPr>
        <w:t xml:space="preserve"> </w:t>
      </w:r>
      <w:r w:rsidR="00C80FB7">
        <w:rPr>
          <w:rFonts w:cs="Arial"/>
          <w:szCs w:val="20"/>
        </w:rPr>
        <w:t xml:space="preserve">de </w:t>
      </w:r>
      <w:r w:rsidR="008E0156">
        <w:rPr>
          <w:rFonts w:cs="Arial"/>
          <w:szCs w:val="20"/>
        </w:rPr>
        <w:t>l’Opérateur d’Immeuble</w:t>
      </w:r>
      <w:r w:rsidR="0075276C">
        <w:rPr>
          <w:rFonts w:cs="Arial"/>
          <w:szCs w:val="20"/>
        </w:rPr>
        <w:t xml:space="preserve"> sur deux caractères. </w:t>
      </w:r>
      <w:r w:rsidR="00E43A82" w:rsidRPr="00BF646E">
        <w:rPr>
          <w:rFonts w:cs="Arial"/>
          <w:szCs w:val="20"/>
        </w:rPr>
        <w:t>L’Opérateur Commercial s’engage à prévenir l’Opérateur d’Immeuble de tout impact réseau sur le voisinage qu’il aurait pu déclencher lors de la réalisation de la Prestation, ainsi que de tout désordre, de son fait qu’il constaterait</w:t>
      </w:r>
      <w:r w:rsidR="00BA026D">
        <w:rPr>
          <w:rFonts w:cs="Arial"/>
          <w:szCs w:val="20"/>
        </w:rPr>
        <w:t xml:space="preserve"> et à</w:t>
      </w:r>
      <w:r w:rsidR="00BA026D" w:rsidRPr="005B52B4">
        <w:rPr>
          <w:rFonts w:cs="Arial"/>
          <w:szCs w:val="20"/>
        </w:rPr>
        <w:t xml:space="preserve"> faire ses meilleurs efforts pour prévenir l’Opérateur d’Immeuble de tout dommage qu’il constaterait n’étant pas de son fait</w:t>
      </w:r>
      <w:r w:rsidR="009D39FB">
        <w:rPr>
          <w:rFonts w:cs="Arial"/>
          <w:szCs w:val="20"/>
        </w:rPr>
        <w:t> ;</w:t>
      </w:r>
    </w:p>
    <w:p w14:paraId="5466695C" w14:textId="77777777" w:rsidR="00117F97" w:rsidRPr="00BF646E" w:rsidRDefault="00117F97" w:rsidP="00AD1FE1">
      <w:pPr>
        <w:numPr>
          <w:ilvl w:val="0"/>
          <w:numId w:val="23"/>
        </w:numPr>
        <w:spacing w:before="120" w:after="120"/>
        <w:jc w:val="both"/>
        <w:rPr>
          <w:rFonts w:cs="Arial"/>
          <w:szCs w:val="20"/>
        </w:rPr>
      </w:pPr>
      <w:r w:rsidRPr="00BF646E">
        <w:rPr>
          <w:rFonts w:cs="Arial"/>
          <w:szCs w:val="20"/>
        </w:rPr>
        <w:t>à garantir l’achèvement des travaux commencés</w:t>
      </w:r>
      <w:r w:rsidR="009D39FB">
        <w:rPr>
          <w:rFonts w:cs="Arial"/>
          <w:szCs w:val="20"/>
        </w:rPr>
        <w:t> ;</w:t>
      </w:r>
    </w:p>
    <w:p w14:paraId="77E4DE10" w14:textId="77777777" w:rsidR="00117F97" w:rsidRPr="00BF646E" w:rsidRDefault="00117F97" w:rsidP="00AD1FE1">
      <w:pPr>
        <w:numPr>
          <w:ilvl w:val="0"/>
          <w:numId w:val="23"/>
        </w:numPr>
        <w:jc w:val="both"/>
        <w:rPr>
          <w:rFonts w:cs="Arial"/>
          <w:szCs w:val="20"/>
        </w:rPr>
      </w:pPr>
      <w:r w:rsidRPr="00BF646E">
        <w:rPr>
          <w:rFonts w:cs="Arial"/>
          <w:szCs w:val="20"/>
        </w:rPr>
        <w:t xml:space="preserve">à exécuter ses obligations avec tout le soin et la diligence nécessaires et à respecter les règles et méthodes (y compris de sécurité) de </w:t>
      </w:r>
      <w:r w:rsidR="004C4904" w:rsidRPr="00BF646E">
        <w:rPr>
          <w:rFonts w:cs="Arial"/>
          <w:szCs w:val="20"/>
        </w:rPr>
        <w:t>l’Opérateur d’Immeuble</w:t>
      </w:r>
      <w:r w:rsidR="009D39FB">
        <w:rPr>
          <w:rFonts w:cs="Arial"/>
          <w:szCs w:val="20"/>
        </w:rPr>
        <w:t> ;</w:t>
      </w:r>
    </w:p>
    <w:p w14:paraId="01EFB46E" w14:textId="4CE43D10" w:rsidR="00FF4B32" w:rsidRPr="00FF4B32" w:rsidRDefault="006014B5" w:rsidP="009F0492">
      <w:pPr>
        <w:numPr>
          <w:ilvl w:val="0"/>
          <w:numId w:val="23"/>
        </w:numPr>
        <w:spacing w:before="120" w:after="120"/>
        <w:jc w:val="both"/>
        <w:rPr>
          <w:rFonts w:ascii="Arial" w:eastAsia="Arial" w:hAnsi="Arial" w:cs="Arial"/>
          <w:sz w:val="22"/>
          <w:szCs w:val="22"/>
        </w:rPr>
      </w:pPr>
      <w:r w:rsidRPr="00013E1A">
        <w:rPr>
          <w:rFonts w:cs="Arial"/>
          <w:szCs w:val="20"/>
        </w:rPr>
        <w:t>à compléter</w:t>
      </w:r>
      <w:r w:rsidR="00AE424A" w:rsidRPr="00013E1A">
        <w:rPr>
          <w:rFonts w:cs="Arial"/>
          <w:szCs w:val="20"/>
        </w:rPr>
        <w:t xml:space="preserve"> </w:t>
      </w:r>
      <w:r w:rsidRPr="00013E1A">
        <w:rPr>
          <w:rFonts w:cs="Arial"/>
          <w:szCs w:val="20"/>
        </w:rPr>
        <w:t xml:space="preserve">le </w:t>
      </w:r>
      <w:r w:rsidR="00AB41E8" w:rsidRPr="00013E1A">
        <w:rPr>
          <w:rFonts w:cs="Arial"/>
          <w:szCs w:val="20"/>
        </w:rPr>
        <w:t>compte-rendu d’intervention (</w:t>
      </w:r>
      <w:r w:rsidRPr="00013E1A">
        <w:rPr>
          <w:rFonts w:cs="Arial"/>
          <w:szCs w:val="20"/>
        </w:rPr>
        <w:t>CR_STOC</w:t>
      </w:r>
      <w:r w:rsidR="00AB41E8" w:rsidRPr="00013E1A">
        <w:rPr>
          <w:rFonts w:cs="Arial"/>
          <w:szCs w:val="20"/>
        </w:rPr>
        <w:t>)</w:t>
      </w:r>
      <w:r w:rsidRPr="00013E1A">
        <w:rPr>
          <w:rFonts w:cs="Arial"/>
          <w:szCs w:val="20"/>
        </w:rPr>
        <w:t xml:space="preserve"> </w:t>
      </w:r>
      <w:r w:rsidR="009D39FB" w:rsidRPr="00013E1A">
        <w:rPr>
          <w:rFonts w:cs="Arial"/>
          <w:szCs w:val="20"/>
        </w:rPr>
        <w:t xml:space="preserve">avec les </w:t>
      </w:r>
      <w:r w:rsidRPr="00013E1A">
        <w:rPr>
          <w:rFonts w:cs="Arial"/>
          <w:szCs w:val="20"/>
        </w:rPr>
        <w:t>informations telles que précisées dans l’annexe 2</w:t>
      </w:r>
      <w:r w:rsidR="00E12375" w:rsidRPr="005B1022">
        <w:rPr>
          <w:rFonts w:cs="Arial"/>
          <w:szCs w:val="20"/>
        </w:rPr>
        <w:t> </w:t>
      </w:r>
      <w:r w:rsidR="009D39FB" w:rsidRPr="005B1022">
        <w:rPr>
          <w:rFonts w:cs="Arial"/>
          <w:szCs w:val="20"/>
        </w:rPr>
        <w:t>« </w:t>
      </w:r>
      <w:r w:rsidR="00E12375" w:rsidRPr="005B1022">
        <w:rPr>
          <w:rFonts w:cs="Arial"/>
          <w:szCs w:val="20"/>
        </w:rPr>
        <w:t>cahier des Charges »</w:t>
      </w:r>
      <w:r w:rsidRPr="005B1022">
        <w:rPr>
          <w:rFonts w:cs="Arial"/>
          <w:szCs w:val="20"/>
        </w:rPr>
        <w:t xml:space="preserve"> du </w:t>
      </w:r>
      <w:r w:rsidR="008764B0" w:rsidRPr="005B1022">
        <w:rPr>
          <w:rFonts w:cs="Arial"/>
          <w:szCs w:val="20"/>
        </w:rPr>
        <w:t>C</w:t>
      </w:r>
      <w:r w:rsidRPr="005B1022">
        <w:rPr>
          <w:rFonts w:cs="Arial"/>
          <w:szCs w:val="20"/>
        </w:rPr>
        <w:t>ontrat</w:t>
      </w:r>
      <w:r w:rsidR="00AE424A" w:rsidRPr="005B1022">
        <w:rPr>
          <w:rFonts w:cs="Arial"/>
          <w:szCs w:val="20"/>
        </w:rPr>
        <w:t xml:space="preserve"> et </w:t>
      </w:r>
      <w:r w:rsidR="00E12375" w:rsidRPr="005B1022">
        <w:rPr>
          <w:rFonts w:cs="Arial"/>
          <w:szCs w:val="20"/>
        </w:rPr>
        <w:t xml:space="preserve">à </w:t>
      </w:r>
      <w:r w:rsidR="00AE424A" w:rsidRPr="005B1022">
        <w:rPr>
          <w:rFonts w:cs="Arial"/>
          <w:szCs w:val="20"/>
        </w:rPr>
        <w:t>l’envoyer</w:t>
      </w:r>
      <w:r w:rsidR="0073088D">
        <w:rPr>
          <w:rFonts w:cs="Arial"/>
          <w:szCs w:val="20"/>
        </w:rPr>
        <w:t> ;</w:t>
      </w:r>
    </w:p>
    <w:p w14:paraId="0C4E4DEE" w14:textId="0009FE8B" w:rsidR="00BD46A7" w:rsidRDefault="00FF4B32" w:rsidP="005231CA">
      <w:pPr>
        <w:numPr>
          <w:ilvl w:val="0"/>
          <w:numId w:val="23"/>
        </w:numPr>
        <w:spacing w:before="120" w:after="120"/>
        <w:jc w:val="both"/>
      </w:pPr>
      <w:r>
        <w:rPr>
          <w:rFonts w:cs="Arial"/>
          <w:szCs w:val="20"/>
        </w:rPr>
        <w:t xml:space="preserve">à mettre à disposition </w:t>
      </w:r>
      <w:r w:rsidR="00BD46A7">
        <w:rPr>
          <w:rFonts w:cs="Arial"/>
          <w:szCs w:val="20"/>
        </w:rPr>
        <w:t>de l’Opérateur d’Immeuble</w:t>
      </w:r>
      <w:r w:rsidR="00BD46A7" w:rsidRPr="00BD46A7">
        <w:rPr>
          <w:rFonts w:cs="Arial"/>
          <w:szCs w:val="20"/>
        </w:rPr>
        <w:t xml:space="preserve"> </w:t>
      </w:r>
      <w:r w:rsidR="00BD46A7">
        <w:rPr>
          <w:rFonts w:cs="Arial"/>
          <w:szCs w:val="20"/>
        </w:rPr>
        <w:t xml:space="preserve">pour chaque intervention dans le cadre de la fourniture de la Prestation, le </w:t>
      </w:r>
      <w:r w:rsidR="005231CA">
        <w:rPr>
          <w:rFonts w:cs="Arial"/>
          <w:szCs w:val="20"/>
        </w:rPr>
        <w:t>Compte Rendu d’intervention Asynchrone (</w:t>
      </w:r>
      <w:r w:rsidR="00BD46A7">
        <w:rPr>
          <w:rFonts w:cs="Arial"/>
          <w:szCs w:val="20"/>
        </w:rPr>
        <w:t>CRI-A</w:t>
      </w:r>
      <w:r w:rsidR="005231CA">
        <w:rPr>
          <w:rFonts w:cs="Arial"/>
          <w:szCs w:val="20"/>
        </w:rPr>
        <w:t>)</w:t>
      </w:r>
      <w:r w:rsidR="00BD46A7">
        <w:rPr>
          <w:rFonts w:cs="Arial"/>
          <w:szCs w:val="20"/>
        </w:rPr>
        <w:t xml:space="preserve"> dans un délai de 30 jours </w:t>
      </w:r>
      <w:r w:rsidR="00D45285">
        <w:rPr>
          <w:rFonts w:cs="Arial"/>
          <w:szCs w:val="20"/>
        </w:rPr>
        <w:t xml:space="preserve">calendaires </w:t>
      </w:r>
      <w:r w:rsidR="00BD46A7">
        <w:rPr>
          <w:rFonts w:cs="Arial"/>
          <w:szCs w:val="20"/>
        </w:rPr>
        <w:t>à compter de</w:t>
      </w:r>
      <w:r w:rsidR="005231CA">
        <w:rPr>
          <w:rFonts w:cs="Arial"/>
          <w:szCs w:val="20"/>
        </w:rPr>
        <w:t xml:space="preserve"> la </w:t>
      </w:r>
      <w:r w:rsidR="00170AF2">
        <w:rPr>
          <w:rFonts w:cs="Arial"/>
          <w:szCs w:val="20"/>
        </w:rPr>
        <w:t>date d’envoi du CR_STOC OK</w:t>
      </w:r>
      <w:r w:rsidR="00BD46A7" w:rsidRPr="0003005B">
        <w:rPr>
          <w:rFonts w:cs="Arial"/>
          <w:szCs w:val="20"/>
        </w:rPr>
        <w:t>. Ce délai sera ramen</w:t>
      </w:r>
      <w:r w:rsidR="00BD46A7">
        <w:rPr>
          <w:rFonts w:cs="Arial"/>
          <w:szCs w:val="20"/>
        </w:rPr>
        <w:t xml:space="preserve">é à 10 </w:t>
      </w:r>
      <w:r w:rsidR="00B20D30">
        <w:rPr>
          <w:rFonts w:cs="Arial"/>
          <w:szCs w:val="20"/>
        </w:rPr>
        <w:t>J</w:t>
      </w:r>
      <w:r w:rsidR="00BD46A7">
        <w:rPr>
          <w:rFonts w:cs="Arial"/>
          <w:szCs w:val="20"/>
        </w:rPr>
        <w:t xml:space="preserve">ours </w:t>
      </w:r>
      <w:r w:rsidR="00B20D30">
        <w:rPr>
          <w:rFonts w:cs="Arial"/>
          <w:szCs w:val="20"/>
        </w:rPr>
        <w:t>O</w:t>
      </w:r>
      <w:r w:rsidR="00BD46A7">
        <w:rPr>
          <w:rFonts w:cs="Arial"/>
          <w:szCs w:val="20"/>
        </w:rPr>
        <w:t>uvrés à compter d</w:t>
      </w:r>
      <w:r w:rsidR="004F3D67">
        <w:rPr>
          <w:rFonts w:cs="Arial"/>
          <w:szCs w:val="20"/>
        </w:rPr>
        <w:t>u 1er</w:t>
      </w:r>
      <w:r w:rsidR="00BD46A7" w:rsidRPr="0003005B">
        <w:rPr>
          <w:rFonts w:cs="Arial"/>
          <w:szCs w:val="20"/>
        </w:rPr>
        <w:t xml:space="preserve"> juin 2022.</w:t>
      </w:r>
      <w:r w:rsidR="00BD46A7">
        <w:rPr>
          <w:rFonts w:cs="Arial"/>
          <w:szCs w:val="20"/>
        </w:rPr>
        <w:t xml:space="preserve"> Les conditions de mise à disposition du CRI-A sont décrites en  annexe 2 du Contrat. </w:t>
      </w:r>
      <w:r w:rsidR="00BD46A7">
        <w:t xml:space="preserve">En cas de non-respect du présent engagement, </w:t>
      </w:r>
      <w:r w:rsidR="00BD46A7" w:rsidRPr="0003005B">
        <w:t>alors l’Opérateur d’Immeuble facture une pénalité à l’Opérateur Commercial conformément à l’annexe</w:t>
      </w:r>
      <w:r w:rsidR="00FC1020">
        <w:t xml:space="preserve"> 9</w:t>
      </w:r>
      <w:r w:rsidR="00BD46A7" w:rsidRPr="0003005B">
        <w:t xml:space="preserve"> « Pénalité »</w:t>
      </w:r>
      <w:r w:rsidR="00BD46A7">
        <w:t xml:space="preserve"> du Contrat.</w:t>
      </w:r>
    </w:p>
    <w:p w14:paraId="334118DB" w14:textId="6F69030A" w:rsidR="00BD46A7" w:rsidRDefault="00FC1020" w:rsidP="00BD46A7">
      <w:pPr>
        <w:spacing w:before="120" w:after="120"/>
        <w:ind w:left="720"/>
        <w:jc w:val="both"/>
      </w:pPr>
      <w:r w:rsidRPr="0050710C">
        <w:rPr>
          <w:rFonts w:cs="Arial"/>
          <w:szCs w:val="20"/>
        </w:rPr>
        <w:t xml:space="preserve">Le protocole de Compte Rendu d’Intervention Asynchrone pourra être amené à évoluer en fonction des travaux </w:t>
      </w:r>
      <w:r w:rsidR="00D74F15">
        <w:rPr>
          <w:rFonts w:cs="Arial"/>
          <w:szCs w:val="20"/>
        </w:rPr>
        <w:t>validés</w:t>
      </w:r>
      <w:r w:rsidRPr="0050710C">
        <w:rPr>
          <w:rFonts w:cs="Arial"/>
          <w:szCs w:val="20"/>
        </w:rPr>
        <w:t xml:space="preserve"> </w:t>
      </w:r>
      <w:r w:rsidR="00232E9C">
        <w:rPr>
          <w:rFonts w:cs="Arial"/>
          <w:szCs w:val="20"/>
        </w:rPr>
        <w:t xml:space="preserve">dans le cadre du Groupe </w:t>
      </w:r>
      <w:proofErr w:type="spellStart"/>
      <w:r w:rsidR="00232E9C">
        <w:rPr>
          <w:rFonts w:cs="Arial"/>
          <w:szCs w:val="20"/>
        </w:rPr>
        <w:t>Interop’</w:t>
      </w:r>
      <w:r w:rsidR="0037404E">
        <w:rPr>
          <w:rFonts w:cs="Arial"/>
          <w:szCs w:val="20"/>
        </w:rPr>
        <w:t>f</w:t>
      </w:r>
      <w:r w:rsidRPr="0050710C">
        <w:rPr>
          <w:rFonts w:cs="Arial"/>
          <w:szCs w:val="20"/>
        </w:rPr>
        <w:t>ibre</w:t>
      </w:r>
      <w:proofErr w:type="spellEnd"/>
      <w:r w:rsidR="0073088D">
        <w:rPr>
          <w:rFonts w:cs="Arial"/>
          <w:szCs w:val="20"/>
        </w:rPr>
        <w:t> ;</w:t>
      </w:r>
    </w:p>
    <w:p w14:paraId="796F9B11" w14:textId="21139002" w:rsidR="005B1022" w:rsidRDefault="005B1022" w:rsidP="005B1022">
      <w:pPr>
        <w:pStyle w:val="Textecourant"/>
        <w:numPr>
          <w:ilvl w:val="0"/>
          <w:numId w:val="69"/>
        </w:numPr>
      </w:pPr>
      <w:r>
        <w:t xml:space="preserve">à ne pas créer un Câblage Client Final lorsqu’il en existe un dans le Logement FTTH hormis le cas de multi-accès. En cas de construction à tort, </w:t>
      </w:r>
      <w:r w:rsidR="00D74F15">
        <w:t>tout montant fact</w:t>
      </w:r>
      <w:r w:rsidR="00B94575">
        <w:t xml:space="preserve">uré </w:t>
      </w:r>
      <w:r w:rsidR="00983CF2" w:rsidRPr="006759CB">
        <w:t xml:space="preserve">par l’Opérateur Commercial de la Prestation pour ledit CCF ne sera pas </w:t>
      </w:r>
      <w:proofErr w:type="spellStart"/>
      <w:r w:rsidR="00983CF2" w:rsidRPr="006759CB">
        <w:t>du</w:t>
      </w:r>
      <w:proofErr w:type="spellEnd"/>
      <w:r w:rsidR="00983CF2" w:rsidRPr="006759CB">
        <w:t xml:space="preserve"> par l’Opérateur d’Immeuble.</w:t>
      </w:r>
    </w:p>
    <w:p w14:paraId="57252DB0" w14:textId="77777777" w:rsidR="005B1022" w:rsidRPr="007C2EC4" w:rsidRDefault="005B1022" w:rsidP="005B1022">
      <w:pPr>
        <w:pStyle w:val="Paragraphedeliste"/>
        <w:ind w:left="360"/>
        <w:jc w:val="both"/>
        <w:rPr>
          <w:rFonts w:cs="Arial"/>
          <w:szCs w:val="20"/>
        </w:rPr>
      </w:pPr>
    </w:p>
    <w:p w14:paraId="73569EBC" w14:textId="6912B05C" w:rsidR="004273D7" w:rsidRPr="00BF646E" w:rsidRDefault="00B1450D" w:rsidP="00117F97">
      <w:pPr>
        <w:pStyle w:val="texte0"/>
        <w:jc w:val="both"/>
        <w:rPr>
          <w:rFonts w:ascii="Helvetica 55 Roman" w:hAnsi="Helvetica 55 Roman" w:cs="Arial"/>
          <w:sz w:val="20"/>
          <w:szCs w:val="20"/>
          <w:lang w:val="fr-FR"/>
        </w:rPr>
      </w:pPr>
      <w:r w:rsidRPr="00BF646E">
        <w:rPr>
          <w:rFonts w:ascii="Helvetica 55 Roman" w:hAnsi="Helvetica 55 Roman" w:cs="Arial"/>
          <w:sz w:val="20"/>
          <w:lang w:val="fr-FR"/>
        </w:rPr>
        <w:t xml:space="preserve">Il est précisé, à toutes fins utiles, </w:t>
      </w:r>
      <w:r w:rsidR="00E12375">
        <w:rPr>
          <w:rFonts w:ascii="Helvetica 55 Roman" w:hAnsi="Helvetica 55 Roman" w:cs="Arial"/>
          <w:sz w:val="20"/>
          <w:lang w:val="fr-FR"/>
        </w:rPr>
        <w:t xml:space="preserve">qu’à </w:t>
      </w:r>
      <w:r w:rsidR="00E12375" w:rsidRPr="00BF646E">
        <w:rPr>
          <w:rFonts w:ascii="Helvetica 55 Roman" w:hAnsi="Helvetica 55 Roman" w:cs="Arial"/>
          <w:sz w:val="20"/>
          <w:lang w:val="fr-FR"/>
        </w:rPr>
        <w:t>défaut de respect</w:t>
      </w:r>
      <w:r w:rsidR="009D39FB">
        <w:rPr>
          <w:rFonts w:ascii="Helvetica 55 Roman" w:hAnsi="Helvetica 55 Roman" w:cs="Arial"/>
          <w:sz w:val="20"/>
          <w:lang w:val="fr-FR"/>
        </w:rPr>
        <w:t>er</w:t>
      </w:r>
      <w:r w:rsidR="00E12375" w:rsidRPr="00BF646E">
        <w:rPr>
          <w:rFonts w:ascii="Helvetica 55 Roman" w:hAnsi="Helvetica 55 Roman" w:cs="Arial"/>
          <w:sz w:val="20"/>
          <w:lang w:val="fr-FR"/>
        </w:rPr>
        <w:t xml:space="preserve"> </w:t>
      </w:r>
      <w:r w:rsidR="009D39FB">
        <w:rPr>
          <w:rFonts w:ascii="Helvetica 55 Roman" w:hAnsi="Helvetica 55 Roman" w:cs="Arial"/>
          <w:sz w:val="20"/>
          <w:lang w:val="fr-FR"/>
        </w:rPr>
        <w:t>l</w:t>
      </w:r>
      <w:r w:rsidR="00E12375">
        <w:rPr>
          <w:rFonts w:ascii="Helvetica 55 Roman" w:hAnsi="Helvetica 55 Roman" w:cs="Arial"/>
          <w:sz w:val="20"/>
          <w:lang w:val="fr-FR"/>
        </w:rPr>
        <w:t>esdites obligations,</w:t>
      </w:r>
      <w:r w:rsidR="00E12375" w:rsidRPr="00BF646E">
        <w:rPr>
          <w:rFonts w:ascii="Helvetica 55 Roman" w:hAnsi="Helvetica 55 Roman" w:cs="Arial"/>
          <w:sz w:val="20"/>
          <w:lang w:val="fr-FR"/>
        </w:rPr>
        <w:t xml:space="preserve"> </w:t>
      </w:r>
      <w:r w:rsidRPr="00BF646E">
        <w:rPr>
          <w:rFonts w:ascii="Helvetica 55 Roman" w:hAnsi="Helvetica 55 Roman" w:cs="Arial"/>
          <w:sz w:val="20"/>
          <w:lang w:val="fr-FR"/>
        </w:rPr>
        <w:t xml:space="preserve">la responsabilité de </w:t>
      </w:r>
      <w:r w:rsidR="001476B6" w:rsidRPr="00BF646E">
        <w:rPr>
          <w:rFonts w:ascii="Helvetica 55 Roman" w:hAnsi="Helvetica 55 Roman" w:cs="Arial"/>
          <w:sz w:val="20"/>
          <w:lang w:val="fr-FR"/>
        </w:rPr>
        <w:t xml:space="preserve">l’Opérateur Commercial </w:t>
      </w:r>
      <w:r w:rsidRPr="00BF646E">
        <w:rPr>
          <w:rFonts w:ascii="Helvetica 55 Roman" w:hAnsi="Helvetica 55 Roman" w:cs="Arial"/>
          <w:sz w:val="20"/>
          <w:lang w:val="fr-FR"/>
        </w:rPr>
        <w:t>pourra être engagée en cas de dégâts aux locaux et/ou aux équipements</w:t>
      </w:r>
      <w:r w:rsidR="00232E9C">
        <w:rPr>
          <w:rFonts w:ascii="Helvetica 55 Roman" w:hAnsi="Helvetica 55 Roman" w:cs="Arial"/>
          <w:sz w:val="20"/>
          <w:lang w:val="fr-FR"/>
        </w:rPr>
        <w:t>.</w:t>
      </w:r>
    </w:p>
    <w:p w14:paraId="5D1487C8" w14:textId="54E7E467" w:rsidR="00117F97" w:rsidRPr="00BF646E" w:rsidRDefault="007D368F" w:rsidP="00C1585E">
      <w:pPr>
        <w:pStyle w:val="Titre2"/>
        <w:numPr>
          <w:ilvl w:val="1"/>
          <w:numId w:val="11"/>
        </w:numPr>
      </w:pPr>
      <w:bookmarkStart w:id="30" w:name="_Toc93047159"/>
      <w:r>
        <w:t>o</w:t>
      </w:r>
      <w:r w:rsidR="00117F97" w:rsidRPr="00BF646E">
        <w:t xml:space="preserve">bligations </w:t>
      </w:r>
      <w:r w:rsidR="004C4904" w:rsidRPr="00BF646E">
        <w:t>de l’Opérateur d’Immeuble</w:t>
      </w:r>
      <w:bookmarkEnd w:id="30"/>
      <w:r w:rsidR="004C4904" w:rsidRPr="00BF646E">
        <w:t> </w:t>
      </w:r>
    </w:p>
    <w:p w14:paraId="77A9FCAA" w14:textId="77777777" w:rsidR="00117F97" w:rsidRPr="00BF646E" w:rsidRDefault="004C4904" w:rsidP="00117F97">
      <w:pPr>
        <w:spacing w:before="120"/>
        <w:ind w:right="70"/>
        <w:jc w:val="both"/>
        <w:rPr>
          <w:rFonts w:cs="Arial"/>
          <w:szCs w:val="20"/>
        </w:rPr>
      </w:pPr>
      <w:r w:rsidRPr="00BF646E">
        <w:rPr>
          <w:rFonts w:cs="Arial"/>
          <w:szCs w:val="20"/>
        </w:rPr>
        <w:t>L’Opérateur d’Immeuble</w:t>
      </w:r>
      <w:r w:rsidR="00E12375">
        <w:rPr>
          <w:rFonts w:cs="Arial"/>
          <w:szCs w:val="20"/>
        </w:rPr>
        <w:t xml:space="preserve"> </w:t>
      </w:r>
      <w:r w:rsidR="00117F97" w:rsidRPr="00BF646E">
        <w:rPr>
          <w:rFonts w:cs="Arial"/>
          <w:szCs w:val="20"/>
        </w:rPr>
        <w:t>s’engage :</w:t>
      </w:r>
    </w:p>
    <w:p w14:paraId="13925F19" w14:textId="06884F88" w:rsidR="009626C3" w:rsidRPr="00927297" w:rsidRDefault="009626C3" w:rsidP="009626C3">
      <w:pPr>
        <w:pStyle w:val="Paragraphedeliste"/>
        <w:widowControl w:val="0"/>
        <w:numPr>
          <w:ilvl w:val="0"/>
          <w:numId w:val="24"/>
        </w:numPr>
        <w:autoSpaceDE w:val="0"/>
        <w:autoSpaceDN w:val="0"/>
        <w:spacing w:before="121" w:line="244" w:lineRule="auto"/>
        <w:ind w:right="83"/>
        <w:jc w:val="both"/>
        <w:rPr>
          <w:rFonts w:cs="Arial"/>
        </w:rPr>
      </w:pPr>
      <w:r w:rsidRPr="00ED001A">
        <w:rPr>
          <w:rFonts w:cs="Arial"/>
        </w:rPr>
        <w:t>à fournir à l’Opérateur Commercial toute information utile à son intervention pour la réalisation de la Prestation via les flux de commandes « </w:t>
      </w:r>
      <w:proofErr w:type="spellStart"/>
      <w:r w:rsidRPr="00ED001A">
        <w:rPr>
          <w:rFonts w:cs="Arial"/>
        </w:rPr>
        <w:t>Cr_Cmd_Acces</w:t>
      </w:r>
      <w:proofErr w:type="spellEnd"/>
      <w:r w:rsidRPr="00ED001A">
        <w:rPr>
          <w:rFonts w:cs="Arial"/>
        </w:rPr>
        <w:t> », « </w:t>
      </w:r>
      <w:proofErr w:type="spellStart"/>
      <w:r w:rsidRPr="00ED001A">
        <w:rPr>
          <w:rFonts w:cs="Arial"/>
        </w:rPr>
        <w:t>Cmd_STOC</w:t>
      </w:r>
      <w:proofErr w:type="spellEnd"/>
      <w:r w:rsidRPr="00ED001A">
        <w:rPr>
          <w:rFonts w:cs="Arial"/>
        </w:rPr>
        <w:t> » et « </w:t>
      </w:r>
      <w:proofErr w:type="spellStart"/>
      <w:r w:rsidRPr="00ED001A">
        <w:rPr>
          <w:rFonts w:cs="Arial"/>
        </w:rPr>
        <w:t>Notif_Reprov</w:t>
      </w:r>
      <w:proofErr w:type="spellEnd"/>
      <w:r w:rsidRPr="00ED001A">
        <w:rPr>
          <w:rFonts w:cs="Arial"/>
        </w:rPr>
        <w:t> »</w:t>
      </w:r>
      <w:r w:rsidRPr="00756C41">
        <w:rPr>
          <w:rFonts w:cs="Arial"/>
        </w:rPr>
        <w:t xml:space="preserve"> (</w:t>
      </w:r>
      <w:r>
        <w:rPr>
          <w:rFonts w:cs="Arial"/>
        </w:rPr>
        <w:t>à</w:t>
      </w:r>
      <w:r w:rsidRPr="00756C41">
        <w:rPr>
          <w:rFonts w:cs="Arial"/>
        </w:rPr>
        <w:t xml:space="preserve"> titre d’exemples : les conditions d’accès au Site FTTH, la localisation du PBO,</w:t>
      </w:r>
      <w:r>
        <w:rPr>
          <w:rFonts w:cs="Arial"/>
        </w:rPr>
        <w:t xml:space="preserve"> </w:t>
      </w:r>
      <w:r w:rsidRPr="00756C41">
        <w:rPr>
          <w:rFonts w:cs="Arial"/>
        </w:rPr>
        <w:t>l’identification des fibres à utiliser, les conditions particulières de réalisation des travaux si nécessaire)</w:t>
      </w:r>
      <w:r>
        <w:rPr>
          <w:rFonts w:cs="Arial"/>
        </w:rPr>
        <w:t>, étant entendu que</w:t>
      </w:r>
      <w:r w:rsidRPr="008D2C3F">
        <w:rPr>
          <w:rFonts w:cs="Arial"/>
        </w:rPr>
        <w:t xml:space="preserve"> </w:t>
      </w:r>
      <w:r>
        <w:rPr>
          <w:rFonts w:cs="Arial"/>
        </w:rPr>
        <w:t>l</w:t>
      </w:r>
      <w:r w:rsidRPr="00756C41">
        <w:rPr>
          <w:rFonts w:cs="Arial"/>
        </w:rPr>
        <w:t>es informations fournies sont celles figurant dans le Système d’</w:t>
      </w:r>
      <w:r w:rsidRPr="008D2C3F">
        <w:rPr>
          <w:rFonts w:cs="Arial"/>
        </w:rPr>
        <w:t xml:space="preserve">information </w:t>
      </w:r>
      <w:r>
        <w:rPr>
          <w:rFonts w:cs="Arial"/>
        </w:rPr>
        <w:t xml:space="preserve">de </w:t>
      </w:r>
      <w:r w:rsidR="00594548">
        <w:rPr>
          <w:rFonts w:cs="Arial"/>
        </w:rPr>
        <w:t>l’Opérateur</w:t>
      </w:r>
      <w:r>
        <w:rPr>
          <w:rFonts w:cs="Arial"/>
        </w:rPr>
        <w:t xml:space="preserve"> </w:t>
      </w:r>
      <w:r w:rsidR="00825CC8">
        <w:rPr>
          <w:rFonts w:cs="Arial"/>
        </w:rPr>
        <w:t>d’Immeuble</w:t>
      </w:r>
      <w:r w:rsidRPr="008D2C3F">
        <w:rPr>
          <w:rFonts w:cs="Arial"/>
        </w:rPr>
        <w:t xml:space="preserve"> à la date de la commande</w:t>
      </w:r>
      <w:r w:rsidR="0073088D">
        <w:rPr>
          <w:rFonts w:cs="Arial"/>
        </w:rPr>
        <w:t> ;</w:t>
      </w:r>
    </w:p>
    <w:p w14:paraId="7156F328" w14:textId="365FCDBA" w:rsidR="009626C3" w:rsidRPr="00756C41" w:rsidRDefault="009626C3" w:rsidP="009626C3">
      <w:pPr>
        <w:pStyle w:val="Paragraphedeliste"/>
        <w:widowControl w:val="0"/>
        <w:numPr>
          <w:ilvl w:val="0"/>
          <w:numId w:val="24"/>
        </w:numPr>
        <w:autoSpaceDE w:val="0"/>
        <w:autoSpaceDN w:val="0"/>
        <w:spacing w:before="121" w:line="244" w:lineRule="auto"/>
        <w:ind w:right="83"/>
        <w:jc w:val="both"/>
        <w:rPr>
          <w:rFonts w:cs="Arial"/>
        </w:rPr>
      </w:pPr>
      <w:r>
        <w:t>à ce que l</w:t>
      </w:r>
      <w:r w:rsidRPr="00291A77">
        <w:t xml:space="preserve">es infrastructures d’accueil du Câblage Client Final en Domaine Public </w:t>
      </w:r>
      <w:r>
        <w:t>soien</w:t>
      </w:r>
      <w:r w:rsidRPr="00291A77">
        <w:t xml:space="preserve">t mises à disposition </w:t>
      </w:r>
      <w:r w:rsidRPr="00291A77">
        <w:rPr>
          <w:spacing w:val="-3"/>
        </w:rPr>
        <w:t xml:space="preserve">de </w:t>
      </w:r>
      <w:r w:rsidRPr="00291A77">
        <w:t xml:space="preserve">l’Opérateur Commercial sous la responsabilité </w:t>
      </w:r>
      <w:r w:rsidRPr="00C466EA">
        <w:rPr>
          <w:spacing w:val="-3"/>
        </w:rPr>
        <w:t xml:space="preserve">de </w:t>
      </w:r>
      <w:r w:rsidRPr="00C466EA">
        <w:t>l’Opérateur d’Immeuble</w:t>
      </w:r>
      <w:r w:rsidR="0073088D">
        <w:t> ;</w:t>
      </w:r>
    </w:p>
    <w:p w14:paraId="21E74B42" w14:textId="63BB8811" w:rsidR="00023B51" w:rsidRDefault="00117F97" w:rsidP="0034368A">
      <w:pPr>
        <w:numPr>
          <w:ilvl w:val="0"/>
          <w:numId w:val="24"/>
        </w:numPr>
        <w:spacing w:before="120"/>
        <w:ind w:right="70"/>
        <w:jc w:val="both"/>
        <w:rPr>
          <w:rFonts w:cs="Arial"/>
          <w:szCs w:val="20"/>
        </w:rPr>
      </w:pPr>
      <w:r w:rsidRPr="00BF646E">
        <w:rPr>
          <w:rFonts w:cs="Arial"/>
        </w:rPr>
        <w:t>à rép</w:t>
      </w:r>
      <w:r w:rsidRPr="00BF646E">
        <w:rPr>
          <w:rFonts w:cs="Arial"/>
          <w:szCs w:val="20"/>
        </w:rPr>
        <w:t xml:space="preserve">ondre </w:t>
      </w:r>
      <w:r w:rsidR="00682DF5">
        <w:rPr>
          <w:rFonts w:cs="Arial"/>
          <w:szCs w:val="20"/>
        </w:rPr>
        <w:t xml:space="preserve">dans les délais convenus </w:t>
      </w:r>
      <w:r w:rsidRPr="00BF646E">
        <w:rPr>
          <w:rFonts w:cs="Arial"/>
          <w:szCs w:val="20"/>
        </w:rPr>
        <w:t xml:space="preserve">à toute demande d’information de </w:t>
      </w:r>
      <w:r w:rsidR="001476B6" w:rsidRPr="00BF646E">
        <w:rPr>
          <w:rFonts w:cs="Arial"/>
        </w:rPr>
        <w:t>l’Opérateur Commercial</w:t>
      </w:r>
      <w:r w:rsidRPr="00BF646E">
        <w:rPr>
          <w:rFonts w:cs="Arial"/>
          <w:szCs w:val="20"/>
        </w:rPr>
        <w:t xml:space="preserve"> d’une façon suffisamment documentée et complète pour être exploitée par ce dernier</w:t>
      </w:r>
      <w:r w:rsidR="00E12375">
        <w:rPr>
          <w:rFonts w:cs="Arial"/>
          <w:szCs w:val="20"/>
        </w:rPr>
        <w:t xml:space="preserve">, </w:t>
      </w:r>
      <w:r w:rsidRPr="00BF646E">
        <w:rPr>
          <w:rFonts w:cs="Arial"/>
          <w:szCs w:val="20"/>
        </w:rPr>
        <w:t>en fournissant les éléments en sa possession ou lui paraissant nécessaires à l’exécution de la Prestation</w:t>
      </w:r>
      <w:r w:rsidR="0073088D">
        <w:rPr>
          <w:rFonts w:cs="Arial"/>
          <w:szCs w:val="20"/>
        </w:rPr>
        <w:t> ;</w:t>
      </w:r>
      <w:r w:rsidR="004273D7" w:rsidRPr="00BF646E">
        <w:rPr>
          <w:rFonts w:cs="Arial"/>
          <w:szCs w:val="20"/>
        </w:rPr>
        <w:t xml:space="preserve"> </w:t>
      </w:r>
    </w:p>
    <w:p w14:paraId="7760B027" w14:textId="4EE6E1BE" w:rsidR="0052284F" w:rsidRPr="00526E4F" w:rsidRDefault="0052284F" w:rsidP="0052284F">
      <w:pPr>
        <w:numPr>
          <w:ilvl w:val="0"/>
          <w:numId w:val="24"/>
        </w:numPr>
        <w:spacing w:before="120"/>
        <w:ind w:right="70"/>
        <w:jc w:val="both"/>
        <w:rPr>
          <w:rFonts w:cs="Arial"/>
        </w:rPr>
      </w:pPr>
      <w:r>
        <w:rPr>
          <w:rFonts w:cs="Arial"/>
        </w:rPr>
        <w:t xml:space="preserve">à </w:t>
      </w:r>
      <w:r w:rsidRPr="00526E4F">
        <w:rPr>
          <w:rFonts w:cs="Arial"/>
        </w:rPr>
        <w:t xml:space="preserve">assurer </w:t>
      </w:r>
      <w:r>
        <w:rPr>
          <w:rFonts w:cs="Arial"/>
        </w:rPr>
        <w:t xml:space="preserve">si nécessaire </w:t>
      </w:r>
      <w:r w:rsidRPr="00526E4F">
        <w:rPr>
          <w:rFonts w:cs="Arial"/>
        </w:rPr>
        <w:t>les opération</w:t>
      </w:r>
      <w:r>
        <w:rPr>
          <w:rFonts w:cs="Arial"/>
        </w:rPr>
        <w:t xml:space="preserve">s de Re-Provisioning à Froid </w:t>
      </w:r>
      <w:r w:rsidRPr="00526E4F">
        <w:rPr>
          <w:rFonts w:cs="Arial"/>
        </w:rPr>
        <w:t>et à Chaud selon les modalités décrites dans le Contrat d’Accès.</w:t>
      </w:r>
    </w:p>
    <w:p w14:paraId="413EDB2C" w14:textId="77777777" w:rsidR="00E1460D" w:rsidRPr="00BF646E" w:rsidRDefault="008F0035" w:rsidP="00E12375">
      <w:pPr>
        <w:pStyle w:val="Titreniveau1"/>
        <w:numPr>
          <w:ilvl w:val="0"/>
          <w:numId w:val="11"/>
        </w:numPr>
        <w:spacing w:before="480"/>
        <w:ind w:left="431" w:hanging="431"/>
        <w:rPr>
          <w:lang w:val="fr-FR"/>
        </w:rPr>
      </w:pPr>
      <w:bookmarkStart w:id="31" w:name="_Toc223868005"/>
      <w:bookmarkStart w:id="32" w:name="_Toc139092838"/>
      <w:bookmarkStart w:id="33" w:name="_Toc223868010"/>
      <w:bookmarkStart w:id="34" w:name="_Toc223868011"/>
      <w:bookmarkStart w:id="35" w:name="_Toc516476798"/>
      <w:bookmarkStart w:id="36" w:name="_Toc516476912"/>
      <w:bookmarkStart w:id="37" w:name="_Toc516477025"/>
      <w:bookmarkStart w:id="38" w:name="_Toc516476799"/>
      <w:bookmarkStart w:id="39" w:name="_Toc516476913"/>
      <w:bookmarkStart w:id="40" w:name="_Toc516477026"/>
      <w:bookmarkStart w:id="41" w:name="_Toc516476800"/>
      <w:bookmarkStart w:id="42" w:name="_Toc516476914"/>
      <w:bookmarkStart w:id="43" w:name="_Toc516477027"/>
      <w:bookmarkStart w:id="44" w:name="_Toc516476801"/>
      <w:bookmarkStart w:id="45" w:name="_Toc516476915"/>
      <w:bookmarkStart w:id="46" w:name="_Toc516477028"/>
      <w:bookmarkStart w:id="47" w:name="_Toc516476802"/>
      <w:bookmarkStart w:id="48" w:name="_Toc516476916"/>
      <w:bookmarkStart w:id="49" w:name="_Toc516477029"/>
      <w:bookmarkStart w:id="50" w:name="_Toc516476803"/>
      <w:bookmarkStart w:id="51" w:name="_Toc516476917"/>
      <w:bookmarkStart w:id="52" w:name="_Toc516477030"/>
      <w:bookmarkStart w:id="53" w:name="_Toc516476804"/>
      <w:bookmarkStart w:id="54" w:name="_Toc516476918"/>
      <w:bookmarkStart w:id="55" w:name="_Toc516477031"/>
      <w:bookmarkStart w:id="56" w:name="_Toc516476805"/>
      <w:bookmarkStart w:id="57" w:name="_Toc516476919"/>
      <w:bookmarkStart w:id="58" w:name="_Toc516477032"/>
      <w:bookmarkStart w:id="59" w:name="_Toc516476806"/>
      <w:bookmarkStart w:id="60" w:name="_Toc516476920"/>
      <w:bookmarkStart w:id="61" w:name="_Toc516477033"/>
      <w:bookmarkStart w:id="62" w:name="_Toc516476807"/>
      <w:bookmarkStart w:id="63" w:name="_Toc516476921"/>
      <w:bookmarkStart w:id="64" w:name="_Toc516477034"/>
      <w:bookmarkStart w:id="65" w:name="_Toc516476808"/>
      <w:bookmarkStart w:id="66" w:name="_Toc516476922"/>
      <w:bookmarkStart w:id="67" w:name="_Toc516477035"/>
      <w:bookmarkStart w:id="68" w:name="_Toc516476809"/>
      <w:bookmarkStart w:id="69" w:name="_Toc516476923"/>
      <w:bookmarkStart w:id="70" w:name="_Toc516477036"/>
      <w:bookmarkStart w:id="71" w:name="_Toc516476810"/>
      <w:bookmarkStart w:id="72" w:name="_Toc516476924"/>
      <w:bookmarkStart w:id="73" w:name="_Toc516477037"/>
      <w:bookmarkStart w:id="74" w:name="_Toc516476811"/>
      <w:bookmarkStart w:id="75" w:name="_Toc516476925"/>
      <w:bookmarkStart w:id="76" w:name="_Toc516477038"/>
      <w:bookmarkStart w:id="77" w:name="_Toc516476812"/>
      <w:bookmarkStart w:id="78" w:name="_Toc516476926"/>
      <w:bookmarkStart w:id="79" w:name="_Toc516477039"/>
      <w:bookmarkStart w:id="80" w:name="_Toc9304716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Pr>
          <w:lang w:val="fr-FR"/>
        </w:rPr>
        <w:lastRenderedPageBreak/>
        <w:t>r</w:t>
      </w:r>
      <w:r w:rsidR="00CF4514" w:rsidRPr="00BF646E">
        <w:rPr>
          <w:lang w:val="fr-FR"/>
        </w:rPr>
        <w:t xml:space="preserve">éalisation et réception </w:t>
      </w:r>
      <w:r w:rsidR="009666E5" w:rsidRPr="00BF646E">
        <w:rPr>
          <w:lang w:val="fr-FR"/>
        </w:rPr>
        <w:t>des Prestations</w:t>
      </w:r>
      <w:bookmarkEnd w:id="80"/>
    </w:p>
    <w:p w14:paraId="236B09AB" w14:textId="77777777" w:rsidR="00E1460D" w:rsidRPr="00BF646E" w:rsidRDefault="00E1460D" w:rsidP="00E1460D">
      <w:pPr>
        <w:pStyle w:val="Texte"/>
      </w:pPr>
    </w:p>
    <w:p w14:paraId="5C5EA110" w14:textId="0409AFCF" w:rsidR="00333A8D" w:rsidRDefault="00E1460D" w:rsidP="00E1460D">
      <w:pPr>
        <w:spacing w:after="80"/>
        <w:jc w:val="both"/>
        <w:rPr>
          <w:rFonts w:cs="Arial"/>
          <w:szCs w:val="20"/>
        </w:rPr>
      </w:pPr>
      <w:r w:rsidRPr="00BF646E">
        <w:rPr>
          <w:rFonts w:cs="Arial"/>
          <w:szCs w:val="20"/>
        </w:rPr>
        <w:t xml:space="preserve">La </w:t>
      </w:r>
      <w:r w:rsidR="00CF4514" w:rsidRPr="00BF646E">
        <w:rPr>
          <w:rFonts w:cs="Arial"/>
          <w:szCs w:val="20"/>
        </w:rPr>
        <w:t>réalisation</w:t>
      </w:r>
      <w:r w:rsidRPr="00BF646E">
        <w:rPr>
          <w:rFonts w:cs="Arial"/>
          <w:szCs w:val="20"/>
        </w:rPr>
        <w:t xml:space="preserve"> </w:t>
      </w:r>
      <w:r w:rsidR="00E12375">
        <w:rPr>
          <w:rFonts w:cs="Arial"/>
          <w:szCs w:val="20"/>
        </w:rPr>
        <w:t>de la Prestation</w:t>
      </w:r>
      <w:r w:rsidR="00BB1361" w:rsidRPr="00BF646E">
        <w:rPr>
          <w:rFonts w:cs="Arial"/>
          <w:szCs w:val="20"/>
        </w:rPr>
        <w:t xml:space="preserve"> est matérialisée par l’envoi par l’Opérateur Commercial à l’Opérateur d’Immeuble d’un </w:t>
      </w:r>
      <w:r w:rsidR="00157F5A" w:rsidRPr="00BF646E">
        <w:rPr>
          <w:rFonts w:cs="Arial"/>
          <w:szCs w:val="20"/>
        </w:rPr>
        <w:t>CR</w:t>
      </w:r>
      <w:r w:rsidR="00313850" w:rsidRPr="00BF646E">
        <w:rPr>
          <w:rFonts w:cs="Arial"/>
          <w:szCs w:val="20"/>
        </w:rPr>
        <w:t>_</w:t>
      </w:r>
      <w:r w:rsidR="00157F5A" w:rsidRPr="00BF646E">
        <w:rPr>
          <w:rFonts w:cs="Arial"/>
          <w:szCs w:val="20"/>
        </w:rPr>
        <w:t>STOC</w:t>
      </w:r>
      <w:r w:rsidR="00BB1361" w:rsidRPr="00BF646E">
        <w:rPr>
          <w:rFonts w:cs="Arial"/>
          <w:szCs w:val="20"/>
        </w:rPr>
        <w:t>.</w:t>
      </w:r>
    </w:p>
    <w:p w14:paraId="3555C8A4" w14:textId="083F8172" w:rsidR="00333A8D" w:rsidRPr="00BF646E" w:rsidRDefault="00333A8D" w:rsidP="00E1460D">
      <w:pPr>
        <w:spacing w:after="80"/>
        <w:jc w:val="both"/>
        <w:rPr>
          <w:rFonts w:cs="Arial"/>
          <w:szCs w:val="20"/>
        </w:rPr>
      </w:pPr>
      <w:r>
        <w:rPr>
          <w:rFonts w:cs="Arial"/>
          <w:szCs w:val="20"/>
        </w:rPr>
        <w:t>L’</w:t>
      </w:r>
      <w:r w:rsidR="00E12375">
        <w:rPr>
          <w:rFonts w:cs="Arial"/>
          <w:szCs w:val="20"/>
        </w:rPr>
        <w:t>O</w:t>
      </w:r>
      <w:r>
        <w:rPr>
          <w:rFonts w:cs="Arial"/>
          <w:szCs w:val="20"/>
        </w:rPr>
        <w:t xml:space="preserve">pérateur Commercial est responsable du traitement des </w:t>
      </w:r>
      <w:r w:rsidR="0052080B">
        <w:rPr>
          <w:rFonts w:cs="Arial"/>
          <w:szCs w:val="20"/>
        </w:rPr>
        <w:t>M</w:t>
      </w:r>
      <w:r>
        <w:rPr>
          <w:rFonts w:cs="Arial"/>
          <w:szCs w:val="20"/>
        </w:rPr>
        <w:t>alfaçons qui lui sont imputables et qui seraient constatées dans les douze (12) mois suivant la date de transfert de propriété définie ci-dessous.</w:t>
      </w:r>
      <w:r w:rsidR="002456BA" w:rsidRPr="002456BA">
        <w:rPr>
          <w:rFonts w:cs="Arial"/>
          <w:szCs w:val="20"/>
        </w:rPr>
        <w:t xml:space="preserve"> </w:t>
      </w:r>
      <w:r w:rsidR="002456BA">
        <w:rPr>
          <w:rFonts w:cs="Arial"/>
          <w:szCs w:val="20"/>
        </w:rPr>
        <w:t xml:space="preserve">Celles-ci sont traitées </w:t>
      </w:r>
      <w:r w:rsidR="0008432C">
        <w:rPr>
          <w:rFonts w:cs="Arial"/>
          <w:szCs w:val="20"/>
        </w:rPr>
        <w:t xml:space="preserve">par l’Opérateur Commercial </w:t>
      </w:r>
      <w:r w:rsidR="002456BA">
        <w:rPr>
          <w:rFonts w:cs="Arial"/>
          <w:szCs w:val="20"/>
        </w:rPr>
        <w:t xml:space="preserve">selon les modalités </w:t>
      </w:r>
      <w:r w:rsidR="00A03B27">
        <w:rPr>
          <w:rFonts w:cs="Arial"/>
          <w:szCs w:val="20"/>
        </w:rPr>
        <w:t xml:space="preserve">décrites </w:t>
      </w:r>
      <w:r w:rsidR="006E70CF">
        <w:rPr>
          <w:rFonts w:cs="Arial"/>
          <w:szCs w:val="20"/>
        </w:rPr>
        <w:t>à l’article « Malfaçons » du Contrat</w:t>
      </w:r>
      <w:r w:rsidR="002456BA">
        <w:rPr>
          <w:rFonts w:cs="Arial"/>
          <w:szCs w:val="20"/>
        </w:rPr>
        <w:t>.</w:t>
      </w:r>
    </w:p>
    <w:p w14:paraId="3CC1A029" w14:textId="77777777" w:rsidR="00CA3122" w:rsidRPr="00CA3122" w:rsidRDefault="00CA3122" w:rsidP="00E1460D">
      <w:pPr>
        <w:spacing w:after="80"/>
        <w:jc w:val="both"/>
      </w:pPr>
      <w:r w:rsidRPr="00CA3122">
        <w:t>La date de transfert de propriété du Câblage Client Final en tant que bien de retour appartenant à la Personne Publique est la date de réception du CR_STOC</w:t>
      </w:r>
    </w:p>
    <w:p w14:paraId="36FF0FA6" w14:textId="214DB265" w:rsidR="00731B8A" w:rsidRDefault="00BB1361" w:rsidP="00E1460D">
      <w:pPr>
        <w:spacing w:after="80"/>
        <w:jc w:val="both"/>
        <w:rPr>
          <w:rFonts w:cs="Arial"/>
          <w:szCs w:val="20"/>
        </w:rPr>
      </w:pPr>
      <w:r w:rsidRPr="00617874">
        <w:rPr>
          <w:rFonts w:cs="Arial"/>
          <w:szCs w:val="20"/>
        </w:rPr>
        <w:t xml:space="preserve">En cas d’absence de </w:t>
      </w:r>
      <w:r w:rsidR="009B3FA8" w:rsidRPr="00617874">
        <w:rPr>
          <w:rFonts w:cs="Arial"/>
          <w:szCs w:val="20"/>
        </w:rPr>
        <w:t>CR_</w:t>
      </w:r>
      <w:r w:rsidRPr="00617874">
        <w:rPr>
          <w:rFonts w:cs="Arial"/>
          <w:szCs w:val="20"/>
        </w:rPr>
        <w:t xml:space="preserve">STOC, la date de transfert de propriété est la date du </w:t>
      </w:r>
      <w:r w:rsidR="00AB41E8" w:rsidRPr="00617874">
        <w:rPr>
          <w:rFonts w:cs="Arial"/>
          <w:szCs w:val="20"/>
        </w:rPr>
        <w:t>compte-rendu de mise à disposition (</w:t>
      </w:r>
      <w:r w:rsidRPr="00617874">
        <w:rPr>
          <w:rFonts w:cs="Arial"/>
          <w:szCs w:val="20"/>
        </w:rPr>
        <w:t>CR</w:t>
      </w:r>
      <w:r w:rsidR="009B3FA8" w:rsidRPr="00617874">
        <w:rPr>
          <w:rFonts w:cs="Arial"/>
          <w:szCs w:val="20"/>
        </w:rPr>
        <w:t>_</w:t>
      </w:r>
      <w:r w:rsidRPr="00617874">
        <w:rPr>
          <w:rFonts w:cs="Arial"/>
          <w:szCs w:val="20"/>
        </w:rPr>
        <w:t>MAD</w:t>
      </w:r>
      <w:r w:rsidR="00AB41E8" w:rsidRPr="00617874">
        <w:rPr>
          <w:rFonts w:cs="Arial"/>
          <w:szCs w:val="20"/>
        </w:rPr>
        <w:t>)</w:t>
      </w:r>
      <w:r w:rsidRPr="00617874">
        <w:rPr>
          <w:rFonts w:cs="Arial"/>
          <w:szCs w:val="20"/>
        </w:rPr>
        <w:t>.</w:t>
      </w:r>
    </w:p>
    <w:p w14:paraId="72082580" w14:textId="679AED4A" w:rsidR="00731B8A" w:rsidRPr="00BF646E" w:rsidRDefault="009B3FA8" w:rsidP="00E1460D">
      <w:pPr>
        <w:spacing w:after="80"/>
        <w:jc w:val="both"/>
        <w:rPr>
          <w:rFonts w:cs="Arial"/>
          <w:szCs w:val="20"/>
        </w:rPr>
      </w:pPr>
      <w:r>
        <w:rPr>
          <w:rFonts w:cs="Arial"/>
          <w:szCs w:val="20"/>
        </w:rPr>
        <w:t>E</w:t>
      </w:r>
      <w:r w:rsidR="00731B8A">
        <w:rPr>
          <w:rFonts w:cs="Arial"/>
          <w:szCs w:val="20"/>
        </w:rPr>
        <w:t xml:space="preserve">n cas de </w:t>
      </w:r>
      <w:r w:rsidR="00FC1020">
        <w:rPr>
          <w:rFonts w:cs="Arial"/>
          <w:szCs w:val="20"/>
        </w:rPr>
        <w:t xml:space="preserve">non-respect par l’Opérateur Commercial </w:t>
      </w:r>
      <w:r w:rsidR="002E180C">
        <w:rPr>
          <w:rFonts w:cs="Arial"/>
          <w:szCs w:val="20"/>
        </w:rPr>
        <w:t xml:space="preserve">du séquencement </w:t>
      </w:r>
      <w:r w:rsidR="00232E9C">
        <w:rPr>
          <w:rFonts w:cs="Arial"/>
          <w:szCs w:val="20"/>
        </w:rPr>
        <w:t xml:space="preserve">des flux </w:t>
      </w:r>
      <w:proofErr w:type="spellStart"/>
      <w:r w:rsidR="00232E9C">
        <w:rPr>
          <w:rFonts w:cs="Arial"/>
          <w:szCs w:val="20"/>
        </w:rPr>
        <w:t>I</w:t>
      </w:r>
      <w:r w:rsidR="00FC1020">
        <w:rPr>
          <w:rFonts w:cs="Arial"/>
          <w:szCs w:val="20"/>
        </w:rPr>
        <w:t>nterop</w:t>
      </w:r>
      <w:proofErr w:type="spellEnd"/>
      <w:r w:rsidR="00927D7B">
        <w:rPr>
          <w:rFonts w:cs="Arial"/>
          <w:szCs w:val="20"/>
        </w:rPr>
        <w:t>,</w:t>
      </w:r>
      <w:r w:rsidR="00731B8A">
        <w:rPr>
          <w:rFonts w:cs="Arial"/>
          <w:szCs w:val="20"/>
        </w:rPr>
        <w:t xml:space="preserve"> </w:t>
      </w:r>
      <w:r w:rsidR="0058769E">
        <w:rPr>
          <w:rFonts w:cs="Arial"/>
          <w:szCs w:val="20"/>
        </w:rPr>
        <w:t>(c’est à dire</w:t>
      </w:r>
      <w:r w:rsidR="0058769E" w:rsidRPr="00DE1D1A">
        <w:t xml:space="preserve"> l’enchainement défini des différentes étapes dans </w:t>
      </w:r>
      <w:r w:rsidR="0058769E">
        <w:t xml:space="preserve">le cadre des flux </w:t>
      </w:r>
      <w:proofErr w:type="spellStart"/>
      <w:r w:rsidR="00F231DB">
        <w:t>I</w:t>
      </w:r>
      <w:r w:rsidR="0058769E">
        <w:t>nterop</w:t>
      </w:r>
      <w:proofErr w:type="spellEnd"/>
      <w:r w:rsidR="0058769E">
        <w:t xml:space="preserve"> Accès)</w:t>
      </w:r>
      <w:r w:rsidR="00CE391F">
        <w:t xml:space="preserve">, </w:t>
      </w:r>
      <w:r w:rsidR="00731B8A">
        <w:rPr>
          <w:rFonts w:cs="Arial"/>
          <w:szCs w:val="20"/>
        </w:rPr>
        <w:t>l’Opérateur d’Immeuble applique une p</w:t>
      </w:r>
      <w:r w:rsidR="00731B8A">
        <w:t>énalité telle que définie en annexe 9 « Pénalités » du Contrat.</w:t>
      </w:r>
    </w:p>
    <w:p w14:paraId="3D93834E" w14:textId="0755A31F" w:rsidR="001158B2" w:rsidRPr="00BF646E" w:rsidRDefault="001158B2" w:rsidP="001158B2">
      <w:pPr>
        <w:spacing w:after="80"/>
        <w:jc w:val="both"/>
        <w:rPr>
          <w:rFonts w:cs="Arial"/>
          <w:szCs w:val="20"/>
        </w:rPr>
      </w:pPr>
      <w:r w:rsidRPr="00BF646E">
        <w:rPr>
          <w:rFonts w:cs="Arial"/>
          <w:szCs w:val="20"/>
        </w:rPr>
        <w:t xml:space="preserve">Si les informations contenues dans le flux CR_STOC </w:t>
      </w:r>
      <w:r w:rsidR="0005209D">
        <w:rPr>
          <w:rFonts w:cs="Arial"/>
          <w:szCs w:val="20"/>
        </w:rPr>
        <w:t>ne</w:t>
      </w:r>
      <w:r w:rsidR="0005209D" w:rsidRPr="00BF646E">
        <w:rPr>
          <w:rFonts w:cs="Arial"/>
          <w:szCs w:val="20"/>
        </w:rPr>
        <w:t xml:space="preserve"> </w:t>
      </w:r>
      <w:r w:rsidR="0005209D">
        <w:rPr>
          <w:rFonts w:cs="Arial"/>
          <w:szCs w:val="20"/>
        </w:rPr>
        <w:t xml:space="preserve">sont pas conformes </w:t>
      </w:r>
      <w:r w:rsidRPr="00BF646E">
        <w:rPr>
          <w:rFonts w:cs="Arial"/>
          <w:szCs w:val="20"/>
        </w:rPr>
        <w:t xml:space="preserve">par rapport aux informations fournies à </w:t>
      </w:r>
      <w:r w:rsidR="00BB1361" w:rsidRPr="00BF646E">
        <w:rPr>
          <w:rFonts w:cs="Arial"/>
          <w:szCs w:val="20"/>
        </w:rPr>
        <w:t>l</w:t>
      </w:r>
      <w:r w:rsidR="006C4F6D" w:rsidRPr="00BF646E">
        <w:rPr>
          <w:rFonts w:cs="Arial"/>
          <w:szCs w:val="20"/>
        </w:rPr>
        <w:t>’Opérateur Commercial</w:t>
      </w:r>
      <w:r w:rsidRPr="00BF646E">
        <w:rPr>
          <w:rFonts w:cs="Arial"/>
          <w:szCs w:val="20"/>
        </w:rPr>
        <w:t xml:space="preserve"> (informations communiquées dans les flux </w:t>
      </w:r>
      <w:proofErr w:type="spellStart"/>
      <w:r w:rsidR="009B3FA8">
        <w:rPr>
          <w:rFonts w:cs="Arial"/>
          <w:szCs w:val="20"/>
        </w:rPr>
        <w:t>CR_</w:t>
      </w:r>
      <w:r w:rsidRPr="00BF646E">
        <w:rPr>
          <w:rFonts w:cs="Arial"/>
          <w:szCs w:val="20"/>
        </w:rPr>
        <w:t>Cmd_Accès</w:t>
      </w:r>
      <w:proofErr w:type="spellEnd"/>
      <w:r w:rsidRPr="00BF646E">
        <w:rPr>
          <w:rFonts w:cs="Arial"/>
          <w:szCs w:val="20"/>
        </w:rPr>
        <w:t xml:space="preserve">, </w:t>
      </w:r>
      <w:proofErr w:type="spellStart"/>
      <w:r w:rsidRPr="00BF646E">
        <w:rPr>
          <w:rFonts w:cs="Arial"/>
          <w:szCs w:val="20"/>
        </w:rPr>
        <w:t>Cmd_STOC</w:t>
      </w:r>
      <w:proofErr w:type="spellEnd"/>
      <w:r w:rsidRPr="00BF646E">
        <w:rPr>
          <w:rFonts w:cs="Arial"/>
          <w:szCs w:val="20"/>
        </w:rPr>
        <w:t xml:space="preserve"> et Notif-</w:t>
      </w:r>
      <w:proofErr w:type="spellStart"/>
      <w:r w:rsidRPr="00BF646E">
        <w:rPr>
          <w:rFonts w:cs="Arial"/>
          <w:szCs w:val="20"/>
        </w:rPr>
        <w:t>Reprov</w:t>
      </w:r>
      <w:proofErr w:type="spellEnd"/>
      <w:r w:rsidRPr="00BF646E">
        <w:rPr>
          <w:rFonts w:cs="Arial"/>
          <w:szCs w:val="20"/>
        </w:rPr>
        <w:t>), alors :</w:t>
      </w:r>
    </w:p>
    <w:p w14:paraId="5F211F13" w14:textId="07C77EF9" w:rsidR="001158B2" w:rsidRPr="000C4DA8" w:rsidRDefault="001158B2" w:rsidP="000C4DA8">
      <w:pPr>
        <w:pStyle w:val="Paragraphedeliste"/>
        <w:numPr>
          <w:ilvl w:val="0"/>
          <w:numId w:val="24"/>
        </w:numPr>
        <w:spacing w:after="80"/>
        <w:jc w:val="both"/>
        <w:rPr>
          <w:rFonts w:cs="Arial"/>
          <w:szCs w:val="20"/>
        </w:rPr>
      </w:pPr>
      <w:r w:rsidRPr="000C4DA8">
        <w:rPr>
          <w:rFonts w:cs="Arial"/>
          <w:szCs w:val="20"/>
        </w:rPr>
        <w:t xml:space="preserve">soit il sera demandé à </w:t>
      </w:r>
      <w:r w:rsidR="00BB1361" w:rsidRPr="000C4DA8">
        <w:rPr>
          <w:rFonts w:cs="Arial"/>
          <w:szCs w:val="20"/>
        </w:rPr>
        <w:t>l</w:t>
      </w:r>
      <w:r w:rsidR="006C4F6D" w:rsidRPr="000C4DA8">
        <w:rPr>
          <w:rFonts w:cs="Arial"/>
          <w:szCs w:val="20"/>
        </w:rPr>
        <w:t>’Opérateur Commercial</w:t>
      </w:r>
      <w:r w:rsidRPr="000C4DA8">
        <w:rPr>
          <w:rFonts w:cs="Arial"/>
          <w:szCs w:val="20"/>
        </w:rPr>
        <w:t xml:space="preserve"> de renvoyer un CR_STOC avec les bonnes informations,</w:t>
      </w:r>
    </w:p>
    <w:p w14:paraId="14B210A5" w14:textId="45F42B93" w:rsidR="001158B2" w:rsidRPr="000C4DA8" w:rsidRDefault="001158B2" w:rsidP="000C4DA8">
      <w:pPr>
        <w:pStyle w:val="Paragraphedeliste"/>
        <w:numPr>
          <w:ilvl w:val="0"/>
          <w:numId w:val="24"/>
        </w:numPr>
        <w:spacing w:after="80"/>
        <w:jc w:val="both"/>
        <w:rPr>
          <w:rFonts w:cs="Arial"/>
          <w:szCs w:val="20"/>
        </w:rPr>
      </w:pPr>
      <w:r w:rsidRPr="000C4DA8">
        <w:rPr>
          <w:rFonts w:cs="Arial"/>
          <w:szCs w:val="20"/>
        </w:rPr>
        <w:t>soit les informations concernées présentes dans CR_STOC seront ignorées, dans ce cas les incohérences constatées seront précis</w:t>
      </w:r>
      <w:r w:rsidR="00232E9C" w:rsidRPr="000C4DA8">
        <w:rPr>
          <w:rFonts w:cs="Arial"/>
          <w:szCs w:val="20"/>
        </w:rPr>
        <w:t xml:space="preserve">ées dans le flux d'information </w:t>
      </w:r>
      <w:proofErr w:type="spellStart"/>
      <w:r w:rsidRPr="000C4DA8">
        <w:rPr>
          <w:rFonts w:cs="Arial"/>
          <w:szCs w:val="20"/>
        </w:rPr>
        <w:t>Mess_OI_Cmd_Acces</w:t>
      </w:r>
      <w:proofErr w:type="spellEnd"/>
      <w:r w:rsidRPr="000C4DA8">
        <w:rPr>
          <w:rFonts w:cs="Arial"/>
          <w:szCs w:val="20"/>
        </w:rPr>
        <w:t xml:space="preserve"> et le CR_MAD sera envoyé avec les informations rectifiées par </w:t>
      </w:r>
      <w:r w:rsidR="00C657FC" w:rsidRPr="000C4DA8">
        <w:rPr>
          <w:rFonts w:cs="Arial"/>
          <w:szCs w:val="20"/>
        </w:rPr>
        <w:t xml:space="preserve">l’Opérateur d’Immeuble étant entendu que </w:t>
      </w:r>
      <w:r w:rsidRPr="000C4DA8">
        <w:rPr>
          <w:rFonts w:cs="Arial"/>
          <w:szCs w:val="20"/>
        </w:rPr>
        <w:t xml:space="preserve">les informations </w:t>
      </w:r>
      <w:r w:rsidR="00E12375" w:rsidRPr="000C4DA8">
        <w:rPr>
          <w:rFonts w:cs="Arial"/>
          <w:szCs w:val="20"/>
        </w:rPr>
        <w:t xml:space="preserve">figurant </w:t>
      </w:r>
      <w:r w:rsidRPr="000C4DA8">
        <w:rPr>
          <w:rFonts w:cs="Arial"/>
          <w:szCs w:val="20"/>
        </w:rPr>
        <w:t>dans le CR_MAD f</w:t>
      </w:r>
      <w:r w:rsidR="00C657FC" w:rsidRPr="000C4DA8">
        <w:rPr>
          <w:rFonts w:cs="Arial"/>
          <w:szCs w:val="20"/>
        </w:rPr>
        <w:t xml:space="preserve">ont </w:t>
      </w:r>
      <w:r w:rsidRPr="000C4DA8">
        <w:rPr>
          <w:rFonts w:cs="Arial"/>
          <w:szCs w:val="20"/>
        </w:rPr>
        <w:t>foi</w:t>
      </w:r>
      <w:r w:rsidR="00E12375" w:rsidRPr="000C4DA8">
        <w:rPr>
          <w:rFonts w:cs="Arial"/>
          <w:szCs w:val="20"/>
        </w:rPr>
        <w:t>.</w:t>
      </w:r>
      <w:r w:rsidRPr="000C4DA8">
        <w:rPr>
          <w:rFonts w:cs="Arial"/>
          <w:szCs w:val="20"/>
        </w:rPr>
        <w:t xml:space="preserve"> </w:t>
      </w:r>
      <w:r w:rsidR="00E12375" w:rsidRPr="000C4DA8">
        <w:rPr>
          <w:rFonts w:cs="Arial"/>
          <w:szCs w:val="20"/>
        </w:rPr>
        <w:t>E</w:t>
      </w:r>
      <w:r w:rsidRPr="000C4DA8">
        <w:rPr>
          <w:rFonts w:cs="Arial"/>
          <w:szCs w:val="20"/>
        </w:rPr>
        <w:t>n cas de contestation</w:t>
      </w:r>
      <w:r w:rsidR="009B3FA8" w:rsidRPr="000C4DA8">
        <w:rPr>
          <w:rFonts w:cs="Arial"/>
          <w:szCs w:val="20"/>
        </w:rPr>
        <w:t>, l</w:t>
      </w:r>
      <w:r w:rsidR="006C4F6D" w:rsidRPr="000C4DA8">
        <w:rPr>
          <w:rFonts w:cs="Arial"/>
          <w:szCs w:val="20"/>
        </w:rPr>
        <w:t>’Opérateur Commercial</w:t>
      </w:r>
      <w:r w:rsidRPr="000C4DA8">
        <w:rPr>
          <w:rFonts w:cs="Arial"/>
          <w:szCs w:val="20"/>
        </w:rPr>
        <w:t xml:space="preserve"> pourra alors émettre </w:t>
      </w:r>
      <w:r w:rsidR="00C657FC" w:rsidRPr="000C4DA8">
        <w:rPr>
          <w:rFonts w:cs="Arial"/>
          <w:szCs w:val="20"/>
        </w:rPr>
        <w:t>u</w:t>
      </w:r>
      <w:r w:rsidRPr="000C4DA8">
        <w:rPr>
          <w:rFonts w:cs="Arial"/>
          <w:szCs w:val="20"/>
        </w:rPr>
        <w:t xml:space="preserve">ne réclamation vers </w:t>
      </w:r>
      <w:r w:rsidR="00C657FC" w:rsidRPr="000C4DA8">
        <w:rPr>
          <w:rFonts w:cs="Arial"/>
          <w:szCs w:val="20"/>
        </w:rPr>
        <w:t>l’Opérateur d’Immeub</w:t>
      </w:r>
      <w:r w:rsidR="00BB1361" w:rsidRPr="000C4DA8">
        <w:rPr>
          <w:rFonts w:cs="Arial"/>
          <w:szCs w:val="20"/>
        </w:rPr>
        <w:t>le.</w:t>
      </w:r>
    </w:p>
    <w:p w14:paraId="61763FE9" w14:textId="55412241" w:rsidR="0099199B" w:rsidRPr="0099199B" w:rsidRDefault="0099199B" w:rsidP="0099199B">
      <w:pPr>
        <w:pStyle w:val="Titreniveau1"/>
        <w:numPr>
          <w:ilvl w:val="0"/>
          <w:numId w:val="11"/>
        </w:numPr>
        <w:spacing w:before="480"/>
        <w:ind w:left="431" w:hanging="431"/>
        <w:rPr>
          <w:lang w:val="fr-FR"/>
        </w:rPr>
      </w:pPr>
      <w:bookmarkStart w:id="81" w:name="_Toc93047161"/>
      <w:r w:rsidRPr="0099199B">
        <w:rPr>
          <w:lang w:val="fr-FR"/>
        </w:rPr>
        <w:t>Malfaçons</w:t>
      </w:r>
      <w:bookmarkEnd w:id="81"/>
    </w:p>
    <w:p w14:paraId="1B669CB5" w14:textId="77777777" w:rsidR="009E68AC" w:rsidRDefault="009E68AC" w:rsidP="00BF173B">
      <w:pPr>
        <w:jc w:val="both"/>
        <w:rPr>
          <w:szCs w:val="20"/>
        </w:rPr>
      </w:pPr>
    </w:p>
    <w:p w14:paraId="1E909F69" w14:textId="4EC523CB" w:rsidR="00565604" w:rsidRPr="00565604" w:rsidRDefault="00565604" w:rsidP="00594548">
      <w:pPr>
        <w:jc w:val="both"/>
        <w:rPr>
          <w:rFonts w:cs="Arial"/>
          <w:szCs w:val="20"/>
        </w:rPr>
      </w:pPr>
      <w:r w:rsidRPr="00565604">
        <w:rPr>
          <w:rFonts w:cs="Arial"/>
          <w:szCs w:val="20"/>
        </w:rPr>
        <w:t>Dans le cas où l’Opérateur d’Immeuble constate une Malfaçon sur l’infrastructure FTTH de l’Opérateur d’Immeuble, les modalités de reprise décrites ci-après sont alors applicables.</w:t>
      </w:r>
    </w:p>
    <w:p w14:paraId="70AF1548" w14:textId="3DCCC180" w:rsidR="00565604" w:rsidRPr="00565604" w:rsidRDefault="00565604" w:rsidP="00594548">
      <w:pPr>
        <w:jc w:val="both"/>
        <w:rPr>
          <w:rFonts w:cs="Arial"/>
          <w:szCs w:val="20"/>
        </w:rPr>
      </w:pPr>
      <w:r w:rsidRPr="00565604">
        <w:rPr>
          <w:rFonts w:cs="Arial"/>
          <w:szCs w:val="20"/>
        </w:rPr>
        <w:t>En outre, l’Opérateur d’Immeuble pourra facturer à l’Opérateur Commercial les pénalités telles que définies en annexe « Pénalités » du Contrat.</w:t>
      </w:r>
    </w:p>
    <w:p w14:paraId="4F5A4C18" w14:textId="77777777" w:rsidR="009E68AC" w:rsidRPr="00C14EEF" w:rsidRDefault="009E68AC" w:rsidP="00BF173B">
      <w:pPr>
        <w:jc w:val="both"/>
        <w:rPr>
          <w:szCs w:val="20"/>
        </w:rPr>
      </w:pPr>
    </w:p>
    <w:p w14:paraId="56B33CB0" w14:textId="2833A650" w:rsidR="003F509B" w:rsidRPr="00EA1C9E" w:rsidRDefault="003F509B" w:rsidP="003F509B">
      <w:pPr>
        <w:jc w:val="both"/>
      </w:pPr>
      <w:r w:rsidRPr="00C14EEF">
        <w:t xml:space="preserve">L’Annexe </w:t>
      </w:r>
      <w:r w:rsidR="002724D5" w:rsidRPr="00C14EEF">
        <w:t>10</w:t>
      </w:r>
      <w:r w:rsidR="002E180C" w:rsidRPr="00C14EEF">
        <w:t xml:space="preserve"> </w:t>
      </w:r>
      <w:r w:rsidRPr="00C14EEF">
        <w:t>présente une liste non exhaustive de Malfaçons pouvant être constatées</w:t>
      </w:r>
      <w:r w:rsidR="000F3CB6" w:rsidRPr="00C14EEF">
        <w:t>.</w:t>
      </w:r>
    </w:p>
    <w:p w14:paraId="41DAC183" w14:textId="77777777" w:rsidR="009E68AC" w:rsidRPr="00B65D10" w:rsidRDefault="009E68AC" w:rsidP="009E68AC">
      <w:pPr>
        <w:jc w:val="both"/>
        <w:rPr>
          <w:highlight w:val="green"/>
        </w:rPr>
      </w:pPr>
    </w:p>
    <w:p w14:paraId="509C4145" w14:textId="3AB1F32A" w:rsidR="000A0921" w:rsidRDefault="000A0921" w:rsidP="00026E79">
      <w:pPr>
        <w:pStyle w:val="Titre2"/>
        <w:numPr>
          <w:ilvl w:val="1"/>
          <w:numId w:val="11"/>
        </w:numPr>
      </w:pPr>
      <w:bookmarkStart w:id="82" w:name="_Ref72154381"/>
      <w:bookmarkStart w:id="83" w:name="_Toc93047162"/>
      <w:r>
        <w:t>Reprise des Malfaçons – Cas général (responsabilité identifiée)</w:t>
      </w:r>
      <w:bookmarkEnd w:id="82"/>
      <w:bookmarkEnd w:id="83"/>
    </w:p>
    <w:p w14:paraId="70633DCC" w14:textId="77777777" w:rsidR="00AF3C7A" w:rsidRDefault="00AF3C7A" w:rsidP="000A0921">
      <w:pPr>
        <w:pStyle w:val="Textecourant"/>
      </w:pPr>
    </w:p>
    <w:p w14:paraId="1580DF4B" w14:textId="761B6876" w:rsidR="000A0921" w:rsidRDefault="000A0921" w:rsidP="000A0921">
      <w:pPr>
        <w:pStyle w:val="Textecourant"/>
      </w:pPr>
      <w:r>
        <w:t>Si une Malfaçon est constatée, et que la responsabilité de l’Opérateur Commercial est dûment justifiée par l’Opérateur d’Immeuble, ce derni</w:t>
      </w:r>
      <w:r w:rsidR="008F21A8">
        <w:t>er</w:t>
      </w:r>
      <w:r>
        <w:t xml:space="preserve"> </w:t>
      </w:r>
      <w:r w:rsidR="004A1DC9">
        <w:t>notifie</w:t>
      </w:r>
      <w:r>
        <w:t xml:space="preserve"> l’Opérateur Commercial par voie électronique </w:t>
      </w:r>
      <w:r w:rsidR="00565604">
        <w:t xml:space="preserve">ou selon </w:t>
      </w:r>
      <w:r w:rsidR="002A437D">
        <w:t xml:space="preserve">le protocole </w:t>
      </w:r>
      <w:proofErr w:type="spellStart"/>
      <w:r w:rsidR="002A437D">
        <w:t>Interop’</w:t>
      </w:r>
      <w:r w:rsidR="00C521BC">
        <w:t>f</w:t>
      </w:r>
      <w:r w:rsidR="002A437D">
        <w:t>ibre</w:t>
      </w:r>
      <w:proofErr w:type="spellEnd"/>
      <w:r w:rsidR="002A437D">
        <w:t xml:space="preserve"> lorsque celui-ci sera défini </w:t>
      </w:r>
      <w:r w:rsidR="004A1DC9">
        <w:t xml:space="preserve">en lui transmettant </w:t>
      </w:r>
      <w:r>
        <w:t xml:space="preserve">un rapport accompagné </w:t>
      </w:r>
      <w:r w:rsidRPr="008213CD">
        <w:t>des données de référence</w:t>
      </w:r>
      <w:r>
        <w:t xml:space="preserve"> concernant ladite Malfaçon d’une ou plusieurs pièces (photographies, plans, </w:t>
      </w:r>
      <w:r w:rsidR="00DF3E43">
        <w:t>etc.</w:t>
      </w:r>
      <w:r>
        <w:t>..) justifiant la responsabilité de l’Opérateur Commercial et décrivant la ou les typologies de Malfaçons à reprendre selon le format décrit en annexe « Reprise des Malfaçons ».</w:t>
      </w:r>
    </w:p>
    <w:p w14:paraId="0C02F0F4" w14:textId="77777777" w:rsidR="000A0921" w:rsidRDefault="000A0921" w:rsidP="000A0921">
      <w:pPr>
        <w:pStyle w:val="Textecourant"/>
      </w:pPr>
      <w:r>
        <w:t>Suite à la notification par l’Opérateur d’Immeuble à l’Opérateur Commercial d’une Malfaçon dans les conditions décrites ci-dessus :</w:t>
      </w:r>
    </w:p>
    <w:p w14:paraId="67E276A9" w14:textId="7444A12B" w:rsidR="000A0921" w:rsidRDefault="000A0921" w:rsidP="000A0921">
      <w:pPr>
        <w:pStyle w:val="Textecourant"/>
        <w:numPr>
          <w:ilvl w:val="0"/>
          <w:numId w:val="76"/>
        </w:numPr>
        <w:ind w:left="360"/>
      </w:pPr>
      <w:r>
        <w:t xml:space="preserve">Dans le cas où l’Opérateur Commercial ne conteste pas l’imputation de la Malfaçon, l’Opérateur Commercial doit reprendre ladite Malfaçon, à ses frais, dans un délai de trente (30) jours calendaires à compter de la date de </w:t>
      </w:r>
      <w:r w:rsidR="002A437D">
        <w:t xml:space="preserve">réception de la </w:t>
      </w:r>
      <w:r>
        <w:t>notification. Ce délai de trente (30) jours calendaires pourra être prolongé par l’Opérateur d’Immeuble sur demande de l’Opérateur Commercial en cas de circonstances exceptionnelles.</w:t>
      </w:r>
    </w:p>
    <w:p w14:paraId="75EF302C" w14:textId="7D535BC7" w:rsidR="000A0921" w:rsidRDefault="000A0921" w:rsidP="000A0921">
      <w:pPr>
        <w:pStyle w:val="Textecourant"/>
        <w:numPr>
          <w:ilvl w:val="0"/>
          <w:numId w:val="76"/>
        </w:numPr>
        <w:ind w:left="360"/>
      </w:pPr>
      <w:r>
        <w:t xml:space="preserve">Dès lors qu’une Malfaçon a été reprise par l’Opérateur Commercial, ce dernier le notifie par voie électronique à l’Opérateur d’Immeuble à l’adresse indiquée à l’annexe « </w:t>
      </w:r>
      <w:r w:rsidR="00062ADF">
        <w:t xml:space="preserve">Coordonnées de </w:t>
      </w:r>
      <w:r>
        <w:t>contacts »</w:t>
      </w:r>
      <w:r w:rsidR="00D963C4" w:rsidRPr="00D963C4">
        <w:t xml:space="preserve"> </w:t>
      </w:r>
      <w:r w:rsidR="00D963C4">
        <w:t xml:space="preserve">ou selon le protocole </w:t>
      </w:r>
      <w:proofErr w:type="spellStart"/>
      <w:r w:rsidR="00D963C4">
        <w:t>Interop'</w:t>
      </w:r>
      <w:r w:rsidR="00C521BC">
        <w:t>f</w:t>
      </w:r>
      <w:r w:rsidR="00D963C4">
        <w:t>ibre</w:t>
      </w:r>
      <w:proofErr w:type="spellEnd"/>
      <w:r w:rsidR="00D963C4">
        <w:t xml:space="preserve"> lorsque celui-ci sera défini</w:t>
      </w:r>
      <w:r>
        <w:t>.</w:t>
      </w:r>
    </w:p>
    <w:p w14:paraId="7417EEB5" w14:textId="1052274E" w:rsidR="000A0921" w:rsidRDefault="000A0921" w:rsidP="000A0921">
      <w:pPr>
        <w:pStyle w:val="Textecourant"/>
        <w:numPr>
          <w:ilvl w:val="0"/>
          <w:numId w:val="75"/>
        </w:numPr>
        <w:ind w:left="360"/>
      </w:pPr>
      <w:r>
        <w:t xml:space="preserve">Dans le cas où l’Opérateur Commercial considère qu’une Malfaçon lui est imputée à tort, il le notifie à l’Opérateur d’Immeuble par voie électronique à l’adresse indiquée à l’annexe « </w:t>
      </w:r>
      <w:r w:rsidR="0038155A">
        <w:t xml:space="preserve">Coordonnées de </w:t>
      </w:r>
      <w:r>
        <w:t xml:space="preserve">contacts », </w:t>
      </w:r>
      <w:r>
        <w:lastRenderedPageBreak/>
        <w:t>dans un délai de cinq (5) Jours Ouvrés à compter de la date de notification par Opérateur d’Immeuble. Les Parties arbitreront alors l’imputabilité de la Malfaçon :</w:t>
      </w:r>
    </w:p>
    <w:p w14:paraId="552D9727" w14:textId="14836E9B" w:rsidR="000A0921" w:rsidRDefault="000A0921" w:rsidP="00111005">
      <w:pPr>
        <w:pStyle w:val="Textecourant"/>
        <w:numPr>
          <w:ilvl w:val="0"/>
          <w:numId w:val="77"/>
        </w:numPr>
        <w:ind w:left="1080"/>
      </w:pPr>
      <w:r>
        <w:t>si les Parties se mettent d’accord sur l’imputabilité de la Malfaçon à l’Opérateur Commercial, l’Opérateur Commercial doit reprendre à ses frais ladite Malfaçon</w:t>
      </w:r>
      <w:r w:rsidR="0041391C">
        <w:t xml:space="preserve"> dans le délai de 30 jours calendaires susvisé</w:t>
      </w:r>
      <w:r w:rsidR="00082179">
        <w:t>.</w:t>
      </w:r>
      <w:r>
        <w:t xml:space="preserve"> </w:t>
      </w:r>
    </w:p>
    <w:p w14:paraId="510CA7AE" w14:textId="1512E71F" w:rsidR="000A0921" w:rsidRDefault="000A0921" w:rsidP="000A0921">
      <w:pPr>
        <w:pStyle w:val="Textecourant"/>
        <w:numPr>
          <w:ilvl w:val="0"/>
          <w:numId w:val="77"/>
        </w:numPr>
        <w:ind w:left="1080"/>
      </w:pPr>
      <w:r>
        <w:t xml:space="preserve">si les Parties se mettent d’accord sur la non-imputabilité de la Malfaçon à l’Opérateur Commercial, ce dernier est alors libéré de son obligation de reprise. Si le responsable de la Malfaçon n’est pas identifié par la suite, alors les stipulations décrites </w:t>
      </w:r>
      <w:r w:rsidR="008F21A8">
        <w:t>à</w:t>
      </w:r>
      <w:r>
        <w:t xml:space="preserve"> l’article</w:t>
      </w:r>
      <w:r w:rsidR="00B65D10">
        <w:t xml:space="preserve"> </w:t>
      </w:r>
      <w:r w:rsidR="00B65D10">
        <w:fldChar w:fldCharType="begin"/>
      </w:r>
      <w:r w:rsidR="00B65D10">
        <w:instrText xml:space="preserve"> REF _Ref72152920 \r \h </w:instrText>
      </w:r>
      <w:r w:rsidR="00B65D10">
        <w:fldChar w:fldCharType="separate"/>
      </w:r>
      <w:r w:rsidR="00B65D10">
        <w:t>11.3</w:t>
      </w:r>
      <w:r w:rsidR="00B65D10">
        <w:fldChar w:fldCharType="end"/>
      </w:r>
      <w:r w:rsidR="00B65D10">
        <w:t xml:space="preserve"> </w:t>
      </w:r>
      <w:r>
        <w:t>ci-après</w:t>
      </w:r>
      <w:r w:rsidR="008F21A8">
        <w:t xml:space="preserve"> sont applicables</w:t>
      </w:r>
      <w:r>
        <w:t>.</w:t>
      </w:r>
    </w:p>
    <w:p w14:paraId="38BF8BE9" w14:textId="67F1BE80" w:rsidR="002F5053" w:rsidRDefault="000A0921" w:rsidP="000A0921">
      <w:pPr>
        <w:pStyle w:val="Textecourant"/>
      </w:pPr>
      <w:r>
        <w:t xml:space="preserve">Dès lors qu’une Malfaçon qui lui est imputable n’a pas été reprise par l’Opérateur Commercial dans les délais prévus, l’Opérateur d’Immeuble peut prendre toutes les mesures conservatoires nécessaires et effectuer tous les travaux nécessaires pour mettre fin aux désordres signalés. </w:t>
      </w:r>
      <w:r w:rsidR="000546D4">
        <w:t xml:space="preserve">Si la reprise a été réalisée par </w:t>
      </w:r>
      <w:r w:rsidR="0073088D">
        <w:t>l’</w:t>
      </w:r>
      <w:r w:rsidR="000546D4">
        <w:t xml:space="preserve">Opérateur d’Immeuble, l’Opérateur Commercial se verra facturer par l’Opérateur d’Immeuble de la reprise réalisée par celui-ci aux tarifs indiqués en annexe « Reprise des Malfaçons» applicable. </w:t>
      </w:r>
      <w:r w:rsidRPr="00FD76F1">
        <w:t xml:space="preserve">Pour toute intervention </w:t>
      </w:r>
      <w:r w:rsidR="007554B1">
        <w:t>de l’Opérateur d’Immeuble</w:t>
      </w:r>
      <w:r w:rsidR="007554B1" w:rsidRPr="00FD76F1">
        <w:t xml:space="preserve"> </w:t>
      </w:r>
      <w:r w:rsidRPr="00FD76F1">
        <w:t>néce</w:t>
      </w:r>
      <w:r>
        <w:t xml:space="preserve">ssitant un rendez-vous avec le </w:t>
      </w:r>
      <w:r w:rsidR="00AC4F23">
        <w:t>C</w:t>
      </w:r>
      <w:r>
        <w:t xml:space="preserve">lient </w:t>
      </w:r>
      <w:r w:rsidR="00AC4F23">
        <w:t>F</w:t>
      </w:r>
      <w:r w:rsidRPr="00FD76F1">
        <w:t xml:space="preserve">inal, l’Opérateur Commercial doit se charger de la prise de rendez-vous avec le Client Final et communiquer la date de rendez-vous et </w:t>
      </w:r>
      <w:r>
        <w:t xml:space="preserve">les coordonnées </w:t>
      </w:r>
      <w:r w:rsidR="00AC4F23">
        <w:t xml:space="preserve">de celui-ci </w:t>
      </w:r>
      <w:r w:rsidRPr="00FD76F1">
        <w:t xml:space="preserve">à l’Opérateur d’Immeuble, </w:t>
      </w:r>
      <w:r w:rsidR="00AC4F23">
        <w:t>selon</w:t>
      </w:r>
      <w:r w:rsidRPr="00FD76F1">
        <w:t xml:space="preserve"> les modalités décrites dans les </w:t>
      </w:r>
      <w:r w:rsidR="00F53DB2">
        <w:t xml:space="preserve">Contrat </w:t>
      </w:r>
      <w:r w:rsidRPr="00FD76F1">
        <w:t xml:space="preserve">d’Accès, dans un délai de quinze (15) </w:t>
      </w:r>
      <w:r w:rsidR="007130C6">
        <w:t>J</w:t>
      </w:r>
      <w:r w:rsidRPr="00FD76F1">
        <w:t xml:space="preserve">ours </w:t>
      </w:r>
      <w:r w:rsidR="007130C6">
        <w:t>O</w:t>
      </w:r>
      <w:r w:rsidRPr="00FD76F1">
        <w:t>uvrés</w:t>
      </w:r>
      <w:r w:rsidR="007F3464">
        <w:t xml:space="preserve"> à compter de la fin de la période de 30 jours suivant la notification de l’Opérateur d’Immeuble</w:t>
      </w:r>
      <w:r w:rsidR="002F5053">
        <w:t>.</w:t>
      </w:r>
    </w:p>
    <w:p w14:paraId="6D89A95B" w14:textId="1418FB42" w:rsidR="000A0921" w:rsidRPr="00FD76F1" w:rsidRDefault="002F5053" w:rsidP="000A0921">
      <w:pPr>
        <w:pStyle w:val="Textecourant"/>
      </w:pPr>
      <w:r w:rsidRPr="002F5053">
        <w:t>Si Opérateur Commercial ne communique pas à l’Opérateur d’Immeuble toutes les informations nécessaires à la reprise des Malfaçons nécessitant la présence du Client Final dans les délais prévus, alors l’Opérateur d’Immeuble facture à l’Opérateur Commercial une pénalité pour « entrave à rendez-vous avec le Client Final », dans les conditions tarifaires précisées à l’Annexe « Pénalités ». Il est entendu entre les Parties, que dans le cas où l’Opérateur Commercial apporte la preuve qu’il a effectué sans succès, toutes les démarches nécessaires auprès du Client Final pour permettre la reprise des Malfaçons par l’Opérateur d’Immeuble, cette pénalité ne sera pas facturée à l’Opérateur Commercial par l’Opérateur d’Immeuble.</w:t>
      </w:r>
      <w:r w:rsidR="000A0921">
        <w:t>.</w:t>
      </w:r>
    </w:p>
    <w:p w14:paraId="5532FE85" w14:textId="68384A83" w:rsidR="000A0921" w:rsidRDefault="000A0921" w:rsidP="000A0921">
      <w:pPr>
        <w:pStyle w:val="Textecourant"/>
      </w:pPr>
      <w:r w:rsidRPr="003E76A7">
        <w:t xml:space="preserve">Ces mesures conservatoires font l’objet d’une </w:t>
      </w:r>
      <w:r w:rsidR="00126534">
        <w:t xml:space="preserve">nouvelle </w:t>
      </w:r>
      <w:r w:rsidRPr="003E76A7">
        <w:t xml:space="preserve">notification préalable </w:t>
      </w:r>
      <w:r w:rsidR="00126534">
        <w:t>à l’</w:t>
      </w:r>
      <w:r w:rsidRPr="003E76A7">
        <w:t>intervention par l’Opérateur d’Immeuble et seront suivies par les deux Parties.</w:t>
      </w:r>
      <w:r>
        <w:t xml:space="preserve"> Toute intervention dans ce contexte, si elle est réalisée par </w:t>
      </w:r>
      <w:r w:rsidR="002A45A6">
        <w:t>l’</w:t>
      </w:r>
      <w:r>
        <w:t>Opérateur d’Immeuble, reste à la charge de l’Opérateur Commercial et lui e</w:t>
      </w:r>
      <w:r w:rsidR="004A1DC9">
        <w:t>s</w:t>
      </w:r>
      <w:r>
        <w:t>t donc facturée dans les conditions tarifaires précisées à l’Annexe « Reprise des Malfaçons ».</w:t>
      </w:r>
    </w:p>
    <w:p w14:paraId="205B14E7" w14:textId="77777777" w:rsidR="000A0921" w:rsidRDefault="000A0921" w:rsidP="000A0921">
      <w:pPr>
        <w:pStyle w:val="Textecourant"/>
      </w:pPr>
      <w:r>
        <w:t>A la demande de l’Opérateur Commercial, toute facturation d’une intervention réalisée par l’Opérateur d’Immeuble peut faire l’objet de la fourniture par celui-ci de photographies justificatives présentant la Malfaçon avant et après correction par lui.</w:t>
      </w:r>
    </w:p>
    <w:p w14:paraId="613D9A90" w14:textId="4DC4BD1F" w:rsidR="000A0921" w:rsidRDefault="000A0921" w:rsidP="00BF173B">
      <w:pPr>
        <w:pStyle w:val="Textecourant"/>
      </w:pPr>
      <w:r>
        <w:t>Il est précisé que si l’Opérateur d’Immeuble constate, lorsqu’</w:t>
      </w:r>
      <w:r w:rsidR="00126534">
        <w:t>il</w:t>
      </w:r>
      <w:r>
        <w:t xml:space="preserve"> se déplace afin de réaliser la reprise d’une Malfaçon, que l’Opérateur Commercial a repris la Malfaçon signalée mais n’en a pas informé Opérateur d’Immeuble, </w:t>
      </w:r>
      <w:r w:rsidRPr="008213CD">
        <w:t>et sous réserve que l’Opérateur d’Immeuble ait informé préalablement l’Opérateur Commercial de son intention de procéder aux travaux de reprise,</w:t>
      </w:r>
      <w:r>
        <w:t xml:space="preserve"> alors l’Opérateur d’Immeuble facture l’Opérateur Commercial une pénalité pour déplacement à tort au PBO telle que indiqué à l’Annexe «Pénalités</w:t>
      </w:r>
      <w:r w:rsidR="00126534">
        <w:t> »</w:t>
      </w:r>
      <w:r>
        <w:t>.</w:t>
      </w:r>
    </w:p>
    <w:p w14:paraId="135F6C71" w14:textId="612D06ED" w:rsidR="000A0921" w:rsidRDefault="000A0921" w:rsidP="000A0921">
      <w:pPr>
        <w:pStyle w:val="Textecourant"/>
      </w:pPr>
      <w:r>
        <w:t>Lors d’opérations de reprise de Malfaçons par l’Opérateur d’Immeuble, si c</w:t>
      </w:r>
      <w:r w:rsidR="00126534">
        <w:t>elui</w:t>
      </w:r>
      <w:r>
        <w:t xml:space="preserve">-ci effectue des reprises sur différents éléments de réseau, alors l’Opérateur d’Immeuble mutualise les « frais de déplacement ». De ce fait, Opérateur d’Immeuble ne facture </w:t>
      </w:r>
      <w:r w:rsidR="00261366">
        <w:t xml:space="preserve">à l’Opérateur Commercial </w:t>
      </w:r>
      <w:r>
        <w:t>qu’une seule fois les frais de déplacement pour les différents éléments.</w:t>
      </w:r>
    </w:p>
    <w:p w14:paraId="4ECFF4A1" w14:textId="39F060CC" w:rsidR="000A0921" w:rsidRDefault="000A0921" w:rsidP="000A0921">
      <w:pPr>
        <w:pStyle w:val="Textecourant"/>
      </w:pPr>
      <w:r>
        <w:t>Les factures de Malfaçons sont envoyées trimestriellement à l’Opérateur Commercial.</w:t>
      </w:r>
    </w:p>
    <w:p w14:paraId="55BE3971" w14:textId="77777777" w:rsidR="00AF3C7A" w:rsidRDefault="00AF3C7A" w:rsidP="000A0921">
      <w:pPr>
        <w:pStyle w:val="Textecourant"/>
      </w:pPr>
    </w:p>
    <w:p w14:paraId="1AE8AC91" w14:textId="10135D0F" w:rsidR="000A0921" w:rsidRDefault="000A0921" w:rsidP="00026E79">
      <w:pPr>
        <w:pStyle w:val="Titre2"/>
        <w:numPr>
          <w:ilvl w:val="1"/>
          <w:numId w:val="11"/>
        </w:numPr>
      </w:pPr>
      <w:r>
        <w:t xml:space="preserve"> </w:t>
      </w:r>
      <w:bookmarkStart w:id="84" w:name="_Toc93047163"/>
      <w:r w:rsidRPr="00830549">
        <w:t>Reprise</w:t>
      </w:r>
      <w:r>
        <w:t xml:space="preserve"> des Malfaçons – Cas critique (responsabilité identifiée)</w:t>
      </w:r>
      <w:bookmarkEnd w:id="84"/>
    </w:p>
    <w:p w14:paraId="12FAC8A7" w14:textId="77777777" w:rsidR="00AF3C7A" w:rsidRDefault="00AF3C7A" w:rsidP="00B65D10">
      <w:pPr>
        <w:jc w:val="both"/>
        <w:rPr>
          <w:szCs w:val="20"/>
        </w:rPr>
      </w:pPr>
    </w:p>
    <w:p w14:paraId="504B780D" w14:textId="2EB5E40E" w:rsidR="000A0921" w:rsidRDefault="000A0921" w:rsidP="00B65D10">
      <w:pPr>
        <w:jc w:val="both"/>
        <w:rPr>
          <w:szCs w:val="20"/>
        </w:rPr>
      </w:pPr>
      <w:r w:rsidRPr="00DF4B24">
        <w:rPr>
          <w:szCs w:val="20"/>
        </w:rPr>
        <w:t>Dans le cas d’une Malfaçon « critique », c’est-à-dire pouvant présenter un danger grave et imminent pour les personnes et entrainer la responsabilité d</w:t>
      </w:r>
      <w:r w:rsidR="00804010">
        <w:rPr>
          <w:szCs w:val="20"/>
        </w:rPr>
        <w:t>e l</w:t>
      </w:r>
      <w:r w:rsidRPr="00DF4B24">
        <w:rPr>
          <w:szCs w:val="20"/>
        </w:rPr>
        <w:t>’</w:t>
      </w:r>
      <w:r>
        <w:rPr>
          <w:szCs w:val="20"/>
        </w:rPr>
        <w:t>Opérateur d’Immeuble</w:t>
      </w:r>
      <w:r w:rsidRPr="00DF4B24">
        <w:rPr>
          <w:szCs w:val="20"/>
        </w:rPr>
        <w:t xml:space="preserve"> à ce titre</w:t>
      </w:r>
      <w:r w:rsidR="00804010">
        <w:rPr>
          <w:szCs w:val="20"/>
        </w:rPr>
        <w:t xml:space="preserve">, celui-ci </w:t>
      </w:r>
      <w:r>
        <w:rPr>
          <w:szCs w:val="20"/>
        </w:rPr>
        <w:t xml:space="preserve">peut prendre toutes les mesures conservatoires nécessaires et effectuer tous les travaux nécessaires pour mettre fin aux désordres signalés. </w:t>
      </w:r>
    </w:p>
    <w:p w14:paraId="7A4979D7" w14:textId="30488C02" w:rsidR="000A0921" w:rsidRDefault="000A0921" w:rsidP="00B65D10">
      <w:pPr>
        <w:jc w:val="both"/>
        <w:rPr>
          <w:szCs w:val="20"/>
        </w:rPr>
      </w:pPr>
      <w:r>
        <w:rPr>
          <w:szCs w:val="20"/>
        </w:rPr>
        <w:t>Ces mesures conservatoires font l’objet d’une notification par l’Opérateur d’Immeuble et seront suivies entre les Parties. Toute intervention dans ce contexte</w:t>
      </w:r>
      <w:r w:rsidR="00701AB8">
        <w:rPr>
          <w:szCs w:val="20"/>
        </w:rPr>
        <w:t xml:space="preserve"> </w:t>
      </w:r>
      <w:r>
        <w:rPr>
          <w:szCs w:val="20"/>
        </w:rPr>
        <w:t xml:space="preserve">reste à la charge de l’Opérateur Commercial et lui sera donc facturée dans les conditions tarifaires précisées en annexe </w:t>
      </w:r>
      <w:r w:rsidRPr="00AB1A76">
        <w:rPr>
          <w:szCs w:val="20"/>
        </w:rPr>
        <w:t>« Repri</w:t>
      </w:r>
      <w:r>
        <w:rPr>
          <w:szCs w:val="20"/>
        </w:rPr>
        <w:t>se des Malfaçons» applicable.</w:t>
      </w:r>
    </w:p>
    <w:p w14:paraId="6FD41541" w14:textId="77777777" w:rsidR="000A0921" w:rsidRDefault="000A0921" w:rsidP="00B65D10">
      <w:pPr>
        <w:jc w:val="both"/>
        <w:rPr>
          <w:szCs w:val="20"/>
        </w:rPr>
      </w:pPr>
      <w:r>
        <w:rPr>
          <w:szCs w:val="20"/>
        </w:rPr>
        <w:t xml:space="preserve">A la demande de l’Opérateur Commercial, toute facturation d’une intervention réalisée par l’Opérateur d’Immeuble pourra faire l’objet de la fourniture de photographies justificatives présentant la Malfaçon avant et après correction par l’Opérateur d’Immeuble. </w:t>
      </w:r>
    </w:p>
    <w:p w14:paraId="36404B09" w14:textId="50C4F8F4" w:rsidR="000A0921" w:rsidRDefault="000A0921" w:rsidP="0059298E">
      <w:pPr>
        <w:jc w:val="both"/>
        <w:rPr>
          <w:szCs w:val="20"/>
        </w:rPr>
      </w:pPr>
      <w:r>
        <w:rPr>
          <w:szCs w:val="20"/>
        </w:rPr>
        <w:lastRenderedPageBreak/>
        <w:t xml:space="preserve">Si, à la suite de l’intervention d’Opérateur d’Immeuble pour remédier aux désordres, des </w:t>
      </w:r>
      <w:r w:rsidR="00701AB8">
        <w:rPr>
          <w:szCs w:val="20"/>
        </w:rPr>
        <w:t>Malfaçons</w:t>
      </w:r>
      <w:r>
        <w:rPr>
          <w:szCs w:val="20"/>
        </w:rPr>
        <w:t xml:space="preserve"> demeurent, celles-ci sont signalées </w:t>
      </w:r>
      <w:r w:rsidR="00701AB8">
        <w:rPr>
          <w:szCs w:val="20"/>
        </w:rPr>
        <w:t xml:space="preserve">à l’Opérateur Commercial </w:t>
      </w:r>
      <w:r>
        <w:rPr>
          <w:szCs w:val="20"/>
        </w:rPr>
        <w:t xml:space="preserve">pour reprise conformément à l’article </w:t>
      </w:r>
      <w:r w:rsidR="00701AB8">
        <w:rPr>
          <w:szCs w:val="20"/>
        </w:rPr>
        <w:fldChar w:fldCharType="begin"/>
      </w:r>
      <w:r w:rsidR="00701AB8">
        <w:rPr>
          <w:szCs w:val="20"/>
        </w:rPr>
        <w:instrText xml:space="preserve"> REF _Ref72154381 \r \h </w:instrText>
      </w:r>
      <w:r w:rsidR="0059298E">
        <w:rPr>
          <w:szCs w:val="20"/>
        </w:rPr>
        <w:instrText xml:space="preserve"> \* MERGEFORMAT </w:instrText>
      </w:r>
      <w:r w:rsidR="00701AB8">
        <w:rPr>
          <w:szCs w:val="20"/>
        </w:rPr>
      </w:r>
      <w:r w:rsidR="00701AB8">
        <w:rPr>
          <w:szCs w:val="20"/>
        </w:rPr>
        <w:fldChar w:fldCharType="separate"/>
      </w:r>
      <w:r w:rsidR="00701AB8">
        <w:rPr>
          <w:szCs w:val="20"/>
        </w:rPr>
        <w:t>11.2</w:t>
      </w:r>
      <w:r w:rsidR="00701AB8">
        <w:rPr>
          <w:szCs w:val="20"/>
        </w:rPr>
        <w:fldChar w:fldCharType="end"/>
      </w:r>
      <w:r w:rsidR="00701AB8">
        <w:rPr>
          <w:szCs w:val="20"/>
        </w:rPr>
        <w:t xml:space="preserve"> </w:t>
      </w:r>
      <w:r w:rsidR="00232E9C">
        <w:rPr>
          <w:szCs w:val="20"/>
        </w:rPr>
        <w:t>ci-dessus.</w:t>
      </w:r>
    </w:p>
    <w:p w14:paraId="77C698AA" w14:textId="52FAD377" w:rsidR="008A6BE4" w:rsidRDefault="008A6BE4" w:rsidP="0059298E">
      <w:pPr>
        <w:jc w:val="both"/>
      </w:pPr>
      <w:r>
        <w:t>Les factures de Malfaçons sont envoyées trimestriellement à l’Opérateur Commercial.</w:t>
      </w:r>
    </w:p>
    <w:p w14:paraId="7B8F6FD7" w14:textId="77777777" w:rsidR="000C4DA8" w:rsidRPr="00DF4B24" w:rsidRDefault="000C4DA8" w:rsidP="0059298E">
      <w:pPr>
        <w:jc w:val="both"/>
        <w:rPr>
          <w:szCs w:val="20"/>
        </w:rPr>
      </w:pPr>
    </w:p>
    <w:p w14:paraId="5B8B6BD0" w14:textId="51E5BEEC" w:rsidR="000A0921" w:rsidRDefault="000A0921" w:rsidP="00F94D3E">
      <w:pPr>
        <w:pStyle w:val="Titre2"/>
        <w:numPr>
          <w:ilvl w:val="1"/>
          <w:numId w:val="11"/>
        </w:numPr>
      </w:pPr>
      <w:bookmarkStart w:id="85" w:name="_Ref72152920"/>
      <w:bookmarkStart w:id="86" w:name="_Toc93047164"/>
      <w:r w:rsidRPr="00F94D3E">
        <w:t>Reprise des Malfaçons – Cas particulier (responsabilité non identifiée</w:t>
      </w:r>
      <w:r>
        <w:t>)</w:t>
      </w:r>
      <w:bookmarkEnd w:id="85"/>
      <w:bookmarkEnd w:id="86"/>
    </w:p>
    <w:p w14:paraId="4720CF7E" w14:textId="77777777" w:rsidR="00AF3C7A" w:rsidRDefault="00AF3C7A" w:rsidP="000A7774"/>
    <w:p w14:paraId="74A18EA4" w14:textId="77246CF7" w:rsidR="00C6333F" w:rsidRPr="00C6333F" w:rsidRDefault="00C6333F" w:rsidP="00C6333F">
      <w:pPr>
        <w:jc w:val="both"/>
        <w:rPr>
          <w:szCs w:val="20"/>
        </w:rPr>
      </w:pPr>
      <w:r w:rsidRPr="00C6333F">
        <w:rPr>
          <w:szCs w:val="20"/>
        </w:rPr>
        <w:t xml:space="preserve">L'Opérateur d'Immeuble signale par courrier électronique à l'ensemble des </w:t>
      </w:r>
      <w:r w:rsidR="00122D24">
        <w:rPr>
          <w:szCs w:val="20"/>
        </w:rPr>
        <w:t>O</w:t>
      </w:r>
      <w:r w:rsidRPr="00C6333F">
        <w:rPr>
          <w:szCs w:val="20"/>
        </w:rPr>
        <w:t xml:space="preserve">pérateurs </w:t>
      </w:r>
      <w:r w:rsidR="00122D24">
        <w:rPr>
          <w:szCs w:val="20"/>
        </w:rPr>
        <w:t>C</w:t>
      </w:r>
      <w:r w:rsidRPr="00C6333F">
        <w:rPr>
          <w:szCs w:val="20"/>
        </w:rPr>
        <w:t>ommerciaux concernés toute Malfaçon constatée sans responsable identifié en précisant :</w:t>
      </w:r>
    </w:p>
    <w:p w14:paraId="74EA189E" w14:textId="77777777" w:rsidR="00C6333F" w:rsidRPr="00FF0BA1" w:rsidRDefault="00C6333F" w:rsidP="00732A87">
      <w:pPr>
        <w:jc w:val="both"/>
        <w:rPr>
          <w:szCs w:val="20"/>
        </w:rPr>
      </w:pPr>
      <w:r w:rsidRPr="00FF0BA1">
        <w:rPr>
          <w:szCs w:val="20"/>
        </w:rPr>
        <w:t>les données de référence,</w:t>
      </w:r>
    </w:p>
    <w:p w14:paraId="53BF6D18" w14:textId="77777777" w:rsidR="00C6333F" w:rsidRPr="00FF0BA1" w:rsidRDefault="00C6333F" w:rsidP="00732A87">
      <w:pPr>
        <w:jc w:val="both"/>
        <w:rPr>
          <w:szCs w:val="20"/>
        </w:rPr>
      </w:pPr>
      <w:r w:rsidRPr="00FF0BA1">
        <w:rPr>
          <w:szCs w:val="20"/>
        </w:rPr>
        <w:t>une ou plusieurs pièces complémentaires (photographies, plans, ...) ou tout autre document que l'Opérateur d'Immeuble jugerait utile le cas échéant,</w:t>
      </w:r>
    </w:p>
    <w:p w14:paraId="71C909C2" w14:textId="77777777" w:rsidR="00C6333F" w:rsidRPr="00FF0BA1" w:rsidRDefault="00C6333F" w:rsidP="00732A87">
      <w:pPr>
        <w:jc w:val="both"/>
        <w:rPr>
          <w:szCs w:val="20"/>
        </w:rPr>
      </w:pPr>
      <w:r w:rsidRPr="00FF0BA1">
        <w:rPr>
          <w:szCs w:val="20"/>
        </w:rPr>
        <w:t>la ou les typologies de Malfaçon à reprendre selon le format décrit en annexe " Reprise des Malfaçons" applicable.</w:t>
      </w:r>
    </w:p>
    <w:p w14:paraId="488841BA" w14:textId="77777777" w:rsidR="00C6333F" w:rsidRPr="00C6333F" w:rsidRDefault="00C6333F" w:rsidP="00C6333F">
      <w:pPr>
        <w:jc w:val="both"/>
        <w:rPr>
          <w:szCs w:val="20"/>
        </w:rPr>
      </w:pPr>
    </w:p>
    <w:p w14:paraId="2E4E45ED" w14:textId="77777777" w:rsidR="00C6333F" w:rsidRPr="00C6333F" w:rsidRDefault="00C6333F" w:rsidP="00C6333F">
      <w:pPr>
        <w:jc w:val="both"/>
        <w:rPr>
          <w:szCs w:val="20"/>
        </w:rPr>
      </w:pPr>
      <w:r w:rsidRPr="00C6333F">
        <w:rPr>
          <w:szCs w:val="20"/>
        </w:rPr>
        <w:t>Toute Malfaçon constatée par l'Opérateur d'Immeuble sans responsable identifié fait l'objet d'une reprise par l'Opérateur d'Immeuble dans les meilleurs délais.</w:t>
      </w:r>
    </w:p>
    <w:p w14:paraId="0BDD6846" w14:textId="77777777" w:rsidR="00C6333F" w:rsidRPr="00C6333F" w:rsidRDefault="00C6333F" w:rsidP="00C6333F">
      <w:pPr>
        <w:jc w:val="both"/>
        <w:rPr>
          <w:szCs w:val="20"/>
        </w:rPr>
      </w:pPr>
    </w:p>
    <w:p w14:paraId="47F5EA5F" w14:textId="6EBAB073" w:rsidR="00C6333F" w:rsidRPr="00C6333F" w:rsidRDefault="00C6333F" w:rsidP="00C6333F">
      <w:pPr>
        <w:jc w:val="both"/>
        <w:rPr>
          <w:szCs w:val="20"/>
        </w:rPr>
      </w:pPr>
      <w:r w:rsidRPr="00C6333F">
        <w:rPr>
          <w:szCs w:val="20"/>
        </w:rPr>
        <w:t xml:space="preserve">Le montant de la reprise sera facturé aux </w:t>
      </w:r>
      <w:r w:rsidR="0053653B">
        <w:rPr>
          <w:szCs w:val="20"/>
        </w:rPr>
        <w:t>O</w:t>
      </w:r>
      <w:r w:rsidRPr="00C6333F">
        <w:rPr>
          <w:szCs w:val="20"/>
        </w:rPr>
        <w:t xml:space="preserve">pérateurs </w:t>
      </w:r>
      <w:r w:rsidR="0053653B">
        <w:rPr>
          <w:szCs w:val="20"/>
        </w:rPr>
        <w:t>C</w:t>
      </w:r>
      <w:r w:rsidRPr="00C6333F">
        <w:rPr>
          <w:szCs w:val="20"/>
        </w:rPr>
        <w:t>ommerciaux concernés dans les conditions décrites ci-après :</w:t>
      </w:r>
    </w:p>
    <w:p w14:paraId="402D070B" w14:textId="77777777" w:rsidR="00C6333F" w:rsidRPr="00C6333F" w:rsidRDefault="00C6333F" w:rsidP="00732A87">
      <w:pPr>
        <w:jc w:val="both"/>
        <w:rPr>
          <w:szCs w:val="20"/>
        </w:rPr>
      </w:pPr>
      <w:r w:rsidRPr="00C6333F">
        <w:rPr>
          <w:szCs w:val="20"/>
        </w:rPr>
        <w:t>Les forfaits applicables figurent en annexe " Reprise des Malfaçons " applicable du Contrat.</w:t>
      </w:r>
    </w:p>
    <w:p w14:paraId="1A74043E" w14:textId="77777777" w:rsidR="00C6333F" w:rsidRPr="00C6333F" w:rsidRDefault="00C6333F" w:rsidP="00732A87">
      <w:pPr>
        <w:jc w:val="both"/>
        <w:rPr>
          <w:szCs w:val="20"/>
        </w:rPr>
      </w:pPr>
    </w:p>
    <w:p w14:paraId="67BB75B0" w14:textId="7BD25E46" w:rsidR="00C6333F" w:rsidRPr="00C6333F" w:rsidRDefault="00C6333F" w:rsidP="00732A87">
      <w:pPr>
        <w:jc w:val="both"/>
        <w:rPr>
          <w:szCs w:val="20"/>
        </w:rPr>
      </w:pPr>
      <w:r w:rsidRPr="00C6333F">
        <w:rPr>
          <w:szCs w:val="20"/>
        </w:rPr>
        <w:t xml:space="preserve">Pour chaque reprise de Malfaçon sur le segment PBO-PTO sans responsable identifié, l’Opérateur d’Immeuble facture aux </w:t>
      </w:r>
      <w:r w:rsidR="00122D24">
        <w:rPr>
          <w:szCs w:val="20"/>
        </w:rPr>
        <w:t>O</w:t>
      </w:r>
      <w:r w:rsidRPr="00C6333F">
        <w:rPr>
          <w:szCs w:val="20"/>
        </w:rPr>
        <w:t xml:space="preserve">pérateurs </w:t>
      </w:r>
      <w:r w:rsidR="00122D24">
        <w:rPr>
          <w:szCs w:val="20"/>
        </w:rPr>
        <w:t>C</w:t>
      </w:r>
      <w:r w:rsidRPr="00C6333F">
        <w:rPr>
          <w:szCs w:val="20"/>
        </w:rPr>
        <w:t>ommerciaux ayant au moins une Ligne FTTH affectée sur le PBO concerné</w:t>
      </w:r>
      <w:r w:rsidR="0007180D">
        <w:rPr>
          <w:szCs w:val="20"/>
        </w:rPr>
        <w:t xml:space="preserve"> l</w:t>
      </w:r>
      <w:r w:rsidRPr="00326563">
        <w:rPr>
          <w:szCs w:val="20"/>
        </w:rPr>
        <w:t>e forfait applicable multiplié par le ratio R</w:t>
      </w:r>
      <w:r w:rsidR="0007180D">
        <w:rPr>
          <w:szCs w:val="20"/>
        </w:rPr>
        <w:t xml:space="preserve"> </w:t>
      </w:r>
      <w:r w:rsidRPr="00326563">
        <w:rPr>
          <w:szCs w:val="20"/>
        </w:rPr>
        <w:t>;</w:t>
      </w:r>
      <w:r w:rsidR="0007180D">
        <w:rPr>
          <w:szCs w:val="20"/>
        </w:rPr>
        <w:t xml:space="preserve"> l</w:t>
      </w:r>
      <w:r w:rsidRPr="00C6333F">
        <w:rPr>
          <w:szCs w:val="20"/>
        </w:rPr>
        <w:t>e ratio R sera calculé comme suit</w:t>
      </w:r>
      <w:r w:rsidR="007C043F">
        <w:rPr>
          <w:szCs w:val="20"/>
        </w:rPr>
        <w:t> </w:t>
      </w:r>
      <w:r w:rsidRPr="00C6333F">
        <w:rPr>
          <w:szCs w:val="20"/>
        </w:rPr>
        <w:t>:</w:t>
      </w:r>
    </w:p>
    <w:p w14:paraId="1D9ECA5D" w14:textId="77777777" w:rsidR="00C6333F" w:rsidRPr="00C6333F" w:rsidRDefault="00C6333F" w:rsidP="00732A87">
      <w:pPr>
        <w:jc w:val="both"/>
        <w:rPr>
          <w:szCs w:val="20"/>
        </w:rPr>
      </w:pPr>
      <m:oMathPara>
        <m:oMath>
          <m:r>
            <w:rPr>
              <w:rFonts w:ascii="Cambria Math" w:hAnsi="Cambria Math"/>
              <w:szCs w:val="20"/>
            </w:rPr>
            <m:t>R</m:t>
          </m:r>
          <m:r>
            <m:rPr>
              <m:sty m:val="p"/>
            </m:rPr>
            <w:rPr>
              <w:rFonts w:ascii="Cambria Math" w:hAnsi="Cambria Math"/>
              <w:szCs w:val="20"/>
            </w:rPr>
            <m:t xml:space="preserve">= </m:t>
          </m:r>
          <m:f>
            <m:fPr>
              <m:ctrlPr>
                <w:rPr>
                  <w:rFonts w:ascii="Cambria Math" w:hAnsi="Cambria Math"/>
                  <w:szCs w:val="20"/>
                </w:rPr>
              </m:ctrlPr>
            </m:fPr>
            <m:num>
              <m:r>
                <m:rPr>
                  <m:sty m:val="p"/>
                </m:rPr>
                <w:rPr>
                  <w:rFonts w:ascii="Cambria Math" w:hAnsi="Cambria Math"/>
                  <w:szCs w:val="20"/>
                </w:rPr>
                <m:t>1</m:t>
              </m:r>
            </m:num>
            <m:den>
              <m:r>
                <w:rPr>
                  <w:rFonts w:ascii="Cambria Math" w:hAnsi="Cambria Math"/>
                  <w:szCs w:val="20"/>
                </w:rPr>
                <m:t>N</m:t>
              </m:r>
              <m:r>
                <m:rPr>
                  <m:sty m:val="p"/>
                </m:rPr>
                <w:rPr>
                  <w:rFonts w:ascii="Cambria Math" w:hAnsi="Cambria Math"/>
                  <w:szCs w:val="20"/>
                </w:rPr>
                <m:t xml:space="preserve">+1 </m:t>
              </m:r>
            </m:den>
          </m:f>
        </m:oMath>
      </m:oMathPara>
    </w:p>
    <w:p w14:paraId="6FC61B10" w14:textId="77777777" w:rsidR="00C6333F" w:rsidRPr="00C6333F" w:rsidRDefault="00C6333F" w:rsidP="00732A87">
      <w:pPr>
        <w:jc w:val="both"/>
        <w:rPr>
          <w:szCs w:val="20"/>
        </w:rPr>
      </w:pPr>
    </w:p>
    <w:p w14:paraId="1E092761" w14:textId="0CBEFE35" w:rsidR="00C6333F" w:rsidRPr="00C6333F" w:rsidRDefault="00C6333F" w:rsidP="00732A87">
      <w:pPr>
        <w:jc w:val="both"/>
        <w:rPr>
          <w:szCs w:val="20"/>
        </w:rPr>
      </w:pPr>
      <w:r w:rsidRPr="00C6333F">
        <w:rPr>
          <w:szCs w:val="20"/>
        </w:rPr>
        <w:t>Avec N</w:t>
      </w:r>
      <w:r w:rsidR="007C043F">
        <w:rPr>
          <w:szCs w:val="20"/>
        </w:rPr>
        <w:t> </w:t>
      </w:r>
      <w:r w:rsidRPr="00C6333F">
        <w:rPr>
          <w:szCs w:val="20"/>
        </w:rPr>
        <w:t>: nombre d</w:t>
      </w:r>
      <w:r w:rsidR="007C043F">
        <w:rPr>
          <w:szCs w:val="20"/>
        </w:rPr>
        <w:t>’</w:t>
      </w:r>
      <w:r w:rsidRPr="00C6333F">
        <w:rPr>
          <w:szCs w:val="20"/>
        </w:rPr>
        <w:t>opérateurs ayant au moins une Ligne FTTH affectée sur le PBO.</w:t>
      </w:r>
    </w:p>
    <w:p w14:paraId="7081AB32" w14:textId="77777777" w:rsidR="007C043F" w:rsidRDefault="007C043F" w:rsidP="00C6333F">
      <w:pPr>
        <w:jc w:val="both"/>
        <w:rPr>
          <w:szCs w:val="20"/>
        </w:rPr>
      </w:pPr>
    </w:p>
    <w:p w14:paraId="603883BC" w14:textId="0B5FAD22" w:rsidR="00C6333F" w:rsidRPr="00C6333F" w:rsidRDefault="00C6333F" w:rsidP="00C6333F">
      <w:pPr>
        <w:jc w:val="both"/>
        <w:rPr>
          <w:szCs w:val="20"/>
        </w:rPr>
      </w:pPr>
      <w:r w:rsidRPr="00C6333F">
        <w:rPr>
          <w:szCs w:val="20"/>
        </w:rPr>
        <w:t>A la demande de l'Opérateur Commercial, toute facturation d'une intervention réalisée par l’Opérateur d’Immeuble peut faire l'objet de la fourniture par l’Opérateur d’Immeuble de photographies avant et après correction de la malfaçon par l’Opérateur d’Immeuble.</w:t>
      </w:r>
    </w:p>
    <w:p w14:paraId="7322B8C8" w14:textId="77777777" w:rsidR="00C6333F" w:rsidRPr="00C6333F" w:rsidRDefault="00C6333F" w:rsidP="00C6333F">
      <w:pPr>
        <w:jc w:val="both"/>
        <w:rPr>
          <w:szCs w:val="20"/>
        </w:rPr>
      </w:pPr>
    </w:p>
    <w:p w14:paraId="1617C9AB" w14:textId="77777777" w:rsidR="00C6333F" w:rsidRPr="00C6333F" w:rsidRDefault="00C6333F" w:rsidP="00C6333F">
      <w:pPr>
        <w:jc w:val="both"/>
        <w:rPr>
          <w:szCs w:val="20"/>
        </w:rPr>
      </w:pPr>
      <w:r w:rsidRPr="00C6333F">
        <w:rPr>
          <w:szCs w:val="20"/>
        </w:rPr>
        <w:t>Il est entendu par les Parties que toute décision ou recommandation de clef de répartition par l'ARCEP différente du principe retenu ci-avant pourra donner lieu à une évolution du Contrat.</w:t>
      </w:r>
    </w:p>
    <w:p w14:paraId="29A06616" w14:textId="5C6062B7" w:rsidR="00C6333F" w:rsidRDefault="00C6333F" w:rsidP="00C6333F">
      <w:pPr>
        <w:jc w:val="both"/>
        <w:rPr>
          <w:szCs w:val="20"/>
        </w:rPr>
      </w:pPr>
      <w:r w:rsidRPr="00C6333F">
        <w:rPr>
          <w:szCs w:val="20"/>
        </w:rPr>
        <w:t>Les reprises de Malfaçon dans les conditions décrites ci-dessus sont facturées trimestriellement.</w:t>
      </w:r>
    </w:p>
    <w:p w14:paraId="31A91E37" w14:textId="77777777" w:rsidR="00801149" w:rsidRPr="00B06AE9" w:rsidRDefault="00801149" w:rsidP="00CA3122">
      <w:pPr>
        <w:pStyle w:val="Titre1DOC"/>
        <w:spacing w:before="480"/>
        <w:ind w:left="715" w:hanging="431"/>
        <w:rPr>
          <w:rFonts w:cs="Arial"/>
          <w:lang w:val="fr-FR" w:eastAsia="fr-FR"/>
        </w:rPr>
      </w:pPr>
      <w:bookmarkStart w:id="87" w:name="_Toc89160631"/>
      <w:bookmarkStart w:id="88" w:name="_Toc93047165"/>
      <w:bookmarkStart w:id="89" w:name="_Hlk92294352"/>
      <w:r w:rsidRPr="00B06AE9">
        <w:rPr>
          <w:rFonts w:cs="Arial"/>
          <w:lang w:val="fr-FR" w:eastAsia="fr-FR"/>
        </w:rPr>
        <w:t>Conditions d’application des pénalités</w:t>
      </w:r>
      <w:bookmarkEnd w:id="87"/>
      <w:bookmarkEnd w:id="88"/>
    </w:p>
    <w:bookmarkEnd w:id="89"/>
    <w:p w14:paraId="3FF8E4B8" w14:textId="77777777" w:rsidR="00801149" w:rsidRPr="00B06AE9" w:rsidRDefault="00801149" w:rsidP="00801149">
      <w:pPr>
        <w:spacing w:after="80"/>
        <w:jc w:val="both"/>
        <w:rPr>
          <w:rFonts w:cs="Arial"/>
        </w:rPr>
      </w:pPr>
    </w:p>
    <w:p w14:paraId="4A6B3E49" w14:textId="18F14BA2" w:rsidR="00801149" w:rsidRPr="00B06AE9" w:rsidRDefault="00801149" w:rsidP="00801149">
      <w:pPr>
        <w:spacing w:after="80"/>
        <w:jc w:val="both"/>
        <w:rPr>
          <w:rFonts w:cs="Arial"/>
          <w:szCs w:val="20"/>
        </w:rPr>
      </w:pPr>
      <w:r>
        <w:rPr>
          <w:rFonts w:cs="Arial"/>
          <w:szCs w:val="20"/>
        </w:rPr>
        <w:t>Les pénalités à la charge de l’O</w:t>
      </w:r>
      <w:r w:rsidRPr="00B06AE9">
        <w:rPr>
          <w:rFonts w:cs="Arial"/>
          <w:szCs w:val="20"/>
        </w:rPr>
        <w:t>pérateur</w:t>
      </w:r>
      <w:r>
        <w:rPr>
          <w:rFonts w:cs="Arial"/>
          <w:szCs w:val="20"/>
        </w:rPr>
        <w:t xml:space="preserve"> Commercial</w:t>
      </w:r>
      <w:r w:rsidRPr="00B06AE9">
        <w:rPr>
          <w:rFonts w:cs="Arial"/>
          <w:szCs w:val="20"/>
        </w:rPr>
        <w:t xml:space="preserve"> relatives au « cas de non-respect des flux </w:t>
      </w:r>
      <w:proofErr w:type="spellStart"/>
      <w:r w:rsidR="005909B7">
        <w:rPr>
          <w:rFonts w:cs="Arial"/>
          <w:szCs w:val="20"/>
        </w:rPr>
        <w:t>I</w:t>
      </w:r>
      <w:r w:rsidRPr="00B06AE9">
        <w:rPr>
          <w:rFonts w:cs="Arial"/>
          <w:szCs w:val="20"/>
        </w:rPr>
        <w:t>nterop</w:t>
      </w:r>
      <w:proofErr w:type="spellEnd"/>
      <w:r w:rsidRPr="00B06AE9">
        <w:rPr>
          <w:rFonts w:cs="Arial"/>
          <w:szCs w:val="20"/>
        </w:rPr>
        <w:t xml:space="preserve">’ (séquencement) », à la « non mise à disposition du CRI-A ou qualité insuffisante des photos » et à l’ « entrave à rendez-vous avec le client final » prévues aux articles 2.2 et 2.3 de l’annexe 9 « Pénalités » s’apprécient  trimestriellement et s’appliquent dans les conditions suivantes : </w:t>
      </w:r>
    </w:p>
    <w:p w14:paraId="0F414F63" w14:textId="77777777" w:rsidR="00801149" w:rsidRPr="00B06AE9" w:rsidRDefault="00801149" w:rsidP="00801149">
      <w:pPr>
        <w:spacing w:after="80"/>
        <w:jc w:val="both"/>
        <w:rPr>
          <w:rFonts w:cs="Arial"/>
          <w:szCs w:val="20"/>
        </w:rPr>
      </w:pPr>
    </w:p>
    <w:p w14:paraId="578F4CC6" w14:textId="770820EC" w:rsidR="00801149" w:rsidRPr="00B06AE9" w:rsidRDefault="00801149" w:rsidP="00801149">
      <w:pPr>
        <w:spacing w:after="80"/>
        <w:jc w:val="both"/>
        <w:rPr>
          <w:rFonts w:cs="Arial"/>
          <w:szCs w:val="20"/>
        </w:rPr>
      </w:pPr>
      <w:r w:rsidRPr="00B06AE9">
        <w:rPr>
          <w:rFonts w:cs="Arial"/>
          <w:szCs w:val="20"/>
        </w:rPr>
        <w:t xml:space="preserve">Un taux trimestriel de non-conformité est calculé par </w:t>
      </w:r>
      <w:r w:rsidR="00001AE5">
        <w:rPr>
          <w:rFonts w:cs="Arial"/>
          <w:szCs w:val="20"/>
        </w:rPr>
        <w:t>l’Opérateur d’Immeuble</w:t>
      </w:r>
      <w:r w:rsidRPr="00B06AE9">
        <w:rPr>
          <w:rFonts w:cs="Arial"/>
          <w:szCs w:val="20"/>
        </w:rPr>
        <w:t xml:space="preserve"> à la fin de chaque trimestre pour chaque type de pénalité concerné.</w:t>
      </w:r>
    </w:p>
    <w:p w14:paraId="2F813088" w14:textId="146BB1CB" w:rsidR="00801149" w:rsidRPr="00B06AE9" w:rsidRDefault="00801149" w:rsidP="00801149">
      <w:pPr>
        <w:pStyle w:val="Paragraphedeliste"/>
        <w:numPr>
          <w:ilvl w:val="0"/>
          <w:numId w:val="94"/>
        </w:numPr>
        <w:spacing w:after="80"/>
        <w:jc w:val="both"/>
        <w:rPr>
          <w:rFonts w:cs="Arial"/>
          <w:szCs w:val="20"/>
        </w:rPr>
      </w:pPr>
      <w:r w:rsidRPr="00B06AE9">
        <w:rPr>
          <w:rFonts w:cs="Arial"/>
          <w:szCs w:val="20"/>
        </w:rPr>
        <w:t xml:space="preserve">Pour la pénalité relative au « cas de non-respect des flux </w:t>
      </w:r>
      <w:proofErr w:type="spellStart"/>
      <w:r w:rsidR="001316E5">
        <w:rPr>
          <w:rFonts w:cs="Arial"/>
          <w:szCs w:val="20"/>
        </w:rPr>
        <w:t>I</w:t>
      </w:r>
      <w:r w:rsidRPr="00B06AE9">
        <w:rPr>
          <w:rFonts w:cs="Arial"/>
          <w:szCs w:val="20"/>
        </w:rPr>
        <w:t>nterop</w:t>
      </w:r>
      <w:proofErr w:type="spellEnd"/>
      <w:r w:rsidRPr="00B06AE9">
        <w:rPr>
          <w:rFonts w:cs="Arial"/>
          <w:szCs w:val="20"/>
        </w:rPr>
        <w:t xml:space="preserve">’ (séquencement) », il s’agit du ratio entre le nombre de commandes STOC </w:t>
      </w:r>
      <w:r>
        <w:rPr>
          <w:rFonts w:cs="Arial"/>
          <w:szCs w:val="20"/>
        </w:rPr>
        <w:t xml:space="preserve"> (</w:t>
      </w:r>
      <w:r w:rsidRPr="00B06AE9">
        <w:rPr>
          <w:rFonts w:cs="Arial"/>
          <w:szCs w:val="20"/>
        </w:rPr>
        <w:t>avec un CR_STOC OK</w:t>
      </w:r>
      <w:r>
        <w:rPr>
          <w:rFonts w:cs="Arial"/>
          <w:szCs w:val="20"/>
        </w:rPr>
        <w:t xml:space="preserve">) </w:t>
      </w:r>
      <w:r w:rsidRPr="00B06AE9">
        <w:rPr>
          <w:rFonts w:cs="Arial"/>
          <w:szCs w:val="20"/>
        </w:rPr>
        <w:t>ayant fait l’objet d’un non-respect des flux et le nombre total de commandes STOC terminées pendant le trimestre (avec un CR_STOC OK) ;</w:t>
      </w:r>
    </w:p>
    <w:p w14:paraId="0A2F9AC4" w14:textId="77777777" w:rsidR="00801149" w:rsidRPr="00B06AE9" w:rsidRDefault="00801149" w:rsidP="00801149">
      <w:pPr>
        <w:pStyle w:val="Paragraphedeliste"/>
        <w:numPr>
          <w:ilvl w:val="0"/>
          <w:numId w:val="94"/>
        </w:numPr>
        <w:spacing w:after="80"/>
        <w:jc w:val="both"/>
        <w:rPr>
          <w:rFonts w:cs="Arial"/>
          <w:szCs w:val="20"/>
        </w:rPr>
      </w:pPr>
      <w:r w:rsidRPr="00B06AE9">
        <w:rPr>
          <w:rFonts w:cs="Arial"/>
          <w:szCs w:val="20"/>
        </w:rPr>
        <w:t>Pour la pénalité relative à la « non mise à disposition du CRI-A ou qualité insuffisante des photos », il s’agit du ratio entre le nombre de commandes STOC ayant fait l’objet d’une absence de CRI-A ou d’un CRI-A présentant une qualité insuffisante et le nombre total de commandes STOC terminées pendant le trimestre (avec un CR_STOC OK ou KO) ;</w:t>
      </w:r>
    </w:p>
    <w:p w14:paraId="5F50FE02" w14:textId="7AB1FEA0" w:rsidR="00801149" w:rsidRPr="00B06AE9" w:rsidRDefault="00801149" w:rsidP="00801149">
      <w:pPr>
        <w:pStyle w:val="Paragraphedeliste"/>
        <w:numPr>
          <w:ilvl w:val="0"/>
          <w:numId w:val="94"/>
        </w:numPr>
        <w:spacing w:after="80"/>
        <w:jc w:val="both"/>
        <w:rPr>
          <w:rFonts w:cs="Arial"/>
          <w:szCs w:val="20"/>
        </w:rPr>
      </w:pPr>
      <w:r w:rsidRPr="00B06AE9">
        <w:rPr>
          <w:rFonts w:cs="Arial"/>
          <w:szCs w:val="20"/>
        </w:rPr>
        <w:t xml:space="preserve">Pour la pénalité relative à l’ « entrave à rendez-vous avec le client final », il s’agit du ratio entre le nombre de rendez-vous non transmis à </w:t>
      </w:r>
      <w:r w:rsidR="00001AE5">
        <w:rPr>
          <w:rFonts w:cs="Arial"/>
          <w:szCs w:val="20"/>
        </w:rPr>
        <w:t>l’Opérateur d’Immeuble par</w:t>
      </w:r>
      <w:r w:rsidRPr="00B06AE9">
        <w:rPr>
          <w:rFonts w:cs="Arial"/>
          <w:szCs w:val="20"/>
        </w:rPr>
        <w:t xml:space="preserve"> l’Opérateur Commercial pendant le trimestre et le nombre de cas ayant fait l’objet d’une demande de rendez-vous par </w:t>
      </w:r>
      <w:r w:rsidR="00001AE5">
        <w:rPr>
          <w:rFonts w:cs="Arial"/>
          <w:szCs w:val="20"/>
        </w:rPr>
        <w:t xml:space="preserve">l’Opérateur d’Immeuble </w:t>
      </w:r>
      <w:r w:rsidRPr="00B06AE9">
        <w:rPr>
          <w:rFonts w:cs="Arial"/>
          <w:szCs w:val="20"/>
        </w:rPr>
        <w:t>dont le délai de réponse a expiré durant le trimestre.</w:t>
      </w:r>
    </w:p>
    <w:p w14:paraId="412D8465" w14:textId="77777777" w:rsidR="00801149" w:rsidRPr="007E1B22" w:rsidRDefault="00801149" w:rsidP="00801149">
      <w:pPr>
        <w:spacing w:after="80"/>
        <w:jc w:val="both"/>
        <w:rPr>
          <w:rFonts w:cs="Arial"/>
          <w:szCs w:val="20"/>
        </w:rPr>
      </w:pPr>
    </w:p>
    <w:p w14:paraId="0A3CDF3A" w14:textId="77777777" w:rsidR="00801149" w:rsidRPr="007E1B22" w:rsidRDefault="00801149" w:rsidP="00801149">
      <w:pPr>
        <w:spacing w:after="80"/>
        <w:jc w:val="both"/>
        <w:rPr>
          <w:rFonts w:cs="Arial"/>
          <w:szCs w:val="20"/>
        </w:rPr>
      </w:pPr>
      <w:r w:rsidRPr="007E1B22">
        <w:rPr>
          <w:rFonts w:cs="Arial"/>
          <w:szCs w:val="20"/>
        </w:rPr>
        <w:t>Pour chaque type de pénalité concerné :</w:t>
      </w:r>
    </w:p>
    <w:p w14:paraId="5C4C60F3" w14:textId="13E794A2" w:rsidR="00801149" w:rsidRPr="00B06AE9" w:rsidRDefault="00801149" w:rsidP="00801149">
      <w:pPr>
        <w:pStyle w:val="Paragraphedeliste"/>
        <w:numPr>
          <w:ilvl w:val="0"/>
          <w:numId w:val="94"/>
        </w:numPr>
        <w:spacing w:after="80"/>
        <w:jc w:val="both"/>
        <w:rPr>
          <w:rFonts w:cs="Arial"/>
          <w:szCs w:val="20"/>
        </w:rPr>
      </w:pPr>
      <w:r w:rsidRPr="00B06AE9">
        <w:rPr>
          <w:rFonts w:cs="Arial"/>
          <w:szCs w:val="20"/>
        </w:rPr>
        <w:t xml:space="preserve">Si le taux trimestriel de non-conformité est inférieur ou égal à un seuil de 10% (ci-après le « Seuil »), alors aucune pénalité ne sera facturée par </w:t>
      </w:r>
      <w:r w:rsidR="00D90E62">
        <w:rPr>
          <w:rFonts w:cs="Arial"/>
          <w:szCs w:val="20"/>
        </w:rPr>
        <w:t>l’</w:t>
      </w:r>
      <w:r w:rsidR="0021602C">
        <w:rPr>
          <w:rFonts w:cs="Arial"/>
          <w:szCs w:val="20"/>
        </w:rPr>
        <w:t>O</w:t>
      </w:r>
      <w:r w:rsidR="00D90E62">
        <w:rPr>
          <w:rFonts w:cs="Arial"/>
          <w:szCs w:val="20"/>
        </w:rPr>
        <w:t>pérateur d’Imm</w:t>
      </w:r>
      <w:r w:rsidR="0021602C">
        <w:rPr>
          <w:rFonts w:cs="Arial"/>
          <w:szCs w:val="20"/>
        </w:rPr>
        <w:t>euble</w:t>
      </w:r>
      <w:r w:rsidRPr="00B06AE9">
        <w:rPr>
          <w:rFonts w:cs="Arial"/>
          <w:szCs w:val="20"/>
        </w:rPr>
        <w:t xml:space="preserve"> sur ce trimestre au titre de ladite pénalité ;</w:t>
      </w:r>
    </w:p>
    <w:p w14:paraId="793042E9" w14:textId="09187CEF" w:rsidR="00801149" w:rsidRPr="00B06AE9" w:rsidRDefault="00801149" w:rsidP="00801149">
      <w:pPr>
        <w:pStyle w:val="Paragraphedeliste"/>
        <w:numPr>
          <w:ilvl w:val="0"/>
          <w:numId w:val="94"/>
        </w:numPr>
        <w:spacing w:after="80"/>
        <w:jc w:val="both"/>
        <w:rPr>
          <w:rFonts w:cs="Arial"/>
          <w:szCs w:val="20"/>
        </w:rPr>
      </w:pPr>
      <w:r w:rsidRPr="00B06AE9">
        <w:rPr>
          <w:rFonts w:cs="Arial"/>
          <w:szCs w:val="20"/>
        </w:rPr>
        <w:t xml:space="preserve">Si le taux trimestriel de non-conformité est strictement supérieur au Seuil alors les pénalités seront facturées par </w:t>
      </w:r>
      <w:r w:rsidR="0021602C">
        <w:rPr>
          <w:rFonts w:cs="Arial"/>
          <w:szCs w:val="20"/>
        </w:rPr>
        <w:t>l’Opérateur d’Immeuble</w:t>
      </w:r>
      <w:r w:rsidR="0021602C" w:rsidRPr="00B06AE9">
        <w:rPr>
          <w:rFonts w:cs="Arial"/>
          <w:szCs w:val="20"/>
        </w:rPr>
        <w:t xml:space="preserve"> </w:t>
      </w:r>
      <w:r w:rsidRPr="00B06AE9">
        <w:rPr>
          <w:rFonts w:cs="Arial"/>
          <w:szCs w:val="20"/>
        </w:rPr>
        <w:t>pour l’intégralité des commandes ou des cas de manquement.</w:t>
      </w:r>
    </w:p>
    <w:p w14:paraId="4B83CF6B" w14:textId="77777777" w:rsidR="00801149" w:rsidRDefault="00801149" w:rsidP="00CA3122">
      <w:pPr>
        <w:pStyle w:val="Titre1DOC"/>
        <w:spacing w:before="480"/>
        <w:ind w:left="715" w:hanging="431"/>
        <w:rPr>
          <w:rFonts w:cs="Arial"/>
          <w:lang w:val="fr-FR" w:eastAsia="fr-FR"/>
        </w:rPr>
      </w:pPr>
      <w:bookmarkStart w:id="90" w:name="_Toc89160632"/>
      <w:bookmarkStart w:id="91" w:name="_Toc93047166"/>
      <w:r w:rsidRPr="007E1B22">
        <w:rPr>
          <w:rFonts w:cs="Arial"/>
          <w:lang w:val="fr-FR" w:eastAsia="fr-FR"/>
        </w:rPr>
        <w:t>Amélioration de la qualité des interventions sur les Câblages FTTH</w:t>
      </w:r>
      <w:bookmarkEnd w:id="90"/>
      <w:bookmarkEnd w:id="91"/>
    </w:p>
    <w:p w14:paraId="1AB90F92" w14:textId="77777777" w:rsidR="00801149" w:rsidRDefault="00801149" w:rsidP="00801149">
      <w:pPr>
        <w:jc w:val="both"/>
        <w:rPr>
          <w:rFonts w:cs="Arial"/>
        </w:rPr>
      </w:pPr>
    </w:p>
    <w:p w14:paraId="48970365" w14:textId="1D0A9A9C" w:rsidR="00801149" w:rsidRPr="007E1B22" w:rsidRDefault="00801149" w:rsidP="00801149">
      <w:pPr>
        <w:jc w:val="both"/>
      </w:pPr>
      <w:r w:rsidRPr="007E1B22">
        <w:t xml:space="preserve">Le Contrat intègre les mesures contractuelles définies dans le cadre du groupe de travail « mode STOC » piloté par le groupe </w:t>
      </w:r>
      <w:proofErr w:type="spellStart"/>
      <w:r w:rsidRPr="007E1B22">
        <w:t>Infranum</w:t>
      </w:r>
      <w:proofErr w:type="spellEnd"/>
      <w:r w:rsidRPr="007E1B22">
        <w:t xml:space="preserve"> et dont la mise en œuvre est suivie par l’ARCEP dans le cadre du GT Exploitation. Ces mesures visent à améliorer la qualité des Prestations fournies et notamment la réalisation des C</w:t>
      </w:r>
      <w:r>
        <w:t xml:space="preserve">âblages Clients Finals par les </w:t>
      </w:r>
      <w:r w:rsidR="003465E7">
        <w:t>o</w:t>
      </w:r>
      <w:r>
        <w:t xml:space="preserve">pérateurs </w:t>
      </w:r>
      <w:r w:rsidR="003465E7">
        <w:t>c</w:t>
      </w:r>
      <w:r w:rsidRPr="007E1B22">
        <w:t>ommerciaux et leurs Intervenants.</w:t>
      </w:r>
    </w:p>
    <w:p w14:paraId="646A0BBC" w14:textId="77777777" w:rsidR="00801149" w:rsidRPr="007E1B22" w:rsidRDefault="00801149" w:rsidP="00801149">
      <w:pPr>
        <w:jc w:val="both"/>
      </w:pPr>
    </w:p>
    <w:p w14:paraId="53512787" w14:textId="127FC2E8" w:rsidR="00801149" w:rsidRPr="007E1B22" w:rsidRDefault="00801149" w:rsidP="00801149">
      <w:pPr>
        <w:jc w:val="both"/>
      </w:pPr>
      <w:r w:rsidRPr="007E1B22">
        <w:t>L’ensemble des éléments prévus (envoi de CRI-A, audits, etc..) au Contrat doit permettre à l’Opérateur d’Immeuble de progressivement identifier plus effica</w:t>
      </w:r>
      <w:r>
        <w:t xml:space="preserve">cement les responsabilités des </w:t>
      </w:r>
      <w:r w:rsidR="003525FE">
        <w:t>O</w:t>
      </w:r>
      <w:r>
        <w:t xml:space="preserve">pérateurs </w:t>
      </w:r>
      <w:r w:rsidR="003525FE">
        <w:t>C</w:t>
      </w:r>
      <w:r w:rsidRPr="007E1B22">
        <w:t>ommerciaux et de leurs Intervenants en cas de Malfaçons lors de leurs interventions dans le cadre du Contrat.</w:t>
      </w:r>
    </w:p>
    <w:p w14:paraId="6B664606" w14:textId="77777777" w:rsidR="00801149" w:rsidRPr="007E1B22" w:rsidRDefault="00801149" w:rsidP="00801149">
      <w:pPr>
        <w:jc w:val="both"/>
      </w:pPr>
    </w:p>
    <w:p w14:paraId="4D99482B" w14:textId="77777777" w:rsidR="00801149" w:rsidRDefault="00801149" w:rsidP="00801149">
      <w:pPr>
        <w:jc w:val="both"/>
      </w:pPr>
      <w:r w:rsidRPr="007E1B22">
        <w:t>Dans ce contexte, et sous réserve :</w:t>
      </w:r>
    </w:p>
    <w:p w14:paraId="1ECCBBA5" w14:textId="77777777" w:rsidR="00801149" w:rsidRPr="007E1B22" w:rsidRDefault="00801149" w:rsidP="00801149">
      <w:pPr>
        <w:pStyle w:val="Paragraphedeliste"/>
        <w:numPr>
          <w:ilvl w:val="0"/>
          <w:numId w:val="94"/>
        </w:numPr>
        <w:jc w:val="both"/>
      </w:pPr>
      <w:r w:rsidRPr="007E1B22">
        <w:t>Que cela ne vienne pas en contradiction avec des principes à venir imposés aux Opérateurs d’Immeuble et issus de la réglementation ou des travaux des GT ARCEP,</w:t>
      </w:r>
    </w:p>
    <w:p w14:paraId="2F476077" w14:textId="77777777" w:rsidR="00801149" w:rsidRPr="007E1B22" w:rsidRDefault="00801149" w:rsidP="00801149">
      <w:pPr>
        <w:pStyle w:val="Paragraphedeliste"/>
        <w:numPr>
          <w:ilvl w:val="0"/>
          <w:numId w:val="94"/>
        </w:numPr>
        <w:jc w:val="both"/>
      </w:pPr>
      <w:r w:rsidRPr="007E1B22">
        <w:t>Que les nouveaux dispositifs prévus par le Contrat aient été mis en œuvre de manière efficace permettant une amélioration sensible de la situation,</w:t>
      </w:r>
    </w:p>
    <w:p w14:paraId="71C671FB" w14:textId="577E2113" w:rsidR="00801149" w:rsidRPr="007E1B22" w:rsidRDefault="00801149" w:rsidP="00801149">
      <w:pPr>
        <w:jc w:val="both"/>
      </w:pPr>
      <w:r w:rsidRPr="007E1B22">
        <w:t>alors, il est entendu entre les Parties qu’à compter du 1er juillet 2023</w:t>
      </w:r>
      <w:r>
        <w:t xml:space="preserve"> </w:t>
      </w:r>
      <w:r w:rsidRPr="007E1B22">
        <w:t>:</w:t>
      </w:r>
    </w:p>
    <w:p w14:paraId="20933D22" w14:textId="77777777" w:rsidR="00801149" w:rsidRPr="007E1B22" w:rsidRDefault="00801149" w:rsidP="006B7262">
      <w:pPr>
        <w:pStyle w:val="Paragraphedeliste"/>
        <w:numPr>
          <w:ilvl w:val="0"/>
          <w:numId w:val="94"/>
        </w:numPr>
        <w:jc w:val="both"/>
      </w:pPr>
      <w:r w:rsidRPr="007E1B22">
        <w:t xml:space="preserve">Les stipulations visées à l’article 11.3 « reprise des Malfaçons – cas particulier (responsabilité non identifiée) » </w:t>
      </w:r>
      <w:r>
        <w:t xml:space="preserve">du Contrat </w:t>
      </w:r>
      <w:r w:rsidRPr="007E1B22">
        <w:t>ne seront plus appliquées par l’Opérateur d’Immeuble ;</w:t>
      </w:r>
    </w:p>
    <w:p w14:paraId="4B9CF4C1" w14:textId="77777777" w:rsidR="00801149" w:rsidRPr="007E1B22" w:rsidRDefault="00801149" w:rsidP="006B7262">
      <w:pPr>
        <w:pStyle w:val="Paragraphedeliste"/>
        <w:numPr>
          <w:ilvl w:val="0"/>
          <w:numId w:val="94"/>
        </w:numPr>
        <w:jc w:val="both"/>
      </w:pPr>
      <w:r w:rsidRPr="007E1B22">
        <w:t xml:space="preserve">Le </w:t>
      </w:r>
      <w:r>
        <w:t>Seuil de 10% prévu à l’article 12 « Conditions d’application des pénalités »</w:t>
      </w:r>
      <w:r w:rsidRPr="007E1B22">
        <w:t xml:space="preserve"> passera alors à 5%.</w:t>
      </w:r>
    </w:p>
    <w:p w14:paraId="5F665AD1" w14:textId="77777777" w:rsidR="00801149" w:rsidRPr="007E1B22" w:rsidRDefault="00801149" w:rsidP="00801149">
      <w:pPr>
        <w:jc w:val="both"/>
      </w:pPr>
    </w:p>
    <w:p w14:paraId="74B6E16F" w14:textId="49FFFBE3" w:rsidR="00801149" w:rsidRPr="007E1B22" w:rsidRDefault="00801149" w:rsidP="00801149">
      <w:pPr>
        <w:jc w:val="both"/>
      </w:pPr>
      <w:r w:rsidRPr="007E1B22">
        <w:t xml:space="preserve">La bonne mise en œuvre des dispositifs prévus au </w:t>
      </w:r>
      <w:r w:rsidR="0049069E">
        <w:t>C</w:t>
      </w:r>
      <w:r w:rsidRPr="007E1B22">
        <w:t>ontrat sera notamment constatée si le taux de Malfaçons non imputables passe sous un seuil de 10% (ce taux étant évalué par le nombre d’interventions de reprise de malfaçons non imputables par l’OI sur le nombre total des interventions de reprise de malfaçons imputables et non imputables sur une période donnée).</w:t>
      </w:r>
    </w:p>
    <w:p w14:paraId="44D71A42" w14:textId="77777777" w:rsidR="005B1022" w:rsidRDefault="005B1022" w:rsidP="00FC1020">
      <w:pPr>
        <w:pStyle w:val="Titreniveau1"/>
        <w:numPr>
          <w:ilvl w:val="0"/>
          <w:numId w:val="11"/>
        </w:numPr>
        <w:spacing w:before="480"/>
        <w:ind w:left="431" w:hanging="431"/>
        <w:rPr>
          <w:lang w:val="fr-FR"/>
        </w:rPr>
      </w:pPr>
      <w:bookmarkStart w:id="92" w:name="_Toc293511798"/>
      <w:bookmarkStart w:id="93" w:name="_Toc293512113"/>
      <w:bookmarkStart w:id="94" w:name="_Toc293512423"/>
      <w:bookmarkStart w:id="95" w:name="_Toc293512647"/>
      <w:bookmarkStart w:id="96" w:name="_Toc293513572"/>
      <w:bookmarkStart w:id="97" w:name="_Toc293515251"/>
      <w:bookmarkStart w:id="98" w:name="_Toc326313666"/>
      <w:bookmarkStart w:id="99" w:name="_Toc349138609"/>
      <w:bookmarkStart w:id="100" w:name="_Toc93047167"/>
      <w:bookmarkEnd w:id="92"/>
      <w:bookmarkEnd w:id="93"/>
      <w:bookmarkEnd w:id="94"/>
      <w:bookmarkEnd w:id="95"/>
      <w:bookmarkEnd w:id="96"/>
      <w:bookmarkEnd w:id="97"/>
      <w:bookmarkEnd w:id="98"/>
      <w:bookmarkEnd w:id="99"/>
      <w:r>
        <w:rPr>
          <w:lang w:val="fr-FR"/>
        </w:rPr>
        <w:t>Comité de pilotage</w:t>
      </w:r>
      <w:bookmarkEnd w:id="100"/>
    </w:p>
    <w:p w14:paraId="7330EDE6" w14:textId="77777777" w:rsidR="00FD70FC" w:rsidRDefault="00FD70FC" w:rsidP="00FC1020">
      <w:pPr>
        <w:spacing w:after="80"/>
        <w:jc w:val="both"/>
      </w:pPr>
    </w:p>
    <w:p w14:paraId="1616DD88" w14:textId="007E517C" w:rsidR="005B1022" w:rsidRPr="00FC1020" w:rsidRDefault="005B1022" w:rsidP="00CB4253">
      <w:pPr>
        <w:spacing w:after="80"/>
        <w:jc w:val="both"/>
      </w:pPr>
      <w:r>
        <w:t xml:space="preserve">Afin de s’assurer de la bonne </w:t>
      </w:r>
      <w:r w:rsidR="00FD70FC">
        <w:t>exécution du C</w:t>
      </w:r>
      <w:r>
        <w:t xml:space="preserve">ontrat, </w:t>
      </w:r>
      <w:r w:rsidR="00232E9C">
        <w:t>l’Opérateur d’Immeuble</w:t>
      </w:r>
      <w:r>
        <w:t xml:space="preserve"> </w:t>
      </w:r>
      <w:r w:rsidR="00FD70FC">
        <w:t>instaur</w:t>
      </w:r>
      <w:r w:rsidR="002F28AF">
        <w:t>e</w:t>
      </w:r>
      <w:r>
        <w:t xml:space="preserve"> </w:t>
      </w:r>
      <w:r w:rsidR="00FD70FC">
        <w:t>entre</w:t>
      </w:r>
      <w:r>
        <w:t xml:space="preserve"> l</w:t>
      </w:r>
      <w:r w:rsidR="00FD70FC">
        <w:t>es Parties un comité de pilotage</w:t>
      </w:r>
      <w:r w:rsidR="00FF2F04">
        <w:rPr>
          <w:szCs w:val="20"/>
        </w:rPr>
        <w:t>.</w:t>
      </w:r>
      <w:r w:rsidRPr="00FC1020">
        <w:rPr>
          <w:szCs w:val="20"/>
        </w:rPr>
        <w:t xml:space="preserve"> </w:t>
      </w:r>
      <w:r w:rsidR="00FF2F04">
        <w:rPr>
          <w:szCs w:val="20"/>
        </w:rPr>
        <w:t>S</w:t>
      </w:r>
      <w:r w:rsidRPr="00FC1020">
        <w:rPr>
          <w:szCs w:val="20"/>
        </w:rPr>
        <w:t xml:space="preserve">on organisation matérielle sera assurée par </w:t>
      </w:r>
      <w:r w:rsidR="00D00186" w:rsidRPr="00BF646E">
        <w:rPr>
          <w:rFonts w:cs="Arial"/>
          <w:szCs w:val="20"/>
        </w:rPr>
        <w:t>l’Opérateur d’Immeuble</w:t>
      </w:r>
      <w:r w:rsidRPr="00FC1020">
        <w:rPr>
          <w:szCs w:val="20"/>
        </w:rPr>
        <w:t xml:space="preserve"> et il se réunira au moins chaque semestre et, en tant que de besoin, à la demande des Parties. Ce comité aura</w:t>
      </w:r>
      <w:r w:rsidR="00683049">
        <w:rPr>
          <w:szCs w:val="20"/>
        </w:rPr>
        <w:t xml:space="preserve"> notamment</w:t>
      </w:r>
      <w:r w:rsidRPr="00FC1020">
        <w:rPr>
          <w:szCs w:val="20"/>
        </w:rPr>
        <w:t xml:space="preserve"> pour missions</w:t>
      </w:r>
      <w:r w:rsidR="00FF2F04">
        <w:rPr>
          <w:szCs w:val="20"/>
        </w:rPr>
        <w:t> </w:t>
      </w:r>
      <w:r w:rsidRPr="00FC1020">
        <w:rPr>
          <w:szCs w:val="20"/>
        </w:rPr>
        <w:t>:</w:t>
      </w:r>
    </w:p>
    <w:p w14:paraId="063D5EEF" w14:textId="46208ACE" w:rsidR="005B1022" w:rsidRDefault="00FD70FC" w:rsidP="00FD70FC">
      <w:pPr>
        <w:pStyle w:val="Paragraphedeliste"/>
        <w:numPr>
          <w:ilvl w:val="0"/>
          <w:numId w:val="24"/>
        </w:numPr>
        <w:spacing w:after="80"/>
        <w:jc w:val="both"/>
        <w:rPr>
          <w:rFonts w:cs="Arial"/>
          <w:szCs w:val="20"/>
        </w:rPr>
      </w:pPr>
      <w:r>
        <w:rPr>
          <w:rFonts w:cs="Arial"/>
          <w:szCs w:val="20"/>
        </w:rPr>
        <w:t>d</w:t>
      </w:r>
      <w:r w:rsidR="005B1022" w:rsidRPr="00FD70FC">
        <w:rPr>
          <w:rFonts w:cs="Arial"/>
          <w:szCs w:val="20"/>
        </w:rPr>
        <w:t>'assurer l’exécution de bonne foi des engagements des Parties tels que formalisés dans le cadre du Contrat ;</w:t>
      </w:r>
    </w:p>
    <w:p w14:paraId="75D154BB" w14:textId="4403ED7C" w:rsidR="00FD70FC" w:rsidRDefault="00FD70FC" w:rsidP="00FD70FC">
      <w:pPr>
        <w:pStyle w:val="Paragraphedeliste"/>
        <w:numPr>
          <w:ilvl w:val="0"/>
          <w:numId w:val="24"/>
        </w:numPr>
        <w:spacing w:after="80"/>
        <w:jc w:val="both"/>
        <w:rPr>
          <w:rFonts w:cs="Arial"/>
          <w:szCs w:val="20"/>
        </w:rPr>
      </w:pPr>
      <w:r>
        <w:rPr>
          <w:rFonts w:cs="Arial"/>
          <w:szCs w:val="20"/>
        </w:rPr>
        <w:t>d</w:t>
      </w:r>
      <w:r w:rsidRPr="00FD70FC">
        <w:rPr>
          <w:rFonts w:cs="Arial"/>
          <w:szCs w:val="20"/>
        </w:rPr>
        <w:t xml:space="preserve">e suivre la qualité de l’exécution des Prestations et s’assurer de la capacité de </w:t>
      </w:r>
      <w:r>
        <w:rPr>
          <w:rFonts w:cs="Arial"/>
          <w:szCs w:val="20"/>
        </w:rPr>
        <w:t xml:space="preserve">l’Opérateur Commercial </w:t>
      </w:r>
      <w:r w:rsidRPr="00FD70FC">
        <w:rPr>
          <w:rFonts w:cs="Arial"/>
          <w:szCs w:val="20"/>
        </w:rPr>
        <w:t xml:space="preserve">à les réaliser en parfaite conformité avec le Contrat </w:t>
      </w:r>
      <w:r w:rsidR="00683049">
        <w:rPr>
          <w:rFonts w:cs="Arial"/>
          <w:szCs w:val="20"/>
        </w:rPr>
        <w:t>et définir</w:t>
      </w:r>
      <w:r w:rsidR="00683049" w:rsidRPr="00FD70FC">
        <w:rPr>
          <w:rFonts w:cs="Arial"/>
          <w:szCs w:val="20"/>
        </w:rPr>
        <w:t xml:space="preserve"> des solutions correctives ;</w:t>
      </w:r>
    </w:p>
    <w:p w14:paraId="0B697519" w14:textId="3CC80F90" w:rsidR="003C6975" w:rsidRDefault="003C6975" w:rsidP="00FD70FC">
      <w:pPr>
        <w:pStyle w:val="Paragraphedeliste"/>
        <w:numPr>
          <w:ilvl w:val="0"/>
          <w:numId w:val="24"/>
        </w:numPr>
        <w:spacing w:after="80"/>
        <w:jc w:val="both"/>
        <w:rPr>
          <w:rFonts w:cs="Arial"/>
          <w:szCs w:val="20"/>
        </w:rPr>
      </w:pPr>
      <w:r>
        <w:rPr>
          <w:rFonts w:cs="Arial"/>
          <w:szCs w:val="20"/>
        </w:rPr>
        <w:t>d’établir un suivi des reprises de Malfaçons ainsi que des Pénalités à la charge de l’Opérateur Commercial</w:t>
      </w:r>
      <w:r w:rsidR="00005609">
        <w:rPr>
          <w:rFonts w:cs="Arial"/>
          <w:szCs w:val="20"/>
        </w:rPr>
        <w:t> ;</w:t>
      </w:r>
    </w:p>
    <w:p w14:paraId="66A84ADE" w14:textId="7E8C05BB" w:rsidR="004F1423" w:rsidRPr="00FD70FC" w:rsidRDefault="004F1423" w:rsidP="00FD70FC">
      <w:pPr>
        <w:pStyle w:val="Paragraphedeliste"/>
        <w:numPr>
          <w:ilvl w:val="0"/>
          <w:numId w:val="24"/>
        </w:numPr>
        <w:spacing w:after="80"/>
        <w:jc w:val="both"/>
        <w:rPr>
          <w:rFonts w:cs="Arial"/>
          <w:szCs w:val="20"/>
        </w:rPr>
      </w:pPr>
      <w:r w:rsidRPr="00BF646E">
        <w:t xml:space="preserve">d’établir un  bilan sur la base des résultats des </w:t>
      </w:r>
      <w:r>
        <w:t>audits menés au titre de l’article « Audit » ;</w:t>
      </w:r>
    </w:p>
    <w:p w14:paraId="63EDBE95" w14:textId="30F8F038" w:rsidR="00FD70FC" w:rsidRPr="00FD70FC" w:rsidRDefault="00FD70FC" w:rsidP="00FD70FC">
      <w:pPr>
        <w:pStyle w:val="Paragraphedeliste"/>
        <w:numPr>
          <w:ilvl w:val="0"/>
          <w:numId w:val="24"/>
        </w:numPr>
        <w:spacing w:after="80"/>
        <w:jc w:val="both"/>
        <w:rPr>
          <w:rFonts w:cs="Arial"/>
          <w:szCs w:val="20"/>
        </w:rPr>
      </w:pPr>
      <w:r>
        <w:rPr>
          <w:rFonts w:cs="Arial"/>
          <w:szCs w:val="20"/>
        </w:rPr>
        <w:t>d</w:t>
      </w:r>
      <w:r w:rsidRPr="00FD70FC">
        <w:rPr>
          <w:rFonts w:cs="Arial"/>
          <w:szCs w:val="20"/>
        </w:rPr>
        <w:t>’être une instance de concertation pour contribuer au règlement de difficultés particulières rencontrées par les Parties</w:t>
      </w:r>
      <w:r w:rsidR="00AF616D">
        <w:rPr>
          <w:rFonts w:cs="Arial"/>
          <w:szCs w:val="20"/>
        </w:rPr>
        <w:t>.</w:t>
      </w:r>
    </w:p>
    <w:p w14:paraId="567E13DA" w14:textId="77777777" w:rsidR="00CA3122" w:rsidRPr="00F746C9" w:rsidRDefault="00CA3122">
      <w:pPr>
        <w:rPr>
          <w:rFonts w:cs="Arial"/>
          <w:szCs w:val="20"/>
        </w:rPr>
      </w:pPr>
      <w:bookmarkStart w:id="101" w:name="_Toc93047168"/>
      <w:r>
        <w:br w:type="page"/>
      </w:r>
    </w:p>
    <w:p w14:paraId="0E353D45" w14:textId="7377D046" w:rsidR="00F570E1" w:rsidRPr="00D0533A" w:rsidRDefault="008F0035" w:rsidP="00E12375">
      <w:pPr>
        <w:pStyle w:val="Titreniveau1"/>
        <w:numPr>
          <w:ilvl w:val="0"/>
          <w:numId w:val="11"/>
        </w:numPr>
        <w:spacing w:before="480"/>
        <w:ind w:left="431" w:hanging="431"/>
        <w:rPr>
          <w:lang w:val="fr-FR"/>
        </w:rPr>
      </w:pPr>
      <w:r>
        <w:rPr>
          <w:lang w:val="fr-FR"/>
        </w:rPr>
        <w:lastRenderedPageBreak/>
        <w:t>s</w:t>
      </w:r>
      <w:r w:rsidR="00D0533A" w:rsidRPr="00D0533A">
        <w:rPr>
          <w:lang w:val="fr-FR"/>
        </w:rPr>
        <w:t>écurité</w:t>
      </w:r>
      <w:bookmarkEnd w:id="101"/>
    </w:p>
    <w:p w14:paraId="2B7C43CE" w14:textId="77777777" w:rsidR="00F570E1" w:rsidRPr="00BF646E" w:rsidRDefault="00F570E1" w:rsidP="00F570E1">
      <w:pPr>
        <w:spacing w:after="80"/>
        <w:jc w:val="both"/>
        <w:rPr>
          <w:rFonts w:cs="Arial"/>
          <w:szCs w:val="20"/>
        </w:rPr>
      </w:pPr>
      <w:bookmarkStart w:id="102" w:name="_Toc293511811"/>
      <w:bookmarkStart w:id="103" w:name="_Toc293512126"/>
      <w:bookmarkStart w:id="104" w:name="_Toc293512436"/>
      <w:bookmarkStart w:id="105" w:name="_Toc293512660"/>
      <w:bookmarkStart w:id="106" w:name="_Toc293513585"/>
      <w:bookmarkStart w:id="107" w:name="_Toc293515264"/>
      <w:bookmarkStart w:id="108" w:name="_Toc326313679"/>
      <w:bookmarkEnd w:id="102"/>
      <w:bookmarkEnd w:id="103"/>
      <w:bookmarkEnd w:id="104"/>
      <w:bookmarkEnd w:id="105"/>
      <w:bookmarkEnd w:id="106"/>
      <w:bookmarkEnd w:id="107"/>
      <w:bookmarkEnd w:id="108"/>
    </w:p>
    <w:p w14:paraId="5941F11A" w14:textId="77777777" w:rsidR="00CF4514" w:rsidRPr="00BF646E" w:rsidRDefault="00CF4514" w:rsidP="00CF4514">
      <w:pPr>
        <w:spacing w:after="80"/>
        <w:jc w:val="both"/>
        <w:rPr>
          <w:rFonts w:cs="Arial"/>
          <w:szCs w:val="20"/>
        </w:rPr>
      </w:pPr>
      <w:r w:rsidRPr="00BF646E">
        <w:rPr>
          <w:rFonts w:cs="Arial"/>
          <w:szCs w:val="20"/>
        </w:rPr>
        <w:t>L’Opérateur Commercial reconnait :</w:t>
      </w:r>
    </w:p>
    <w:p w14:paraId="51CB6649" w14:textId="77777777" w:rsidR="00CF4514" w:rsidRPr="00C559B7" w:rsidRDefault="00CF4514" w:rsidP="00C559B7">
      <w:pPr>
        <w:pStyle w:val="Paragraphedeliste"/>
        <w:numPr>
          <w:ilvl w:val="0"/>
          <w:numId w:val="24"/>
        </w:numPr>
        <w:spacing w:after="80"/>
        <w:jc w:val="both"/>
        <w:rPr>
          <w:rFonts w:cs="Arial"/>
          <w:szCs w:val="20"/>
        </w:rPr>
      </w:pPr>
      <w:r w:rsidRPr="00C559B7">
        <w:rPr>
          <w:rFonts w:cs="Arial"/>
          <w:szCs w:val="20"/>
        </w:rPr>
        <w:t xml:space="preserve">avoir été informé par </w:t>
      </w:r>
      <w:r w:rsidR="00197B14">
        <w:rPr>
          <w:rFonts w:cs="Arial"/>
          <w:szCs w:val="20"/>
        </w:rPr>
        <w:t>l’Opérateur d’Immeuble</w:t>
      </w:r>
      <w:r w:rsidR="00197B14" w:rsidRPr="00C559B7">
        <w:rPr>
          <w:rFonts w:cs="Arial"/>
          <w:szCs w:val="20"/>
        </w:rPr>
        <w:t xml:space="preserve"> </w:t>
      </w:r>
      <w:r w:rsidRPr="00C559B7">
        <w:rPr>
          <w:rFonts w:cs="Arial"/>
          <w:szCs w:val="20"/>
        </w:rPr>
        <w:t>du caractère essentiel que cette dernière attache aux enjeux et obligations liés à la sécurité et la santé des personnes et des biens ;</w:t>
      </w:r>
    </w:p>
    <w:p w14:paraId="031FD152" w14:textId="38E2FBC0" w:rsidR="00CF4514" w:rsidRPr="00BF646E" w:rsidRDefault="00682DF5" w:rsidP="00C559B7">
      <w:pPr>
        <w:pStyle w:val="Paragraphedeliste"/>
        <w:numPr>
          <w:ilvl w:val="0"/>
          <w:numId w:val="24"/>
        </w:numPr>
        <w:spacing w:after="80"/>
        <w:jc w:val="both"/>
        <w:rPr>
          <w:rFonts w:cs="Arial"/>
          <w:szCs w:val="20"/>
        </w:rPr>
      </w:pPr>
      <w:r>
        <w:rPr>
          <w:rFonts w:cs="Arial"/>
          <w:szCs w:val="20"/>
        </w:rPr>
        <w:t>que l’Opérateur d’Immeuble</w:t>
      </w:r>
      <w:r w:rsidRPr="00BF646E">
        <w:rPr>
          <w:rFonts w:cs="Arial"/>
          <w:szCs w:val="20"/>
        </w:rPr>
        <w:t xml:space="preserve"> </w:t>
      </w:r>
      <w:r w:rsidR="00CF4514" w:rsidRPr="00BF646E">
        <w:rPr>
          <w:rFonts w:cs="Arial"/>
          <w:szCs w:val="20"/>
        </w:rPr>
        <w:t>ne peut avoir la maîtrise de tous les environnements sur lesquels les travaux et prestations son</w:t>
      </w:r>
      <w:r w:rsidR="000D5412">
        <w:rPr>
          <w:rFonts w:cs="Arial"/>
          <w:szCs w:val="20"/>
        </w:rPr>
        <w:t>t exécutés au titre du Contrat.</w:t>
      </w:r>
    </w:p>
    <w:p w14:paraId="76ADDF3F" w14:textId="77777777" w:rsidR="00CF4514" w:rsidRPr="00BF646E" w:rsidRDefault="00CF4514" w:rsidP="00CF4514">
      <w:pPr>
        <w:spacing w:after="80"/>
        <w:jc w:val="both"/>
        <w:rPr>
          <w:rFonts w:cs="Arial"/>
          <w:szCs w:val="20"/>
        </w:rPr>
      </w:pPr>
    </w:p>
    <w:p w14:paraId="075A7764" w14:textId="77777777" w:rsidR="00CF4514" w:rsidRPr="00BF646E" w:rsidRDefault="008F0035" w:rsidP="004E604F">
      <w:pPr>
        <w:pStyle w:val="Titre2"/>
        <w:numPr>
          <w:ilvl w:val="1"/>
          <w:numId w:val="11"/>
        </w:numPr>
      </w:pPr>
      <w:bookmarkStart w:id="109" w:name="_Toc93047169"/>
      <w:r>
        <w:t>d</w:t>
      </w:r>
      <w:r w:rsidR="00D0533A" w:rsidRPr="00BF646E">
        <w:t xml:space="preserve">ispositions </w:t>
      </w:r>
      <w:r w:rsidR="00D0533A">
        <w:t>gé</w:t>
      </w:r>
      <w:r w:rsidR="00D0533A" w:rsidRPr="00BF646E">
        <w:t>n</w:t>
      </w:r>
      <w:r w:rsidR="00D0533A">
        <w:t>é</w:t>
      </w:r>
      <w:r w:rsidR="00D0533A" w:rsidRPr="00BF646E">
        <w:t>rales</w:t>
      </w:r>
      <w:bookmarkEnd w:id="109"/>
    </w:p>
    <w:p w14:paraId="34A2F957" w14:textId="77777777" w:rsidR="00CF4514" w:rsidRPr="00BF646E" w:rsidRDefault="00CF4514" w:rsidP="00CF4514">
      <w:pPr>
        <w:spacing w:after="80"/>
        <w:jc w:val="both"/>
        <w:rPr>
          <w:rFonts w:cs="Arial"/>
          <w:szCs w:val="20"/>
        </w:rPr>
      </w:pPr>
    </w:p>
    <w:p w14:paraId="6B44596B" w14:textId="77777777" w:rsidR="00CF4514" w:rsidRPr="00BF646E" w:rsidRDefault="00CF4514" w:rsidP="00CF4514">
      <w:pPr>
        <w:spacing w:after="80"/>
        <w:jc w:val="both"/>
        <w:rPr>
          <w:rFonts w:cs="Arial"/>
          <w:szCs w:val="20"/>
        </w:rPr>
      </w:pPr>
      <w:r w:rsidRPr="00BF646E">
        <w:rPr>
          <w:rFonts w:cs="Arial"/>
          <w:szCs w:val="20"/>
        </w:rPr>
        <w:t xml:space="preserve">Il appartient aux Parties d’évaluer les risques afférents aux </w:t>
      </w:r>
      <w:r w:rsidR="00EE08CB" w:rsidRPr="00BF646E">
        <w:rPr>
          <w:rFonts w:cs="Arial"/>
          <w:szCs w:val="20"/>
        </w:rPr>
        <w:t>Prestations</w:t>
      </w:r>
      <w:r w:rsidRPr="00BF646E">
        <w:rPr>
          <w:rFonts w:cs="Arial"/>
          <w:szCs w:val="20"/>
        </w:rPr>
        <w:t xml:space="preserve">. Ces risques seront identifiés dans le </w:t>
      </w:r>
      <w:r w:rsidR="00EE08CB" w:rsidRPr="00BF646E">
        <w:rPr>
          <w:rFonts w:cs="Arial"/>
          <w:szCs w:val="20"/>
        </w:rPr>
        <w:t>PPR</w:t>
      </w:r>
      <w:r w:rsidRPr="00BF646E">
        <w:rPr>
          <w:rFonts w:cs="Arial"/>
          <w:szCs w:val="20"/>
        </w:rPr>
        <w:t>. Dans ce cadre, chaque Partie demeure responsable de l’application des mesures de prévention destinées à assurer la protection de son personnel.</w:t>
      </w:r>
    </w:p>
    <w:p w14:paraId="38273D68" w14:textId="4EAC50EF" w:rsidR="00CF4514" w:rsidRPr="00BF646E" w:rsidRDefault="00CF4514" w:rsidP="00CF4514">
      <w:pPr>
        <w:spacing w:after="80"/>
        <w:jc w:val="both"/>
        <w:rPr>
          <w:rFonts w:cs="Arial"/>
          <w:szCs w:val="20"/>
        </w:rPr>
      </w:pPr>
      <w:r w:rsidRPr="00BF646E">
        <w:rPr>
          <w:rFonts w:cs="Arial"/>
          <w:szCs w:val="20"/>
        </w:rPr>
        <w:t xml:space="preserve">De manière générale, </w:t>
      </w:r>
      <w:r w:rsidR="00D0533A">
        <w:rPr>
          <w:rFonts w:cs="Arial"/>
          <w:szCs w:val="20"/>
        </w:rPr>
        <w:t>l</w:t>
      </w:r>
      <w:r w:rsidR="00EE08CB" w:rsidRPr="00BF646E">
        <w:rPr>
          <w:rFonts w:cs="Arial"/>
          <w:szCs w:val="20"/>
        </w:rPr>
        <w:t>’Opérateur Commercial</w:t>
      </w:r>
      <w:r w:rsidR="00A2490A">
        <w:rPr>
          <w:rFonts w:cs="Arial"/>
          <w:szCs w:val="20"/>
        </w:rPr>
        <w:t> </w:t>
      </w:r>
      <w:r w:rsidRPr="00BF646E">
        <w:rPr>
          <w:rFonts w:cs="Arial"/>
          <w:szCs w:val="20"/>
        </w:rPr>
        <w:t xml:space="preserve">: </w:t>
      </w:r>
    </w:p>
    <w:p w14:paraId="546B8909" w14:textId="63640641" w:rsidR="00CF4514" w:rsidRPr="00232E9C" w:rsidRDefault="00CF4514" w:rsidP="00232E9C">
      <w:pPr>
        <w:pStyle w:val="Paragraphedeliste"/>
        <w:numPr>
          <w:ilvl w:val="0"/>
          <w:numId w:val="24"/>
        </w:numPr>
        <w:spacing w:after="80"/>
        <w:jc w:val="both"/>
        <w:rPr>
          <w:rFonts w:cs="Arial"/>
          <w:szCs w:val="20"/>
        </w:rPr>
      </w:pPr>
      <w:r w:rsidRPr="00232E9C">
        <w:rPr>
          <w:rFonts w:cs="Arial"/>
          <w:szCs w:val="20"/>
        </w:rPr>
        <w:t xml:space="preserve">assume la responsabilité liée à la santé et la sécurité de son personnel et ses sous-traitants éventuels, et prend toutes les dispositions nécessaires pour faire respecter strictement les règles en vigueur en matière de sécurité, de santé et de signalisation des chantiers, en conformité avec les conditions édictées par le code du </w:t>
      </w:r>
      <w:r w:rsidR="00E12375" w:rsidRPr="00232E9C">
        <w:rPr>
          <w:rFonts w:cs="Arial"/>
          <w:szCs w:val="20"/>
        </w:rPr>
        <w:t>t</w:t>
      </w:r>
      <w:r w:rsidRPr="00232E9C">
        <w:rPr>
          <w:rFonts w:cs="Arial"/>
          <w:szCs w:val="20"/>
        </w:rPr>
        <w:t xml:space="preserve">ravail, le Contrat et les PPR qui y sont rattachés, </w:t>
      </w:r>
    </w:p>
    <w:p w14:paraId="3C74F855" w14:textId="25ACBC80" w:rsidR="00CF4514" w:rsidRPr="00232E9C" w:rsidRDefault="00CF4514" w:rsidP="00232E9C">
      <w:pPr>
        <w:pStyle w:val="Paragraphedeliste"/>
        <w:numPr>
          <w:ilvl w:val="0"/>
          <w:numId w:val="24"/>
        </w:numPr>
        <w:spacing w:after="80"/>
        <w:jc w:val="both"/>
        <w:rPr>
          <w:rFonts w:cs="Arial"/>
          <w:szCs w:val="20"/>
        </w:rPr>
      </w:pPr>
      <w:r w:rsidRPr="00232E9C">
        <w:rPr>
          <w:rFonts w:cs="Arial"/>
          <w:szCs w:val="20"/>
        </w:rPr>
        <w:t>s’engage à communiquer, auprès de son personnel et ses sous-traitants, sur les risques encourus dans le cadre</w:t>
      </w:r>
      <w:r w:rsidR="00EE08CB" w:rsidRPr="00232E9C">
        <w:rPr>
          <w:rFonts w:cs="Arial"/>
          <w:szCs w:val="20"/>
        </w:rPr>
        <w:t xml:space="preserve"> de l’exécution des P</w:t>
      </w:r>
      <w:r w:rsidRPr="00232E9C">
        <w:rPr>
          <w:rFonts w:cs="Arial"/>
          <w:szCs w:val="20"/>
        </w:rPr>
        <w:t xml:space="preserve">restations. En outre, les Parties s'assurent du respect des mesures décidées et coordonnent de nouvelles mesures si nécessaire dans le cadre de réunions </w:t>
      </w:r>
      <w:r w:rsidR="00EE08CB" w:rsidRPr="00232E9C">
        <w:rPr>
          <w:rFonts w:cs="Arial"/>
          <w:szCs w:val="20"/>
        </w:rPr>
        <w:t>de suivi.</w:t>
      </w:r>
      <w:r w:rsidRPr="00232E9C">
        <w:rPr>
          <w:rFonts w:cs="Arial"/>
          <w:szCs w:val="20"/>
        </w:rPr>
        <w:t xml:space="preserve"> </w:t>
      </w:r>
    </w:p>
    <w:p w14:paraId="648EAA70" w14:textId="11394EFB" w:rsidR="00AC21D7" w:rsidRDefault="00AC21D7" w:rsidP="00CF4514">
      <w:pPr>
        <w:spacing w:after="80"/>
        <w:jc w:val="both"/>
        <w:rPr>
          <w:rFonts w:cs="Arial"/>
          <w:szCs w:val="20"/>
        </w:rPr>
      </w:pPr>
    </w:p>
    <w:p w14:paraId="1C8F4488" w14:textId="788D039B" w:rsidR="00CF4514" w:rsidRDefault="008F0035" w:rsidP="004E604F">
      <w:pPr>
        <w:pStyle w:val="Titre2"/>
        <w:numPr>
          <w:ilvl w:val="1"/>
          <w:numId w:val="11"/>
        </w:numPr>
      </w:pPr>
      <w:bookmarkStart w:id="110" w:name="_Toc93047170"/>
      <w:r>
        <w:t>p</w:t>
      </w:r>
      <w:r w:rsidR="004364A2" w:rsidRPr="00BF646E">
        <w:t>lan de prévention (PPR)</w:t>
      </w:r>
      <w:bookmarkEnd w:id="110"/>
    </w:p>
    <w:p w14:paraId="54D0581B" w14:textId="77777777" w:rsidR="00232E9C" w:rsidRPr="00232E9C" w:rsidRDefault="00232E9C" w:rsidP="00232E9C"/>
    <w:p w14:paraId="3F44E4C1" w14:textId="7A119156" w:rsidR="00CF4514" w:rsidRPr="00BF646E" w:rsidRDefault="00EE08CB" w:rsidP="00CF4514">
      <w:pPr>
        <w:spacing w:after="80"/>
        <w:jc w:val="both"/>
        <w:rPr>
          <w:rFonts w:cs="Arial"/>
          <w:szCs w:val="20"/>
        </w:rPr>
      </w:pPr>
      <w:r w:rsidRPr="00BF646E">
        <w:rPr>
          <w:rFonts w:cs="Arial"/>
          <w:szCs w:val="20"/>
        </w:rPr>
        <w:t>L’Opérateur Commercial</w:t>
      </w:r>
      <w:r w:rsidR="00CF4514" w:rsidRPr="00BF646E">
        <w:rPr>
          <w:rFonts w:cs="Arial"/>
          <w:szCs w:val="20"/>
        </w:rPr>
        <w:t xml:space="preserve"> </w:t>
      </w:r>
      <w:r w:rsidR="00682DF5">
        <w:rPr>
          <w:rFonts w:cs="Arial"/>
          <w:szCs w:val="20"/>
        </w:rPr>
        <w:t>et l’Opérateur d’Immeuble</w:t>
      </w:r>
      <w:r w:rsidR="00CF4514" w:rsidRPr="00BF646E">
        <w:rPr>
          <w:rFonts w:cs="Arial"/>
          <w:szCs w:val="20"/>
        </w:rPr>
        <w:t xml:space="preserve"> sont conjointement responsables de l’élaboration du ou des PPR nécessaire(s) à la bonne exécution des travaux et prestations.</w:t>
      </w:r>
      <w:r w:rsidR="004E604F" w:rsidRPr="00BF646E">
        <w:rPr>
          <w:rFonts w:cs="Arial"/>
          <w:szCs w:val="20"/>
        </w:rPr>
        <w:t xml:space="preserve"> Un modèle de PPR figure en annexe</w:t>
      </w:r>
      <w:r w:rsidR="00E12375">
        <w:rPr>
          <w:rFonts w:cs="Arial"/>
          <w:szCs w:val="20"/>
        </w:rPr>
        <w:t xml:space="preserve"> 8 « Plan de prévention type »</w:t>
      </w:r>
      <w:r w:rsidR="004E604F" w:rsidRPr="00BF646E">
        <w:rPr>
          <w:rFonts w:cs="Arial"/>
          <w:szCs w:val="20"/>
        </w:rPr>
        <w:t xml:space="preserve"> du Contrat. </w:t>
      </w:r>
    </w:p>
    <w:p w14:paraId="36543B11" w14:textId="77777777" w:rsidR="00001AE5" w:rsidRPr="007E20E1" w:rsidRDefault="00001AE5" w:rsidP="00001AE5">
      <w:pPr>
        <w:spacing w:after="80"/>
        <w:jc w:val="both"/>
        <w:rPr>
          <w:rFonts w:cs="Arial"/>
          <w:szCs w:val="20"/>
        </w:rPr>
      </w:pPr>
      <w:r w:rsidRPr="007E20E1">
        <w:rPr>
          <w:rFonts w:cs="Arial"/>
          <w:szCs w:val="20"/>
        </w:rPr>
        <w:t xml:space="preserve">Les Parties conviennent que les PPR en vigueur signés préalablement à la date d’effet du Contrat dans le cadre d’une version antérieure du contrat de prestations de raccordement des Câblages Client Final FTTH restent applicables dans le cadre du Contrat. </w:t>
      </w:r>
    </w:p>
    <w:p w14:paraId="5108A7AA" w14:textId="349363EB" w:rsidR="00CF4514" w:rsidRPr="005A4088" w:rsidRDefault="00001AE5" w:rsidP="00001AE5">
      <w:pPr>
        <w:spacing w:after="80"/>
        <w:jc w:val="both"/>
        <w:rPr>
          <w:rFonts w:cs="Arial"/>
          <w:szCs w:val="20"/>
        </w:rPr>
      </w:pPr>
      <w:r w:rsidRPr="005A4088">
        <w:t>Les Parties s’engagent à actualiser les PPR dès que cela est nécessaire.</w:t>
      </w:r>
    </w:p>
    <w:p w14:paraId="5414FFA5" w14:textId="77777777" w:rsidR="00CF4514" w:rsidRPr="00BF646E" w:rsidRDefault="00CF4514" w:rsidP="00CF4514">
      <w:pPr>
        <w:spacing w:after="80"/>
        <w:jc w:val="both"/>
        <w:rPr>
          <w:rFonts w:cs="Arial"/>
          <w:szCs w:val="20"/>
        </w:rPr>
      </w:pPr>
    </w:p>
    <w:p w14:paraId="44A04371" w14:textId="606CC2CB" w:rsidR="00CF4514" w:rsidRPr="00BF646E" w:rsidRDefault="008F0035" w:rsidP="004E604F">
      <w:pPr>
        <w:pStyle w:val="Titre2"/>
        <w:numPr>
          <w:ilvl w:val="1"/>
          <w:numId w:val="11"/>
        </w:numPr>
        <w:rPr>
          <w:szCs w:val="20"/>
        </w:rPr>
      </w:pPr>
      <w:bookmarkStart w:id="111" w:name="_Toc93047171"/>
      <w:r>
        <w:rPr>
          <w:szCs w:val="20"/>
        </w:rPr>
        <w:t>obligations s</w:t>
      </w:r>
      <w:r w:rsidR="004364A2" w:rsidRPr="00BF646E">
        <w:rPr>
          <w:szCs w:val="20"/>
        </w:rPr>
        <w:t>pécifiques</w:t>
      </w:r>
      <w:bookmarkEnd w:id="111"/>
    </w:p>
    <w:p w14:paraId="53483279" w14:textId="77777777" w:rsidR="00CF4514" w:rsidRPr="00BF646E" w:rsidRDefault="00CF4514" w:rsidP="00CF4514">
      <w:pPr>
        <w:spacing w:after="80"/>
        <w:jc w:val="both"/>
        <w:rPr>
          <w:rFonts w:cs="Arial"/>
          <w:szCs w:val="20"/>
        </w:rPr>
      </w:pPr>
    </w:p>
    <w:p w14:paraId="13C51F6E" w14:textId="77777777" w:rsidR="00CF4514" w:rsidRPr="00BF646E" w:rsidRDefault="004E604F" w:rsidP="00CF4514">
      <w:pPr>
        <w:spacing w:after="80"/>
        <w:jc w:val="both"/>
        <w:rPr>
          <w:rFonts w:cs="Arial"/>
          <w:szCs w:val="20"/>
        </w:rPr>
      </w:pPr>
      <w:r w:rsidRPr="00BF646E">
        <w:rPr>
          <w:rFonts w:cs="Arial"/>
          <w:szCs w:val="20"/>
        </w:rPr>
        <w:t>L’Opérateur Commercial</w:t>
      </w:r>
      <w:r w:rsidR="00CF4514" w:rsidRPr="00BF646E">
        <w:rPr>
          <w:rFonts w:cs="Arial"/>
          <w:szCs w:val="20"/>
        </w:rPr>
        <w:t xml:space="preserve"> s’engage :</w:t>
      </w:r>
    </w:p>
    <w:p w14:paraId="0C537FC7" w14:textId="77777777" w:rsidR="00CF4514" w:rsidRPr="00814480" w:rsidRDefault="00CF4514" w:rsidP="008F0035">
      <w:pPr>
        <w:pStyle w:val="Paragraphedeliste"/>
        <w:numPr>
          <w:ilvl w:val="0"/>
          <w:numId w:val="24"/>
        </w:numPr>
        <w:spacing w:after="80"/>
        <w:jc w:val="both"/>
        <w:rPr>
          <w:rFonts w:cs="Arial"/>
          <w:szCs w:val="20"/>
        </w:rPr>
      </w:pPr>
      <w:r w:rsidRPr="009B3FA8">
        <w:rPr>
          <w:rFonts w:cs="Arial"/>
          <w:szCs w:val="20"/>
        </w:rPr>
        <w:t>à informer son personnel et veille à la parfaite compréhension par ce dernier des dangers de l'activité (en particulier en matière d’amiante, d’intervention à proximité de lignes électriques et en hauteur), préalablement aux interventions</w:t>
      </w:r>
      <w:r w:rsidR="009B3FA8" w:rsidRPr="009B3FA8">
        <w:rPr>
          <w:rFonts w:cs="Arial"/>
          <w:szCs w:val="20"/>
        </w:rPr>
        <w:t>,</w:t>
      </w:r>
      <w:r w:rsidRPr="00814480">
        <w:rPr>
          <w:rFonts w:cs="Arial"/>
          <w:szCs w:val="20"/>
        </w:rPr>
        <w:t xml:space="preserve"> et des mesures de prévention prises à ce titre (notamment matérialisation des zones dangereuses, équipement de protection individuelle),</w:t>
      </w:r>
    </w:p>
    <w:p w14:paraId="7A59AD56" w14:textId="77777777" w:rsidR="00CF4514" w:rsidRPr="008F0035" w:rsidRDefault="00CF4514" w:rsidP="008F0035">
      <w:pPr>
        <w:pStyle w:val="Paragraphedeliste"/>
        <w:numPr>
          <w:ilvl w:val="0"/>
          <w:numId w:val="24"/>
        </w:numPr>
        <w:spacing w:after="80"/>
        <w:jc w:val="both"/>
        <w:rPr>
          <w:rFonts w:cs="Arial"/>
          <w:szCs w:val="20"/>
        </w:rPr>
      </w:pPr>
      <w:r w:rsidRPr="00814480">
        <w:rPr>
          <w:rFonts w:cs="Arial"/>
          <w:szCs w:val="20"/>
        </w:rPr>
        <w:t xml:space="preserve">à ce que tout intervenant soit habilité et dûment formé pour tous types de travaux </w:t>
      </w:r>
      <w:r w:rsidRPr="00FE6FDF">
        <w:rPr>
          <w:rFonts w:cs="Arial"/>
          <w:szCs w:val="20"/>
        </w:rPr>
        <w:t>et prestations décri</w:t>
      </w:r>
      <w:r w:rsidRPr="00A30AFC">
        <w:rPr>
          <w:rFonts w:cs="Arial"/>
          <w:szCs w:val="20"/>
        </w:rPr>
        <w:t>ts au Contrat et en particulier ceux nécessitant d’intervenir sur ou à proximité d’équipements électriques</w:t>
      </w:r>
      <w:r w:rsidR="0032512F" w:rsidRPr="0075028F">
        <w:rPr>
          <w:rFonts w:cs="Arial"/>
          <w:szCs w:val="20"/>
        </w:rPr>
        <w:t>,</w:t>
      </w:r>
      <w:r w:rsidRPr="008F0035">
        <w:rPr>
          <w:rFonts w:cs="Arial"/>
          <w:szCs w:val="20"/>
        </w:rPr>
        <w:t xml:space="preserve"> </w:t>
      </w:r>
    </w:p>
    <w:p w14:paraId="5D5BB759" w14:textId="77777777" w:rsidR="00CF4514" w:rsidRPr="009B3FA8" w:rsidRDefault="00CF4514" w:rsidP="008F0035">
      <w:pPr>
        <w:pStyle w:val="Paragraphedeliste"/>
        <w:numPr>
          <w:ilvl w:val="0"/>
          <w:numId w:val="24"/>
        </w:numPr>
        <w:spacing w:after="80"/>
        <w:jc w:val="both"/>
        <w:rPr>
          <w:rFonts w:cs="Arial"/>
          <w:szCs w:val="20"/>
        </w:rPr>
      </w:pPr>
      <w:r w:rsidRPr="008F0035">
        <w:rPr>
          <w:rFonts w:cs="Arial"/>
          <w:szCs w:val="20"/>
        </w:rPr>
        <w:t xml:space="preserve">à ce que </w:t>
      </w:r>
      <w:r w:rsidR="009B3FA8">
        <w:rPr>
          <w:rFonts w:cs="Arial"/>
          <w:szCs w:val="20"/>
        </w:rPr>
        <w:t>ses</w:t>
      </w:r>
      <w:r w:rsidR="009B3FA8" w:rsidRPr="009B3FA8">
        <w:rPr>
          <w:rFonts w:cs="Arial"/>
          <w:szCs w:val="20"/>
        </w:rPr>
        <w:t xml:space="preserve"> </w:t>
      </w:r>
      <w:r w:rsidRPr="009B3FA8">
        <w:rPr>
          <w:rFonts w:cs="Arial"/>
          <w:szCs w:val="20"/>
        </w:rPr>
        <w:t>sous-traitants répercutent l’ensemble des obligations issues du présent article à leurs intervenants.</w:t>
      </w:r>
    </w:p>
    <w:p w14:paraId="2295BBF5" w14:textId="77777777" w:rsidR="00F570E1" w:rsidRPr="00BF646E" w:rsidRDefault="00F570E1" w:rsidP="00F570E1">
      <w:pPr>
        <w:spacing w:after="80"/>
        <w:jc w:val="both"/>
        <w:rPr>
          <w:rFonts w:cs="Arial"/>
          <w:szCs w:val="20"/>
        </w:rPr>
      </w:pPr>
    </w:p>
    <w:p w14:paraId="0F83317E" w14:textId="77777777" w:rsidR="00357184" w:rsidRDefault="00357184">
      <w:pPr>
        <w:rPr>
          <w:rFonts w:cs="Arial"/>
          <w:bCs/>
          <w:iCs/>
          <w:color w:val="000000"/>
          <w:sz w:val="28"/>
          <w:szCs w:val="28"/>
        </w:rPr>
      </w:pPr>
      <w:bookmarkStart w:id="112" w:name="_Toc93047172"/>
      <w:r>
        <w:br w:type="page"/>
      </w:r>
    </w:p>
    <w:p w14:paraId="65586BAF" w14:textId="2AD02E0B" w:rsidR="00A033F1" w:rsidRPr="00BF646E" w:rsidRDefault="008F0035" w:rsidP="00A033F1">
      <w:pPr>
        <w:pStyle w:val="Titre2"/>
        <w:numPr>
          <w:ilvl w:val="1"/>
          <w:numId w:val="11"/>
        </w:numPr>
      </w:pPr>
      <w:r>
        <w:lastRenderedPageBreak/>
        <w:t>p</w:t>
      </w:r>
      <w:r w:rsidR="00A033F1" w:rsidRPr="00BF646E">
        <w:t xml:space="preserve">rincipes applicables aux </w:t>
      </w:r>
      <w:r w:rsidR="005A323A">
        <w:t>i</w:t>
      </w:r>
      <w:r w:rsidR="00A033F1" w:rsidRPr="00BF646E">
        <w:t>nterventions</w:t>
      </w:r>
      <w:bookmarkEnd w:id="112"/>
      <w:r w:rsidR="00A033F1" w:rsidRPr="00BF646E">
        <w:t xml:space="preserve"> </w:t>
      </w:r>
    </w:p>
    <w:p w14:paraId="0C2815EF" w14:textId="77777777" w:rsidR="00A033F1" w:rsidRPr="00BF646E" w:rsidRDefault="00A033F1" w:rsidP="00A033F1"/>
    <w:p w14:paraId="78DE20E0" w14:textId="26C486A9" w:rsidR="00717952" w:rsidRDefault="00717952" w:rsidP="00640B5D">
      <w:pPr>
        <w:pStyle w:val="Textecourant"/>
      </w:pPr>
      <w:r w:rsidRPr="00725C2E">
        <w:t xml:space="preserve">L’Opérateur d’Immeuble organise  toute visite préalable qui serait nécessaire à l’Opérateur Commercial  et ses </w:t>
      </w:r>
      <w:r w:rsidR="00026E79">
        <w:t>S</w:t>
      </w:r>
      <w:r w:rsidR="00026E79" w:rsidRPr="00725C2E">
        <w:t>ous</w:t>
      </w:r>
      <w:r w:rsidRPr="00725C2E">
        <w:t>-</w:t>
      </w:r>
      <w:r w:rsidR="00026E79">
        <w:t>T</w:t>
      </w:r>
      <w:r w:rsidRPr="00725C2E">
        <w:t xml:space="preserve">raitants pour analyser les risques </w:t>
      </w:r>
      <w:r w:rsidR="00682DF5">
        <w:t>afin d’</w:t>
      </w:r>
      <w:r w:rsidRPr="00725C2E">
        <w:t>établir le plan de prévention des risques.</w:t>
      </w:r>
      <w:r w:rsidR="00640B5D">
        <w:t xml:space="preserve"> </w:t>
      </w:r>
      <w:r w:rsidR="00640B5D" w:rsidRPr="006F0B72">
        <w:t>Ces visites d’inspections préalables communes</w:t>
      </w:r>
      <w:r w:rsidR="00640B5D">
        <w:t xml:space="preserve"> (« </w:t>
      </w:r>
      <w:r w:rsidR="00640B5D" w:rsidRPr="00AD3CDE">
        <w:t>VIC</w:t>
      </w:r>
      <w:r w:rsidR="00640B5D">
        <w:t> »)</w:t>
      </w:r>
      <w:r w:rsidR="00640B5D" w:rsidRPr="006F0B72">
        <w:t xml:space="preserve"> réalisées sur le terrain ont pour </w:t>
      </w:r>
      <w:r w:rsidR="00640B5D" w:rsidRPr="0059456C">
        <w:t xml:space="preserve">objectif d’identifier un certain nombre de situations remarquables pour lesquelles une liste de risques et de moyens de prévention associés sera </w:t>
      </w:r>
      <w:proofErr w:type="spellStart"/>
      <w:r w:rsidR="00640B5D" w:rsidRPr="0059456C">
        <w:t>co-construite</w:t>
      </w:r>
      <w:proofErr w:type="spellEnd"/>
      <w:r w:rsidR="00640B5D" w:rsidRPr="0059456C">
        <w:t xml:space="preserve"> avec </w:t>
      </w:r>
      <w:r w:rsidR="00640B5D">
        <w:t>l’Opérateur Commercial</w:t>
      </w:r>
      <w:r w:rsidR="00640B5D" w:rsidRPr="00136296">
        <w:t>.</w:t>
      </w:r>
      <w:r w:rsidRPr="00725C2E">
        <w:t xml:space="preserve"> Cette visite donne lieu à un compte rendu qui vient, le cas échéant, préciser les risques visés à l’annexe « plan de prévention type</w:t>
      </w:r>
      <w:r>
        <w:t> ».</w:t>
      </w:r>
    </w:p>
    <w:p w14:paraId="69A31EC1" w14:textId="284EEE2F" w:rsidR="00640B5D" w:rsidRPr="00314E04" w:rsidRDefault="00640B5D" w:rsidP="00640B5D">
      <w:pPr>
        <w:pStyle w:val="Textecourant"/>
      </w:pPr>
      <w:r w:rsidRPr="00EA7549">
        <w:t xml:space="preserve">Seules les entreprises ayant participé aux </w:t>
      </w:r>
      <w:r>
        <w:t>VIC</w:t>
      </w:r>
      <w:r w:rsidRPr="006F0B72">
        <w:t xml:space="preserve"> </w:t>
      </w:r>
      <w:r w:rsidRPr="00EA7549">
        <w:t xml:space="preserve">sont autorisées </w:t>
      </w:r>
      <w:r w:rsidR="00682DF5">
        <w:t>à travailler sur le territoire de l’Opérateur d’Immeuble</w:t>
      </w:r>
      <w:r w:rsidRPr="00EA7549">
        <w:t>.</w:t>
      </w:r>
    </w:p>
    <w:p w14:paraId="2B88AC0D" w14:textId="353D34A2" w:rsidR="00AF53F3" w:rsidRPr="00725C2E" w:rsidRDefault="00640B5D" w:rsidP="00640B5D">
      <w:pPr>
        <w:pStyle w:val="Textecourant"/>
      </w:pPr>
      <w:r>
        <w:t xml:space="preserve">L’Opérateur Commercial </w:t>
      </w:r>
      <w:r w:rsidRPr="0059456C">
        <w:t xml:space="preserve">et ses </w:t>
      </w:r>
      <w:r>
        <w:t>Intervenants</w:t>
      </w:r>
      <w:r w:rsidRPr="0059456C">
        <w:t xml:space="preserve"> préciseront les moyens mis en œuvre et leurs procédures internes pour prévenir les risques.</w:t>
      </w:r>
    </w:p>
    <w:p w14:paraId="7CA03445" w14:textId="71A05887" w:rsidR="00A033F1" w:rsidRPr="0062062D" w:rsidRDefault="00A033F1" w:rsidP="00A033F1">
      <w:pPr>
        <w:pStyle w:val="Texte"/>
      </w:pPr>
      <w:r w:rsidRPr="0062062D">
        <w:t xml:space="preserve">Les interventions de l’Opérateur Commercial et de ses </w:t>
      </w:r>
      <w:r w:rsidR="00026E79">
        <w:t>S</w:t>
      </w:r>
      <w:r w:rsidRPr="0062062D">
        <w:t>ous-</w:t>
      </w:r>
      <w:r w:rsidR="00026E79">
        <w:t>T</w:t>
      </w:r>
      <w:r w:rsidRPr="0062062D">
        <w:t>raitants doivent être réalisées dans le respect du plan de prévention des risques, des STAS du Contrat d’Accès, des règles de l’art applicables à l’intervention, et des plages horaires autorisées.</w:t>
      </w:r>
      <w:r w:rsidR="00312FD1" w:rsidRPr="0062062D">
        <w:t xml:space="preserve"> </w:t>
      </w:r>
    </w:p>
    <w:p w14:paraId="290247DC" w14:textId="234C5AB5" w:rsidR="00A033F1" w:rsidRPr="00BF646E" w:rsidRDefault="00A033F1" w:rsidP="00A033F1">
      <w:pPr>
        <w:pStyle w:val="Texte"/>
      </w:pPr>
      <w:r w:rsidRPr="0062062D">
        <w:t xml:space="preserve">Le personnel de l’Opérateur Commercial (ou de ses </w:t>
      </w:r>
      <w:r w:rsidR="00026E79">
        <w:t>S</w:t>
      </w:r>
      <w:r w:rsidRPr="0062062D">
        <w:t>ous-</w:t>
      </w:r>
      <w:r w:rsidR="00026E79">
        <w:t>T</w:t>
      </w:r>
      <w:r w:rsidRPr="0062062D">
        <w:t>raitants) peut de manière</w:t>
      </w:r>
      <w:r w:rsidRPr="00BF646E">
        <w:t xml:space="preserve"> générale intervenir sur les Câblages FTTH, sans accompagnement, sous réserve du respect des modalités suivantes :</w:t>
      </w:r>
    </w:p>
    <w:p w14:paraId="578B8216" w14:textId="1F4682F5" w:rsidR="00A033F1" w:rsidRPr="00BF646E" w:rsidRDefault="00E12375" w:rsidP="00A033F1">
      <w:pPr>
        <w:pStyle w:val="Textecourant"/>
        <w:numPr>
          <w:ilvl w:val="0"/>
          <w:numId w:val="33"/>
        </w:numPr>
      </w:pPr>
      <w:r>
        <w:t>l</w:t>
      </w:r>
      <w:r w:rsidR="00A033F1" w:rsidRPr="00BF646E">
        <w:t xml:space="preserve">’Opérateur Commercial s’engage à ce que son personnel ou celui de ses </w:t>
      </w:r>
      <w:r w:rsidR="00026E79">
        <w:t>S</w:t>
      </w:r>
      <w:r w:rsidR="00A033F1" w:rsidRPr="00BF646E">
        <w:t>ous-</w:t>
      </w:r>
      <w:r w:rsidR="00026E79">
        <w:t>T</w:t>
      </w:r>
      <w:r w:rsidR="00A033F1" w:rsidRPr="00BF646E">
        <w:t>raitants accède exclusivement aux Câblages FTTH qui lui sont mis à disposition,</w:t>
      </w:r>
    </w:p>
    <w:p w14:paraId="1E0A648E" w14:textId="2A8C48D3" w:rsidR="00A033F1" w:rsidRPr="00BF646E" w:rsidRDefault="00A033F1" w:rsidP="00A033F1">
      <w:pPr>
        <w:pStyle w:val="Textecourant"/>
        <w:numPr>
          <w:ilvl w:val="0"/>
          <w:numId w:val="33"/>
        </w:numPr>
      </w:pPr>
      <w:r w:rsidRPr="00BF646E">
        <w:t xml:space="preserve">le personnel de l’Opérateur Commercial ou de ses </w:t>
      </w:r>
      <w:r w:rsidR="00026E79">
        <w:t>S</w:t>
      </w:r>
      <w:r w:rsidRPr="00BF646E">
        <w:t>ous-</w:t>
      </w:r>
      <w:r w:rsidR="00026E79">
        <w:t>T</w:t>
      </w:r>
      <w:r w:rsidRPr="00BF646E">
        <w:t xml:space="preserve">raitants lorsqu’il intervient sur les Câblages FTTH doit pouvoir justifier du fait qu’il intervient pour l’Opérateur Commercial ou son </w:t>
      </w:r>
      <w:r w:rsidR="00026E79">
        <w:t>S</w:t>
      </w:r>
      <w:r w:rsidR="00026E79" w:rsidRPr="00BF646E">
        <w:t>ous</w:t>
      </w:r>
      <w:r w:rsidRPr="00BF646E">
        <w:t>-</w:t>
      </w:r>
      <w:r w:rsidR="00026E79">
        <w:t>T</w:t>
      </w:r>
      <w:r w:rsidRPr="00BF646E">
        <w:t>raitant,</w:t>
      </w:r>
    </w:p>
    <w:p w14:paraId="0FC057E8" w14:textId="4563D372" w:rsidR="00A033F1" w:rsidRPr="00BF646E" w:rsidRDefault="0062062D" w:rsidP="00A033F1">
      <w:pPr>
        <w:pStyle w:val="Textecourant"/>
        <w:numPr>
          <w:ilvl w:val="0"/>
          <w:numId w:val="33"/>
        </w:numPr>
      </w:pPr>
      <w:r>
        <w:t>l</w:t>
      </w:r>
      <w:r w:rsidR="00A033F1" w:rsidRPr="00BF646E">
        <w:t xml:space="preserve">’Opérateur Commercial et ses </w:t>
      </w:r>
      <w:r w:rsidR="00026E79">
        <w:t>S</w:t>
      </w:r>
      <w:r w:rsidR="00A033F1" w:rsidRPr="00BF646E">
        <w:t>ous-</w:t>
      </w:r>
      <w:r w:rsidR="00026E79">
        <w:t>T</w:t>
      </w:r>
      <w:r w:rsidR="00A033F1" w:rsidRPr="00BF646E">
        <w:t xml:space="preserve">raitants ont préalablement établi le PPR conformément à l’annexe </w:t>
      </w:r>
      <w:r w:rsidR="00E12375">
        <w:t>8</w:t>
      </w:r>
      <w:r w:rsidR="00026E79">
        <w:t xml:space="preserve"> </w:t>
      </w:r>
      <w:r w:rsidR="00A033F1" w:rsidRPr="00BF646E">
        <w:t>« </w:t>
      </w:r>
      <w:r w:rsidR="00E12375">
        <w:t>P</w:t>
      </w:r>
      <w:r w:rsidR="00A033F1" w:rsidRPr="00BF646E">
        <w:t>lan de prévention type ».</w:t>
      </w:r>
    </w:p>
    <w:p w14:paraId="3F4ED23D" w14:textId="77777777" w:rsidR="00357184" w:rsidRDefault="00357184" w:rsidP="00A033F1">
      <w:pPr>
        <w:pStyle w:val="Texte"/>
      </w:pPr>
    </w:p>
    <w:p w14:paraId="60F91B39" w14:textId="370E6BEA" w:rsidR="00A033F1" w:rsidRPr="00BF646E" w:rsidRDefault="00A033F1" w:rsidP="00A033F1">
      <w:pPr>
        <w:pStyle w:val="Texte"/>
      </w:pPr>
      <w:r w:rsidRPr="00BF646E">
        <w:t>L’Opérateur Commercial se porte garant du respect par l</w:t>
      </w:r>
      <w:r w:rsidR="00DA741A" w:rsidRPr="00BF646E">
        <w:t>es I</w:t>
      </w:r>
      <w:r w:rsidRPr="00BF646E">
        <w:t>ntervenants :</w:t>
      </w:r>
    </w:p>
    <w:p w14:paraId="4F963F89" w14:textId="77777777" w:rsidR="00A033F1" w:rsidRPr="00BF646E" w:rsidRDefault="00A033F1" w:rsidP="00A033F1">
      <w:pPr>
        <w:pStyle w:val="Textecourant"/>
        <w:numPr>
          <w:ilvl w:val="0"/>
          <w:numId w:val="33"/>
        </w:numPr>
      </w:pPr>
      <w:r w:rsidRPr="00BF646E">
        <w:t>des modalités décrites dans le plan de prévention des risques et/ou dans les STAS du Contrat d’Accès,</w:t>
      </w:r>
    </w:p>
    <w:p w14:paraId="52103ED7" w14:textId="77777777" w:rsidR="00A033F1" w:rsidRPr="00BF646E" w:rsidRDefault="00A033F1" w:rsidP="00A033F1">
      <w:pPr>
        <w:pStyle w:val="Textecourant"/>
        <w:numPr>
          <w:ilvl w:val="0"/>
          <w:numId w:val="33"/>
        </w:numPr>
      </w:pPr>
      <w:r w:rsidRPr="00BF646E">
        <w:t>des règles de l’art,</w:t>
      </w:r>
    </w:p>
    <w:p w14:paraId="5447904D" w14:textId="77777777" w:rsidR="00A033F1" w:rsidRPr="00BF646E" w:rsidRDefault="00A033F1" w:rsidP="00A033F1">
      <w:pPr>
        <w:pStyle w:val="Textecourant"/>
        <w:numPr>
          <w:ilvl w:val="0"/>
          <w:numId w:val="33"/>
        </w:numPr>
      </w:pPr>
      <w:r w:rsidRPr="00BF646E">
        <w:t>des plages horaires autorisées,</w:t>
      </w:r>
    </w:p>
    <w:p w14:paraId="5877BDC7" w14:textId="77777777" w:rsidR="00A033F1" w:rsidRPr="00BF646E" w:rsidRDefault="00A033F1" w:rsidP="00A033F1">
      <w:pPr>
        <w:pStyle w:val="Textecourant"/>
        <w:numPr>
          <w:ilvl w:val="0"/>
          <w:numId w:val="33"/>
        </w:numPr>
      </w:pPr>
      <w:r w:rsidRPr="00BF646E">
        <w:t xml:space="preserve"> de la propreté et de l’esthétique des parties communes de l’Immeuble FTTH et du Logement FTTH,</w:t>
      </w:r>
    </w:p>
    <w:p w14:paraId="04B8530A" w14:textId="71E581EB" w:rsidR="00A033F1" w:rsidRPr="00BF646E" w:rsidRDefault="00A033F1" w:rsidP="00A033F1">
      <w:pPr>
        <w:pStyle w:val="Textecourant"/>
        <w:numPr>
          <w:ilvl w:val="0"/>
          <w:numId w:val="33"/>
        </w:numPr>
      </w:pPr>
      <w:r w:rsidRPr="00BF646E">
        <w:t>des règles d’hyg</w:t>
      </w:r>
      <w:r w:rsidR="00D00186">
        <w:t>iène et de sécurité en vigueur.</w:t>
      </w:r>
    </w:p>
    <w:p w14:paraId="4A6B9102" w14:textId="77777777" w:rsidR="00357184" w:rsidRDefault="00357184" w:rsidP="00A033F1">
      <w:pPr>
        <w:pStyle w:val="Texte"/>
      </w:pPr>
    </w:p>
    <w:p w14:paraId="2E564EA5" w14:textId="4DE44D05" w:rsidR="00A033F1" w:rsidRPr="00BF646E" w:rsidRDefault="00A033F1" w:rsidP="00A033F1">
      <w:pPr>
        <w:pStyle w:val="Texte"/>
      </w:pPr>
      <w:r w:rsidRPr="00BF646E">
        <w:t xml:space="preserve">L’Opérateur Commercial s’engage, lorsqu’il recourt à </w:t>
      </w:r>
      <w:r w:rsidR="009B3FA8">
        <w:t>des</w:t>
      </w:r>
      <w:r w:rsidRPr="00BF646E">
        <w:t xml:space="preserve"> sous-traitant</w:t>
      </w:r>
      <w:r w:rsidR="009B3FA8">
        <w:t>s</w:t>
      </w:r>
      <w:r w:rsidRPr="00BF646E">
        <w:t>, à faire réaliser les travaux par des sous-traitants qui se sont engagés au respect du plan de prévention des risques, des STAS du Contrat d’Accès et des règles de l’art.</w:t>
      </w:r>
    </w:p>
    <w:p w14:paraId="4013E9A2" w14:textId="77777777" w:rsidR="00A033F1" w:rsidRPr="00BF646E" w:rsidRDefault="00A033F1" w:rsidP="00A033F1">
      <w:pPr>
        <w:pStyle w:val="Texte"/>
      </w:pPr>
      <w:r w:rsidRPr="00BF646E">
        <w:t>L’Opérateur Commercial se porte garant du respect des modalités décrites dans le plan de prévention des risques et/ou dans les STAS du Contrat d’Accès. L’Opérateur Commercial est entièrement responsable des sous-traitants auxquels il a recours et assure les contrôles nécessaires.</w:t>
      </w:r>
    </w:p>
    <w:p w14:paraId="56F6AF96" w14:textId="77777777" w:rsidR="00A033F1" w:rsidRPr="00BF646E" w:rsidRDefault="00A033F1" w:rsidP="00A033F1">
      <w:pPr>
        <w:pStyle w:val="Texte"/>
      </w:pPr>
      <w:r w:rsidRPr="00BF646E">
        <w:t>L’Opérateur Commercial s’efforcera de signaler tout dommage affectant un Immeuble FTTH</w:t>
      </w:r>
      <w:r w:rsidR="009B3FA8">
        <w:t>,</w:t>
      </w:r>
      <w:r w:rsidRPr="00BF646E">
        <w:t xml:space="preserve"> une Maison Individuelle FTTH, </w:t>
      </w:r>
      <w:r w:rsidR="009B3FA8">
        <w:t>ou d</w:t>
      </w:r>
      <w:r w:rsidR="009B3FA8" w:rsidRPr="00BF646E">
        <w:t xml:space="preserve">es </w:t>
      </w:r>
      <w:r w:rsidRPr="00BF646E">
        <w:t>Câblages FTTH</w:t>
      </w:r>
      <w:r w:rsidR="009B3FA8">
        <w:t>,</w:t>
      </w:r>
      <w:r w:rsidRPr="00BF646E">
        <w:t xml:space="preserve"> constaté préalablement à l’une de ses interventions. Au besoin, </w:t>
      </w:r>
      <w:r w:rsidR="009B3FA8">
        <w:t>l</w:t>
      </w:r>
      <w:r w:rsidR="009B3FA8" w:rsidRPr="00BF646E">
        <w:t xml:space="preserve">’Opérateur </w:t>
      </w:r>
      <w:r w:rsidRPr="00BF646E">
        <w:t>Commercial pourra prendre des photographies, recueillir tout témoignage ou faire constater les dommages en cause.</w:t>
      </w:r>
    </w:p>
    <w:p w14:paraId="50BAEF20" w14:textId="77777777" w:rsidR="00A033F1" w:rsidRPr="00BF646E" w:rsidRDefault="00A033F1" w:rsidP="00A033F1">
      <w:pPr>
        <w:pStyle w:val="Texte"/>
      </w:pPr>
      <w:r w:rsidRPr="00BF646E">
        <w:t>L’Opérateur d’Immeuble s’efforcera d’identifier l’auteur des dommages affectant un Immeuble FTTH ou une Maison Individuelle FTTH ou les Câblages FTTH.</w:t>
      </w:r>
    </w:p>
    <w:p w14:paraId="2E746C1A" w14:textId="77777777" w:rsidR="00A033F1" w:rsidRPr="00BF646E" w:rsidRDefault="00A033F1" w:rsidP="00A033F1">
      <w:pPr>
        <w:pStyle w:val="Texte"/>
      </w:pPr>
      <w:r w:rsidRPr="00BF646E">
        <w:t>L’Opérateur Commercial</w:t>
      </w:r>
      <w:r w:rsidR="00073126">
        <w:t xml:space="preserve"> se porte garant</w:t>
      </w:r>
      <w:r w:rsidRPr="00BF646E">
        <w:t xml:space="preserve"> vis-à-vis de </w:t>
      </w:r>
      <w:r w:rsidR="009B3FA8">
        <w:t>l’Opérateur d’Immeuble</w:t>
      </w:r>
      <w:r w:rsidRPr="00BF646E">
        <w:t xml:space="preserve"> de la qualité des interventions réalisées dans les Immeubles FTTH</w:t>
      </w:r>
      <w:r w:rsidR="009B3FA8">
        <w:t xml:space="preserve"> ou</w:t>
      </w:r>
      <w:r w:rsidR="009B3FA8" w:rsidRPr="00BF646E">
        <w:t xml:space="preserve"> </w:t>
      </w:r>
      <w:r w:rsidRPr="00BF646E">
        <w:t xml:space="preserve">les Maisons Individuelles FTTH, </w:t>
      </w:r>
      <w:r w:rsidR="009B3FA8">
        <w:t xml:space="preserve">et sur </w:t>
      </w:r>
      <w:r w:rsidRPr="00BF646E">
        <w:t xml:space="preserve">les </w:t>
      </w:r>
      <w:r w:rsidR="00073126">
        <w:t xml:space="preserve">Câblages FTTH </w:t>
      </w:r>
      <w:r w:rsidRPr="00BF646E">
        <w:t>(y compris par ses sous-traitant</w:t>
      </w:r>
      <w:r w:rsidR="009B3FA8">
        <w:t>s</w:t>
      </w:r>
      <w:r w:rsidRPr="00BF646E">
        <w:t>) et de la réparation intégrale des dommages matériels éventuels qui pourraient en résulter directement.</w:t>
      </w:r>
    </w:p>
    <w:p w14:paraId="68DBA12F" w14:textId="77777777" w:rsidR="00357184" w:rsidRDefault="00357184">
      <w:pPr>
        <w:rPr>
          <w:rFonts w:cstheme="minorHAnsi"/>
          <w:szCs w:val="20"/>
        </w:rPr>
      </w:pPr>
      <w:r>
        <w:rPr>
          <w:rFonts w:cstheme="minorHAnsi"/>
        </w:rPr>
        <w:br w:type="page"/>
      </w:r>
    </w:p>
    <w:p w14:paraId="4363F43E" w14:textId="1BA6CB8D" w:rsidR="00A033F1" w:rsidRPr="00BF646E" w:rsidRDefault="00A033F1" w:rsidP="00A033F1">
      <w:pPr>
        <w:pStyle w:val="Texte"/>
        <w:rPr>
          <w:rFonts w:cstheme="minorHAnsi"/>
        </w:rPr>
      </w:pPr>
      <w:r w:rsidRPr="00BF646E">
        <w:rPr>
          <w:rFonts w:cstheme="minorHAnsi"/>
        </w:rPr>
        <w:lastRenderedPageBreak/>
        <w:t>En cas de :</w:t>
      </w:r>
    </w:p>
    <w:p w14:paraId="6C9DBD58" w14:textId="77777777" w:rsidR="00A033F1" w:rsidRPr="00BF646E" w:rsidRDefault="00A033F1" w:rsidP="00A033F1">
      <w:pPr>
        <w:pStyle w:val="Texte"/>
        <w:numPr>
          <w:ilvl w:val="0"/>
          <w:numId w:val="32"/>
        </w:numPr>
        <w:rPr>
          <w:rFonts w:cstheme="minorHAnsi"/>
        </w:rPr>
      </w:pPr>
      <w:r w:rsidRPr="00BF646E">
        <w:rPr>
          <w:rFonts w:cstheme="minorHAnsi"/>
        </w:rPr>
        <w:t xml:space="preserve">non-respect des STAS </w:t>
      </w:r>
      <w:r w:rsidRPr="00BF646E">
        <w:t>du Contrat d’Accès</w:t>
      </w:r>
      <w:r w:rsidRPr="00BF646E">
        <w:rPr>
          <w:rFonts w:cstheme="minorHAnsi"/>
        </w:rPr>
        <w:t xml:space="preserve"> par l’Opérateur Commercial</w:t>
      </w:r>
      <w:r w:rsidR="005A323A">
        <w:rPr>
          <w:rFonts w:cstheme="minorHAnsi"/>
        </w:rPr>
        <w:t> ;</w:t>
      </w:r>
      <w:r w:rsidRPr="00BF646E">
        <w:rPr>
          <w:rFonts w:cstheme="minorHAnsi"/>
        </w:rPr>
        <w:t xml:space="preserve"> et/ou</w:t>
      </w:r>
    </w:p>
    <w:p w14:paraId="7A75DC77" w14:textId="77777777" w:rsidR="00A033F1" w:rsidRPr="00BF646E" w:rsidRDefault="00A033F1" w:rsidP="00A033F1">
      <w:pPr>
        <w:pStyle w:val="Texte"/>
        <w:numPr>
          <w:ilvl w:val="0"/>
          <w:numId w:val="32"/>
        </w:numPr>
        <w:rPr>
          <w:rFonts w:cstheme="minorHAnsi"/>
        </w:rPr>
      </w:pPr>
      <w:r w:rsidRPr="00BF646E">
        <w:rPr>
          <w:rFonts w:cstheme="minorHAnsi"/>
        </w:rPr>
        <w:t xml:space="preserve">dommage affectant un Immeuble FTTH, une Maison Individuelle FTTH ou les Câblages FTTH </w:t>
      </w:r>
      <w:r w:rsidRPr="00BF646E">
        <w:rPr>
          <w:rFonts w:cstheme="minorHAnsi"/>
          <w:color w:val="000000"/>
        </w:rPr>
        <w:t>pour lequel la responsabilité de l’Opérateur Commercial est engagée</w:t>
      </w:r>
      <w:r w:rsidR="005A323A">
        <w:rPr>
          <w:rFonts w:cstheme="minorHAnsi"/>
          <w:color w:val="000000"/>
        </w:rPr>
        <w:t> ;</w:t>
      </w:r>
      <w:r w:rsidRPr="00BF646E">
        <w:rPr>
          <w:rFonts w:cstheme="minorHAnsi"/>
          <w:color w:val="000000"/>
        </w:rPr>
        <w:t xml:space="preserve"> et/ou</w:t>
      </w:r>
    </w:p>
    <w:p w14:paraId="1697B90B" w14:textId="77777777" w:rsidR="00A033F1" w:rsidRPr="00BF646E" w:rsidRDefault="00A033F1" w:rsidP="00A033F1">
      <w:pPr>
        <w:pStyle w:val="Texte"/>
        <w:numPr>
          <w:ilvl w:val="0"/>
          <w:numId w:val="32"/>
        </w:numPr>
        <w:rPr>
          <w:rFonts w:cstheme="minorHAnsi"/>
        </w:rPr>
      </w:pPr>
      <w:r w:rsidRPr="00BF646E">
        <w:rPr>
          <w:rFonts w:cstheme="minorHAnsi"/>
          <w:color w:val="000000"/>
        </w:rPr>
        <w:t>réclamation relative à l’Immeuble FTTH ou à la Maison Individuelle FTTH adressée par un tiers et</w:t>
      </w:r>
      <w:r w:rsidR="00073126">
        <w:rPr>
          <w:rFonts w:cstheme="minorHAnsi"/>
          <w:color w:val="000000"/>
        </w:rPr>
        <w:t xml:space="preserve"> mettant en cause l</w:t>
      </w:r>
      <w:r w:rsidRPr="00BF646E">
        <w:rPr>
          <w:rFonts w:cstheme="minorHAnsi"/>
          <w:color w:val="000000"/>
        </w:rPr>
        <w:t>’Opérateur Commercial</w:t>
      </w:r>
      <w:r w:rsidRPr="00BF646E">
        <w:rPr>
          <w:rFonts w:cstheme="minorHAnsi"/>
        </w:rPr>
        <w:t>, preuve à l’appui,</w:t>
      </w:r>
    </w:p>
    <w:p w14:paraId="55A29F8E" w14:textId="329C715D" w:rsidR="00A033F1" w:rsidRPr="00BF646E" w:rsidRDefault="00D00186" w:rsidP="00A033F1">
      <w:pPr>
        <w:pStyle w:val="Texte"/>
        <w:rPr>
          <w:rFonts w:cstheme="minorHAnsi"/>
        </w:rPr>
      </w:pPr>
      <w:r>
        <w:rPr>
          <w:rFonts w:cstheme="minorHAnsi"/>
        </w:rPr>
        <w:t>l</w:t>
      </w:r>
      <w:r w:rsidR="00A033F1" w:rsidRPr="00BF646E">
        <w:rPr>
          <w:rFonts w:cstheme="minorHAnsi"/>
        </w:rPr>
        <w:t xml:space="preserve">’Opérateur d’Immeuble adresse une notification à </w:t>
      </w:r>
      <w:r w:rsidR="0062062D">
        <w:rPr>
          <w:rFonts w:cstheme="minorHAnsi"/>
        </w:rPr>
        <w:t>l</w:t>
      </w:r>
      <w:r w:rsidR="00A033F1" w:rsidRPr="00BF646E">
        <w:rPr>
          <w:rFonts w:cstheme="minorHAnsi"/>
        </w:rPr>
        <w:t xml:space="preserve">’Opérateur Commercial par </w:t>
      </w:r>
      <w:r w:rsidR="00671197" w:rsidRPr="00BF646E">
        <w:rPr>
          <w:rFonts w:cstheme="minorHAnsi"/>
        </w:rPr>
        <w:t>écrit</w:t>
      </w:r>
      <w:r>
        <w:rPr>
          <w:rFonts w:cstheme="minorHAnsi"/>
        </w:rPr>
        <w:t>.</w:t>
      </w:r>
    </w:p>
    <w:p w14:paraId="5ACFEC24" w14:textId="77777777" w:rsidR="00A033F1" w:rsidRPr="00BF646E" w:rsidRDefault="00A033F1" w:rsidP="00A033F1">
      <w:pPr>
        <w:spacing w:before="120"/>
        <w:jc w:val="both"/>
      </w:pPr>
    </w:p>
    <w:p w14:paraId="75A30DF2" w14:textId="77777777" w:rsidR="00A033F1" w:rsidRPr="00BF646E" w:rsidRDefault="00A033F1" w:rsidP="00A033F1">
      <w:pPr>
        <w:pStyle w:val="Titre2"/>
        <w:numPr>
          <w:ilvl w:val="1"/>
          <w:numId w:val="11"/>
        </w:numPr>
      </w:pPr>
      <w:bookmarkStart w:id="113" w:name="_Toc93047173"/>
      <w:r w:rsidRPr="00BF646E">
        <w:t>prévention des risques liés à l’amiante</w:t>
      </w:r>
      <w:bookmarkEnd w:id="113"/>
    </w:p>
    <w:p w14:paraId="0B5AFA33" w14:textId="77777777" w:rsidR="00A033F1" w:rsidRPr="00BF646E" w:rsidRDefault="00A033F1" w:rsidP="00A033F1">
      <w:pPr>
        <w:jc w:val="both"/>
        <w:rPr>
          <w:rFonts w:cs="Arial"/>
          <w:szCs w:val="20"/>
        </w:rPr>
      </w:pPr>
    </w:p>
    <w:p w14:paraId="3C3D1E9D" w14:textId="77777777" w:rsidR="00A033F1" w:rsidRPr="00BF646E" w:rsidRDefault="00A033F1" w:rsidP="00A033F1">
      <w:pPr>
        <w:jc w:val="both"/>
        <w:rPr>
          <w:rFonts w:cs="Arial"/>
          <w:szCs w:val="20"/>
        </w:rPr>
      </w:pPr>
      <w:r w:rsidRPr="00BF646E">
        <w:rPr>
          <w:rFonts w:cs="Arial"/>
          <w:szCs w:val="20"/>
        </w:rPr>
        <w:t xml:space="preserve">Conformément au décret n°2012-639 relatif aux risques d’exposition à l’amiante, l’Opérateur d’Immeuble agit dans le cadre du </w:t>
      </w:r>
      <w:r w:rsidR="00D65D1C">
        <w:rPr>
          <w:rFonts w:cs="Arial"/>
          <w:szCs w:val="20"/>
        </w:rPr>
        <w:t>C</w:t>
      </w:r>
      <w:r w:rsidRPr="00BF646E">
        <w:rPr>
          <w:rFonts w:cs="Arial"/>
          <w:szCs w:val="20"/>
        </w:rPr>
        <w:t>ontrat en tant que donneur d'ordre vis-à-vis de l’Opérateur Commercial réalisant les travaux dans l’Immeuble FTTH.</w:t>
      </w:r>
    </w:p>
    <w:p w14:paraId="0FCC4DB2" w14:textId="77777777" w:rsidR="00A033F1" w:rsidRPr="00BF646E" w:rsidRDefault="00A033F1" w:rsidP="00A033F1">
      <w:pPr>
        <w:jc w:val="both"/>
        <w:rPr>
          <w:rFonts w:cs="Arial"/>
          <w:szCs w:val="20"/>
        </w:rPr>
      </w:pPr>
    </w:p>
    <w:p w14:paraId="2BCD6548" w14:textId="77777777" w:rsidR="00A033F1" w:rsidRPr="00BF646E" w:rsidRDefault="00A033F1" w:rsidP="00A033F1">
      <w:pPr>
        <w:jc w:val="both"/>
        <w:rPr>
          <w:rFonts w:cs="Arial"/>
          <w:szCs w:val="20"/>
        </w:rPr>
      </w:pPr>
      <w:r w:rsidRPr="00BF646E">
        <w:rPr>
          <w:rFonts w:cs="Arial"/>
          <w:szCs w:val="20"/>
        </w:rPr>
        <w:t>A ce titre, pour les immeubles bâtis dont le permis de construire a été délivré avant le 1er Juillet 1997, l’Opérateur d’Immeuble s'engage à faire les démarches nécessaires pour obtenir auprès des propriétaires des parties communes de l’immeuble, le « dossier technique amiante » ou tout document équivalent permettant le repérage des matériaux contenant de l’amiante dans la zone d’intervention de l’Opérateur Commercial ou de ses sous-traitants et à le lui communiquer avant le début des travaux. En tout état de cause, la responsabilité de l’Opérateur d’Immeuble ne saurait être engagée si la demande formulée auprès desdits propriétaires est infructueuse.</w:t>
      </w:r>
    </w:p>
    <w:p w14:paraId="01B336CE" w14:textId="77777777" w:rsidR="00A033F1" w:rsidRPr="00BF646E" w:rsidRDefault="00A033F1" w:rsidP="00A033F1">
      <w:pPr>
        <w:jc w:val="both"/>
        <w:rPr>
          <w:rFonts w:cs="Arial"/>
          <w:color w:val="000000"/>
          <w:szCs w:val="20"/>
        </w:rPr>
      </w:pPr>
    </w:p>
    <w:p w14:paraId="534A206D" w14:textId="77777777" w:rsidR="00A033F1" w:rsidRPr="00BF646E" w:rsidRDefault="00A033F1" w:rsidP="00A033F1">
      <w:pPr>
        <w:jc w:val="both"/>
        <w:rPr>
          <w:rFonts w:cs="Arial"/>
          <w:szCs w:val="20"/>
        </w:rPr>
      </w:pPr>
      <w:r w:rsidRPr="00BF646E">
        <w:rPr>
          <w:rFonts w:cs="Arial"/>
          <w:color w:val="000000"/>
          <w:szCs w:val="20"/>
        </w:rPr>
        <w:t xml:space="preserve">Au vu des informations contenues dans les documents communiqués, il appartient à </w:t>
      </w:r>
      <w:r w:rsidR="0062062D">
        <w:rPr>
          <w:rFonts w:cs="Arial"/>
          <w:color w:val="000000"/>
          <w:szCs w:val="20"/>
        </w:rPr>
        <w:t>l</w:t>
      </w:r>
      <w:r w:rsidRPr="00BF646E">
        <w:rPr>
          <w:rFonts w:cs="Arial"/>
          <w:color w:val="000000"/>
          <w:szCs w:val="20"/>
        </w:rPr>
        <w:t xml:space="preserve">’Opérateur Commercial d’évaluer les risques conformément aux articles R 4412-97 à R 4412-99 du Code du Travail. L’Opérateur Commercial assume la responsabilité pleine et entière de l’évaluation et la prévention des risques liés à l’amiante lors de l’exécution des travaux par ses travailleurs et ses sous-traitants. Si la présence d’amiante est mise en évidence lors des travaux, </w:t>
      </w:r>
      <w:r w:rsidR="0062062D">
        <w:rPr>
          <w:rFonts w:cs="Arial"/>
          <w:color w:val="000000"/>
          <w:szCs w:val="20"/>
        </w:rPr>
        <w:t>l</w:t>
      </w:r>
      <w:r w:rsidRPr="00BF646E">
        <w:rPr>
          <w:rFonts w:cs="Arial"/>
          <w:color w:val="000000"/>
          <w:szCs w:val="20"/>
        </w:rPr>
        <w:t>’Opérateur Commercial en informe l’Opérateur d’Immeuble immédiatement.</w:t>
      </w:r>
    </w:p>
    <w:p w14:paraId="5DCADA27" w14:textId="77777777" w:rsidR="00A033F1" w:rsidRPr="00BF646E" w:rsidRDefault="00A033F1" w:rsidP="00A033F1">
      <w:pPr>
        <w:jc w:val="both"/>
        <w:rPr>
          <w:rFonts w:cs="Arial"/>
          <w:szCs w:val="20"/>
        </w:rPr>
      </w:pPr>
    </w:p>
    <w:p w14:paraId="4A1FF1DE" w14:textId="7540149A" w:rsidR="00A033F1" w:rsidRPr="00BF646E" w:rsidRDefault="00A033F1" w:rsidP="00A033F1">
      <w:pPr>
        <w:jc w:val="both"/>
        <w:rPr>
          <w:rFonts w:cs="Arial"/>
          <w:szCs w:val="20"/>
        </w:rPr>
      </w:pPr>
      <w:r w:rsidRPr="00BF646E">
        <w:rPr>
          <w:rFonts w:cs="Arial"/>
          <w:szCs w:val="20"/>
        </w:rPr>
        <w:t xml:space="preserve">Pour toute commande effectuée par l’Opérateur Commercial impliquant la réalisation de travaux dans les parties privatives de ses </w:t>
      </w:r>
      <w:r w:rsidR="0062062D">
        <w:rPr>
          <w:rFonts w:cs="Arial"/>
          <w:szCs w:val="20"/>
        </w:rPr>
        <w:t>C</w:t>
      </w:r>
      <w:r w:rsidRPr="00BF646E">
        <w:rPr>
          <w:rFonts w:cs="Arial"/>
          <w:szCs w:val="20"/>
        </w:rPr>
        <w:t xml:space="preserve">lients </w:t>
      </w:r>
      <w:r w:rsidR="0062062D">
        <w:rPr>
          <w:rFonts w:cs="Arial"/>
          <w:szCs w:val="20"/>
        </w:rPr>
        <w:t>F</w:t>
      </w:r>
      <w:r w:rsidRPr="00BF646E">
        <w:rPr>
          <w:rFonts w:cs="Arial"/>
          <w:szCs w:val="20"/>
        </w:rPr>
        <w:t xml:space="preserve">inals, </w:t>
      </w:r>
      <w:r w:rsidR="0062062D">
        <w:rPr>
          <w:rFonts w:cs="Arial"/>
          <w:szCs w:val="20"/>
        </w:rPr>
        <w:t xml:space="preserve">l’Opérateur Commercial </w:t>
      </w:r>
      <w:r w:rsidRPr="00BF646E">
        <w:rPr>
          <w:rFonts w:cs="Arial"/>
          <w:szCs w:val="20"/>
        </w:rPr>
        <w:t>f</w:t>
      </w:r>
      <w:r w:rsidR="0062062D">
        <w:rPr>
          <w:rFonts w:cs="Arial"/>
          <w:szCs w:val="20"/>
        </w:rPr>
        <w:t>ait</w:t>
      </w:r>
      <w:r w:rsidRPr="00BF646E">
        <w:rPr>
          <w:rFonts w:cs="Arial"/>
          <w:szCs w:val="20"/>
        </w:rPr>
        <w:t xml:space="preserve"> son affaire de la récupération des dossiers amiante parties privatives auprès des propriétaires et </w:t>
      </w:r>
      <w:r w:rsidR="005A323A" w:rsidRPr="00BF646E">
        <w:rPr>
          <w:rFonts w:cs="Arial"/>
          <w:szCs w:val="20"/>
        </w:rPr>
        <w:t>procède</w:t>
      </w:r>
      <w:r w:rsidRPr="00BF646E">
        <w:rPr>
          <w:rFonts w:cs="Arial"/>
          <w:szCs w:val="20"/>
        </w:rPr>
        <w:t xml:space="preserve"> à l’évaluation les risques conformément aux articles R 4412-97 </w:t>
      </w:r>
      <w:r w:rsidR="00D00186">
        <w:rPr>
          <w:rFonts w:cs="Arial"/>
          <w:szCs w:val="20"/>
        </w:rPr>
        <w:t>à R 4412-99 du Code du Travail.</w:t>
      </w:r>
    </w:p>
    <w:p w14:paraId="468EBA79" w14:textId="77777777" w:rsidR="00A033F1" w:rsidRPr="00BF646E" w:rsidRDefault="00A033F1" w:rsidP="00A033F1">
      <w:pPr>
        <w:jc w:val="both"/>
        <w:rPr>
          <w:rFonts w:cs="Arial"/>
          <w:szCs w:val="20"/>
        </w:rPr>
      </w:pPr>
    </w:p>
    <w:p w14:paraId="6C949237" w14:textId="77777777" w:rsidR="00A033F1" w:rsidRPr="00BF646E" w:rsidRDefault="00A033F1" w:rsidP="00A033F1">
      <w:pPr>
        <w:jc w:val="both"/>
        <w:rPr>
          <w:rFonts w:cs="Arial"/>
          <w:szCs w:val="20"/>
        </w:rPr>
      </w:pPr>
      <w:r w:rsidRPr="00BF646E">
        <w:rPr>
          <w:rFonts w:cs="Arial"/>
          <w:szCs w:val="20"/>
        </w:rPr>
        <w:t>En cas d’inexécution par une Partie de ses obligations issues du Contrat en raison de la mise en œuvre par le propriétaire des locaux dans lesquels doit avoir lieu l’intervention,</w:t>
      </w:r>
      <w:r w:rsidRPr="00BF646E">
        <w:rPr>
          <w:rFonts w:cs="Arial"/>
          <w:color w:val="000000"/>
          <w:szCs w:val="20"/>
        </w:rPr>
        <w:t xml:space="preserve"> de travaux de confinement ou de retrait d’amiante sur des matériaux ou produits de la liste A, tels que prévus à l’article R 1334-29 du Code de la Santé Publique, ou de la liste B, justifiant la mise en place de mesures conservatoires avant l’exécution desdits travaux pouvant consister à restreindre ou suspendre l’accès à l’immeuble concerné, sa responsabilité ne saurait être engagée et aucune pénalité ne pourra lui être réclamée. De la même manière, en cas d’inexécution</w:t>
      </w:r>
      <w:r w:rsidRPr="00BF646E">
        <w:rPr>
          <w:rFonts w:cs="Arial"/>
          <w:szCs w:val="20"/>
        </w:rPr>
        <w:t xml:space="preserve"> par une Partie de ses obligations issues du Contrat en raison du défaut de communication par le propriétaire de tout document permettant le repérage des matériaux contenant de l’amiante dans la zone de travaux de la Partie concernée, sa responsabilité ne saurait être engagée et aucune pénalité ne pourra lui être réclamée.</w:t>
      </w:r>
    </w:p>
    <w:p w14:paraId="0328AB7D" w14:textId="77777777" w:rsidR="005B1022" w:rsidRPr="00751BC1" w:rsidRDefault="005B1022" w:rsidP="005B1022">
      <w:pPr>
        <w:pStyle w:val="Textecourant"/>
        <w:rPr>
          <w:bCs/>
        </w:rPr>
      </w:pPr>
    </w:p>
    <w:p w14:paraId="4A478425" w14:textId="13E0E79B" w:rsidR="005B1022" w:rsidRDefault="005B1022" w:rsidP="00B14074">
      <w:pPr>
        <w:pStyle w:val="Titre2"/>
        <w:numPr>
          <w:ilvl w:val="1"/>
          <w:numId w:val="11"/>
        </w:numPr>
      </w:pPr>
      <w:bookmarkStart w:id="114" w:name="_Toc93047174"/>
      <w:r w:rsidRPr="00A00D53">
        <w:t>Manquement constaté aux règles de sécurité</w:t>
      </w:r>
      <w:r w:rsidR="009F0492">
        <w:t xml:space="preserve"> et atteinte aux bien</w:t>
      </w:r>
      <w:r w:rsidR="00971F46">
        <w:t>s</w:t>
      </w:r>
      <w:r w:rsidR="009F0492">
        <w:t xml:space="preserve"> ou aux personnes</w:t>
      </w:r>
      <w:bookmarkEnd w:id="114"/>
    </w:p>
    <w:p w14:paraId="34A55FF4" w14:textId="77777777" w:rsidR="005B1022" w:rsidRPr="006842C6" w:rsidRDefault="005B1022" w:rsidP="005B1022"/>
    <w:p w14:paraId="475EDC52" w14:textId="232D3E1E" w:rsidR="005B1022" w:rsidRDefault="005B1022" w:rsidP="005B1022">
      <w:pPr>
        <w:pStyle w:val="Textecourant"/>
      </w:pPr>
      <w:r w:rsidRPr="00107857">
        <w:t>En cas de manquements graves et/ou répé</w:t>
      </w:r>
      <w:r w:rsidR="00D00186">
        <w:t xml:space="preserve">tés aux règles de sécurité par </w:t>
      </w:r>
      <w:r w:rsidRPr="00107857">
        <w:t xml:space="preserve">l’Opérateur Commercial et/ou ses Sous-Traitants, </w:t>
      </w:r>
      <w:r w:rsidR="009F0492" w:rsidRPr="00107857">
        <w:t xml:space="preserve">ou en cas d’atteinte aux biens ou aux personnes, </w:t>
      </w:r>
      <w:r w:rsidRPr="00107857">
        <w:t>l’Opérateur</w:t>
      </w:r>
      <w:r>
        <w:t xml:space="preserve"> d’Immeuble pourra, par lettre recommandée avec accusé de réception adressée à l’Opérateur Commercial</w:t>
      </w:r>
      <w:r w:rsidR="009F0492">
        <w:t> :</w:t>
      </w:r>
      <w:r>
        <w:t xml:space="preserve"> </w:t>
      </w:r>
    </w:p>
    <w:p w14:paraId="4F71F9CA" w14:textId="1B3D8827" w:rsidR="00C779C0" w:rsidRPr="00BC502F" w:rsidRDefault="00CC456F" w:rsidP="00C779C0">
      <w:pPr>
        <w:numPr>
          <w:ilvl w:val="0"/>
          <w:numId w:val="88"/>
        </w:numPr>
        <w:spacing w:before="120"/>
        <w:jc w:val="both"/>
        <w:rPr>
          <w:rFonts w:cs="Arial"/>
          <w:szCs w:val="20"/>
        </w:rPr>
      </w:pPr>
      <w:r>
        <w:rPr>
          <w:rFonts w:cs="Arial"/>
          <w:szCs w:val="20"/>
        </w:rPr>
        <w:t>M</w:t>
      </w:r>
      <w:r w:rsidR="00C779C0" w:rsidRPr="00BC502F">
        <w:rPr>
          <w:rFonts w:cs="Arial"/>
          <w:szCs w:val="20"/>
        </w:rPr>
        <w:t>ettre en demeure ce dernier de mettre en place toutes les mesures correctrices permettant de se conformer au Contrat ou au PPR dans un délai maximum de trente (30) jours calendaires, et</w:t>
      </w:r>
    </w:p>
    <w:p w14:paraId="6288A634" w14:textId="77777777" w:rsidR="00C779C0" w:rsidRPr="00BC502F" w:rsidRDefault="00C779C0" w:rsidP="00C779C0">
      <w:pPr>
        <w:spacing w:before="120"/>
        <w:ind w:left="1065"/>
        <w:jc w:val="both"/>
        <w:rPr>
          <w:rFonts w:cs="Arial"/>
          <w:szCs w:val="20"/>
        </w:rPr>
      </w:pPr>
      <w:r w:rsidRPr="00BC502F">
        <w:rPr>
          <w:rFonts w:cs="Arial"/>
          <w:szCs w:val="20"/>
        </w:rPr>
        <w:t>Dans cette période de trente (30) jours calendaires, l’Opérateur d’Immeuble pourra notamment exiger que l’Opérateur Commercial lui transmette le nom de la société de rattachement de l’Intervenant ou du personnel concerné, selon des modalités opérationnelles convenues entre les Parties.</w:t>
      </w:r>
    </w:p>
    <w:p w14:paraId="2F5D0158" w14:textId="77777777" w:rsidR="00C779C0" w:rsidRPr="00BC502F" w:rsidRDefault="00C779C0" w:rsidP="00C779C0">
      <w:pPr>
        <w:numPr>
          <w:ilvl w:val="0"/>
          <w:numId w:val="88"/>
        </w:numPr>
        <w:spacing w:before="120"/>
        <w:jc w:val="both"/>
        <w:rPr>
          <w:rFonts w:cs="Arial"/>
          <w:szCs w:val="20"/>
        </w:rPr>
      </w:pPr>
      <w:r w:rsidRPr="00BC502F">
        <w:rPr>
          <w:rFonts w:cs="Arial"/>
          <w:szCs w:val="20"/>
        </w:rPr>
        <w:lastRenderedPageBreak/>
        <w:t>Si l’Opérateur Commercial n’a pas remédié à la situation à l’issue du p</w:t>
      </w:r>
      <w:r>
        <w:rPr>
          <w:rFonts w:cs="Arial"/>
          <w:szCs w:val="20"/>
        </w:rPr>
        <w:t>remier délai de mise en demeure</w:t>
      </w:r>
      <w:r w:rsidRPr="00BC502F">
        <w:rPr>
          <w:rFonts w:cs="Arial"/>
          <w:szCs w:val="20"/>
        </w:rPr>
        <w:t xml:space="preserve">, l’Opérateur d’Immeuble lui adresse une seconde mise en demeure </w:t>
      </w:r>
      <w:r>
        <w:rPr>
          <w:rFonts w:cs="Arial"/>
          <w:szCs w:val="20"/>
        </w:rPr>
        <w:t>de quinze (15) j</w:t>
      </w:r>
      <w:r w:rsidRPr="00BC502F">
        <w:rPr>
          <w:rFonts w:cs="Arial"/>
          <w:szCs w:val="20"/>
        </w:rPr>
        <w:t xml:space="preserve">ours </w:t>
      </w:r>
      <w:r>
        <w:rPr>
          <w:rFonts w:cs="Arial"/>
          <w:szCs w:val="20"/>
        </w:rPr>
        <w:t>c</w:t>
      </w:r>
      <w:r w:rsidRPr="00BC502F">
        <w:rPr>
          <w:rFonts w:cs="Arial"/>
          <w:szCs w:val="20"/>
        </w:rPr>
        <w:t>alendaires. Dans cette nouvelle période de quinze (15) Jours Calendaires, l’Opérateur d’Immeuble pourra :</w:t>
      </w:r>
    </w:p>
    <w:p w14:paraId="1E094864" w14:textId="77777777" w:rsidR="00C779C0" w:rsidRPr="00BC502F" w:rsidRDefault="00C779C0" w:rsidP="00C779C0">
      <w:pPr>
        <w:numPr>
          <w:ilvl w:val="1"/>
          <w:numId w:val="88"/>
        </w:numPr>
        <w:spacing w:before="120"/>
        <w:jc w:val="both"/>
        <w:rPr>
          <w:rFonts w:cs="Arial"/>
          <w:szCs w:val="20"/>
        </w:rPr>
      </w:pPr>
      <w:r w:rsidRPr="00BC502F">
        <w:rPr>
          <w:rFonts w:cs="Arial"/>
          <w:szCs w:val="20"/>
        </w:rPr>
        <w:t>enjoindre l’Opérateur Commercial à soumettre ses Intervenants à une formation,</w:t>
      </w:r>
    </w:p>
    <w:p w14:paraId="652AD960" w14:textId="2E5C8784" w:rsidR="00C779C0" w:rsidRDefault="00C779C0" w:rsidP="00C779C0">
      <w:pPr>
        <w:numPr>
          <w:ilvl w:val="1"/>
          <w:numId w:val="88"/>
        </w:numPr>
        <w:spacing w:before="120"/>
        <w:jc w:val="both"/>
        <w:rPr>
          <w:rFonts w:cs="Arial"/>
          <w:szCs w:val="20"/>
        </w:rPr>
      </w:pPr>
      <w:r w:rsidRPr="00BC502F">
        <w:rPr>
          <w:rFonts w:cs="Arial"/>
          <w:szCs w:val="20"/>
        </w:rPr>
        <w:t>enjoindre l’Opérateur Commercial de prévoir un accompagnement obligatoire de ses Intervenants par un personnel de l’Opérateur d’Immeuble ou par toute autre personne désignée par l’Opérateur d’Immeuble lors de la réalisation des Prestations sur le Réseau sur lequel sont intervenus les manquements.</w:t>
      </w:r>
    </w:p>
    <w:p w14:paraId="2EC7B1D0" w14:textId="0FCB70F1" w:rsidR="00502D11" w:rsidRPr="00BC502F" w:rsidRDefault="00502D11" w:rsidP="006B7262">
      <w:pPr>
        <w:numPr>
          <w:ilvl w:val="0"/>
          <w:numId w:val="88"/>
        </w:numPr>
        <w:spacing w:before="120"/>
        <w:jc w:val="both"/>
        <w:rPr>
          <w:rFonts w:cs="Arial"/>
          <w:szCs w:val="20"/>
        </w:rPr>
      </w:pPr>
      <w:r>
        <w:t>A l’issue de cette seconde mise en demeure, si l’Opérateur Commercial n’a pas remédié à la situation dans le délai précité, l’Opérateur d’Immeuble pourra demander sans délai l’interdiction temporaire de toute intervention par le Sous-Traitant à l’origine dudit ou desdits manquement(s) graves et/ou répétés sur le réseau de l’Opérateur d’Immeuble, pour une durée déterminée par l’Opérateur d’Immeuble, qui ne saurait excéder six (6) mois hors cas de récidive, proportionnée et adaptée à la situation donnant lieu à la suspension et sur une zone géographique déterminée.</w:t>
      </w:r>
    </w:p>
    <w:p w14:paraId="1D60059E" w14:textId="3E80BCAC" w:rsidR="005B1022" w:rsidRDefault="005B1022" w:rsidP="005B1022">
      <w:pPr>
        <w:pStyle w:val="Textecourant"/>
      </w:pPr>
      <w:r>
        <w:t>Sont identifiés et considérés comme manquements graves aux règles de sécurité et de manière limitative :</w:t>
      </w:r>
    </w:p>
    <w:p w14:paraId="07C44A74" w14:textId="47FA38B3" w:rsidR="005B1022" w:rsidRDefault="005B1022" w:rsidP="00D00186">
      <w:pPr>
        <w:pStyle w:val="Textecourant"/>
        <w:numPr>
          <w:ilvl w:val="0"/>
          <w:numId w:val="88"/>
        </w:numPr>
      </w:pPr>
      <w:r>
        <w:t>Le mauvais balisage des zones d’intervention sur les voies publiques comme indiqué dans les Plan de Prévention des Risques ou « PPR » ;</w:t>
      </w:r>
    </w:p>
    <w:p w14:paraId="106905A2" w14:textId="46FA144A" w:rsidR="005B1022" w:rsidRDefault="005B1022" w:rsidP="00D00186">
      <w:pPr>
        <w:pStyle w:val="Textecourant"/>
        <w:numPr>
          <w:ilvl w:val="0"/>
          <w:numId w:val="88"/>
        </w:numPr>
      </w:pPr>
      <w:r>
        <w:t>Le non-respect des consignes de sécurité lors de travaux sur ou à proximité</w:t>
      </w:r>
      <w:r w:rsidR="00D00186">
        <w:t xml:space="preserve"> d’installation électrique </w:t>
      </w:r>
      <w:r>
        <w:t>;</w:t>
      </w:r>
    </w:p>
    <w:p w14:paraId="2809C1E3" w14:textId="652107F9" w:rsidR="005B1022" w:rsidRDefault="005B1022" w:rsidP="00D00186">
      <w:pPr>
        <w:pStyle w:val="Textecourant"/>
        <w:numPr>
          <w:ilvl w:val="0"/>
          <w:numId w:val="88"/>
        </w:numPr>
      </w:pPr>
      <w:r>
        <w:t>Le non-respect des consignes de sécurité lors de travaux en bord de route ;</w:t>
      </w:r>
    </w:p>
    <w:p w14:paraId="195FF77C" w14:textId="3F3BD00C" w:rsidR="005B1022" w:rsidRDefault="005B1022" w:rsidP="00D00186">
      <w:pPr>
        <w:pStyle w:val="Textecourant"/>
        <w:numPr>
          <w:ilvl w:val="0"/>
          <w:numId w:val="88"/>
        </w:numPr>
      </w:pPr>
      <w:r>
        <w:t>Le non-respect des consignes de sécurité lors de travaux en hauteur ;</w:t>
      </w:r>
    </w:p>
    <w:p w14:paraId="11A6179B" w14:textId="74A9281C" w:rsidR="005B1022" w:rsidRDefault="005B1022" w:rsidP="00D00186">
      <w:pPr>
        <w:pStyle w:val="Textecourant"/>
        <w:numPr>
          <w:ilvl w:val="0"/>
          <w:numId w:val="88"/>
        </w:numPr>
      </w:pPr>
      <w:r>
        <w:t>Le non-respect des consignes de sécurité sur des travaux comportant notamment des risques d’incendie, de brulure, d’intoxication, d’asphyxie, d’écrasement, de chute de hauteur, électromagnétique, d’empoisonnement, de lésion respiratoire, de lésion auditive.</w:t>
      </w:r>
    </w:p>
    <w:p w14:paraId="2BE45AB2" w14:textId="6A3C3B7E" w:rsidR="005B1022" w:rsidRDefault="005B1022" w:rsidP="005B1022">
      <w:pPr>
        <w:pStyle w:val="Textecourant"/>
      </w:pPr>
      <w:r>
        <w:t xml:space="preserve">D’autres manquements aux règles de sécurité pourront être considérés et qualifiés comme graves </w:t>
      </w:r>
      <w:r w:rsidR="00026E79">
        <w:t xml:space="preserve">par </w:t>
      </w:r>
      <w:r>
        <w:t>l’O</w:t>
      </w:r>
      <w:r w:rsidR="00D00186">
        <w:t>pérateur d’</w:t>
      </w:r>
      <w:r>
        <w:t>I</w:t>
      </w:r>
      <w:r w:rsidR="00D00186">
        <w:t>mmeuble</w:t>
      </w:r>
      <w:r>
        <w:t>, à la condition d’en apporter la preuve et d’en justifier auprès de l’O</w:t>
      </w:r>
      <w:r w:rsidR="00026E79">
        <w:t xml:space="preserve">pérateur </w:t>
      </w:r>
      <w:r>
        <w:t>C</w:t>
      </w:r>
      <w:r w:rsidR="00026E79">
        <w:t>ommercial</w:t>
      </w:r>
      <w:r>
        <w:t xml:space="preserve"> et de lui présenter avant leur mise en place lors d’un Comité de Pilotage</w:t>
      </w:r>
      <w:r w:rsidR="004B172E">
        <w:t xml:space="preserve"> et sous réserve que l’Opérateur Commercial ne conteste pas cette qualification sur la base d’éléments justificatifs</w:t>
      </w:r>
      <w:r>
        <w:t>.</w:t>
      </w:r>
    </w:p>
    <w:p w14:paraId="727819C8" w14:textId="2E2177CB" w:rsidR="005B1022" w:rsidRPr="008323CC" w:rsidRDefault="005B1022" w:rsidP="005B1022">
      <w:pPr>
        <w:pStyle w:val="Textecourant"/>
      </w:pPr>
      <w:r>
        <w:t xml:space="preserve">Dès lors que </w:t>
      </w:r>
      <w:r w:rsidRPr="0015348D">
        <w:t>l’Opérateur d’Immeuble</w:t>
      </w:r>
      <w:r>
        <w:t xml:space="preserve"> constatera un manquement aux règles de sécurité, il appliquera à </w:t>
      </w:r>
      <w:r w:rsidRPr="0015348D">
        <w:t>l’</w:t>
      </w:r>
      <w:r>
        <w:t>Opérateur Commercial une pénalité pour non-respect aux règles de sécurité comme indiqué en Annexe « Pénalité »</w:t>
      </w:r>
      <w:r w:rsidR="00FA03F1">
        <w:t xml:space="preserve"> du Contrat</w:t>
      </w:r>
      <w:r>
        <w:t>.</w:t>
      </w:r>
    </w:p>
    <w:p w14:paraId="7495E5AB" w14:textId="7A96FA64" w:rsidR="003F6526" w:rsidRPr="00BF646E" w:rsidRDefault="003F6526" w:rsidP="008E1213">
      <w:pPr>
        <w:pStyle w:val="Titreniveau1"/>
        <w:numPr>
          <w:ilvl w:val="0"/>
          <w:numId w:val="11"/>
        </w:numPr>
        <w:spacing w:before="480"/>
        <w:ind w:left="431" w:hanging="431"/>
        <w:jc w:val="both"/>
        <w:rPr>
          <w:lang w:val="fr-FR"/>
        </w:rPr>
      </w:pPr>
      <w:r w:rsidRPr="00BF646E">
        <w:rPr>
          <w:lang w:val="fr-FR"/>
        </w:rPr>
        <w:t xml:space="preserve"> </w:t>
      </w:r>
      <w:bookmarkStart w:id="115" w:name="_Toc93047175"/>
      <w:r w:rsidR="00180FC0">
        <w:rPr>
          <w:lang w:val="fr-FR"/>
        </w:rPr>
        <w:t xml:space="preserve">Contrôle et </w:t>
      </w:r>
      <w:r w:rsidR="00B14074">
        <w:rPr>
          <w:lang w:val="fr-FR"/>
        </w:rPr>
        <w:t>Audit</w:t>
      </w:r>
      <w:bookmarkEnd w:id="115"/>
    </w:p>
    <w:p w14:paraId="3598BC6B" w14:textId="77777777" w:rsidR="00E1460D" w:rsidRPr="00BF646E" w:rsidRDefault="00E1460D" w:rsidP="00E1460D">
      <w:pPr>
        <w:spacing w:after="80"/>
        <w:jc w:val="both"/>
        <w:rPr>
          <w:rFonts w:cs="Arial"/>
          <w:szCs w:val="20"/>
        </w:rPr>
      </w:pPr>
    </w:p>
    <w:p w14:paraId="061538E7" w14:textId="68E8FF14" w:rsidR="00B14074" w:rsidRPr="00751BC1" w:rsidRDefault="00B14074" w:rsidP="00B14074">
      <w:pPr>
        <w:pStyle w:val="Titre2doc"/>
        <w:numPr>
          <w:ilvl w:val="1"/>
          <w:numId w:val="71"/>
        </w:numPr>
        <w:jc w:val="both"/>
        <w:rPr>
          <w:lang w:val="fr-FR"/>
        </w:rPr>
      </w:pPr>
      <w:bookmarkStart w:id="116" w:name="_Toc24969537"/>
      <w:bookmarkStart w:id="117" w:name="_Toc93047176"/>
      <w:r>
        <w:rPr>
          <w:lang w:val="fr-FR"/>
        </w:rPr>
        <w:t>Contrôles</w:t>
      </w:r>
      <w:r w:rsidRPr="00751BC1">
        <w:rPr>
          <w:lang w:val="fr-FR"/>
        </w:rPr>
        <w:t xml:space="preserve"> des travaux</w:t>
      </w:r>
      <w:bookmarkEnd w:id="116"/>
      <w:r>
        <w:rPr>
          <w:lang w:val="fr-FR"/>
        </w:rPr>
        <w:t xml:space="preserve"> de l’Opérateur Commercial</w:t>
      </w:r>
      <w:bookmarkEnd w:id="117"/>
    </w:p>
    <w:p w14:paraId="6D1283B6" w14:textId="77777777" w:rsidR="00E0292F" w:rsidRDefault="00E0292F" w:rsidP="00B14074">
      <w:pPr>
        <w:pStyle w:val="Textecourant"/>
      </w:pPr>
    </w:p>
    <w:p w14:paraId="7734B2FB" w14:textId="2263E345" w:rsidR="00B14074" w:rsidRDefault="00B14074" w:rsidP="00B14074">
      <w:pPr>
        <w:pStyle w:val="Textecourant"/>
      </w:pPr>
      <w:r>
        <w:t xml:space="preserve">Des contrôles </w:t>
      </w:r>
      <w:r w:rsidR="00064E3D">
        <w:t>sont</w:t>
      </w:r>
      <w:r>
        <w:t xml:space="preserve"> menés par l’Opérateur Commercial afin de vérifier la conformité de ses interventions et de celles de </w:t>
      </w:r>
      <w:r w:rsidR="00180FC0">
        <w:t>ses Sous-traitants</w:t>
      </w:r>
      <w:r>
        <w:t xml:space="preserve">, </w:t>
      </w:r>
      <w:r w:rsidR="0099199B">
        <w:t xml:space="preserve">au regard du Contrat et notamment ses annexes 2 et 3, </w:t>
      </w:r>
      <w:r>
        <w:t>aux STAS du contrat d’Accès aux Lignes FTTH et aux règles de l’art.</w:t>
      </w:r>
    </w:p>
    <w:p w14:paraId="49A10241" w14:textId="22945525" w:rsidR="0099199B" w:rsidRPr="00AF4E3E" w:rsidRDefault="00B14074" w:rsidP="00AF4E3E">
      <w:pPr>
        <w:pStyle w:val="Textecourant"/>
        <w:rPr>
          <w:bCs/>
        </w:rPr>
      </w:pPr>
      <w:r>
        <w:t>L’Opérateur Commercial</w:t>
      </w:r>
      <w:r w:rsidRPr="00751BC1">
        <w:t xml:space="preserve"> doit </w:t>
      </w:r>
      <w:r>
        <w:t>également mener des</w:t>
      </w:r>
      <w:r w:rsidRPr="00751BC1">
        <w:t xml:space="preserve"> opérations </w:t>
      </w:r>
      <w:r>
        <w:t xml:space="preserve">de formation auprès de ses Intervenants, </w:t>
      </w:r>
      <w:r w:rsidRPr="00751BC1">
        <w:t xml:space="preserve">et fournir à </w:t>
      </w:r>
      <w:r>
        <w:t>l’Opérateur d’Immeuble, sur demande,</w:t>
      </w:r>
      <w:r w:rsidRPr="00751BC1" w:rsidDel="00A57CA7">
        <w:t xml:space="preserve"> </w:t>
      </w:r>
      <w:r w:rsidRPr="00751BC1">
        <w:t xml:space="preserve">les pièces justificatives de ces </w:t>
      </w:r>
      <w:r w:rsidR="00442A0B">
        <w:t>contrôles</w:t>
      </w:r>
      <w:r>
        <w:t xml:space="preserve"> et de ces formations</w:t>
      </w:r>
      <w:r w:rsidRPr="00751BC1">
        <w:t>.</w:t>
      </w:r>
      <w:r>
        <w:rPr>
          <w:bCs/>
        </w:rPr>
        <w:t xml:space="preserve"> </w:t>
      </w:r>
    </w:p>
    <w:p w14:paraId="6D4D4D72" w14:textId="409445EC" w:rsidR="0099199B" w:rsidRPr="00BF646E" w:rsidRDefault="0099199B" w:rsidP="005E59D6">
      <w:pPr>
        <w:pStyle w:val="Texte"/>
      </w:pPr>
      <w:r w:rsidRPr="00BF646E">
        <w:t xml:space="preserve">Les Parties se rencontrent au minimum une fois par an afin d’établir un bilan sur la base des résultats des </w:t>
      </w:r>
      <w:r w:rsidR="00180FC0">
        <w:t xml:space="preserve">contrôles </w:t>
      </w:r>
      <w:r w:rsidRPr="00BF646E">
        <w:t>réalisés. Suivant le résultat de ce bilan, il sera décidé, chaque année et d’un commun accord, de maintenir les principes définis au Contrat ou de le</w:t>
      </w:r>
      <w:r>
        <w:t>s</w:t>
      </w:r>
      <w:r w:rsidRPr="00BF646E">
        <w:t xml:space="preserve"> modifier.</w:t>
      </w:r>
    </w:p>
    <w:p w14:paraId="4DCD1054" w14:textId="77777777" w:rsidR="00B14074" w:rsidRDefault="00B14074" w:rsidP="00B14074">
      <w:pPr>
        <w:pStyle w:val="Textecourant"/>
        <w:rPr>
          <w:bCs/>
        </w:rPr>
      </w:pPr>
    </w:p>
    <w:p w14:paraId="01561FBE" w14:textId="77777777" w:rsidR="00357184" w:rsidRDefault="00357184">
      <w:pPr>
        <w:rPr>
          <w:rFonts w:cs="Arial"/>
          <w:bCs/>
          <w:iCs/>
          <w:color w:val="000000"/>
          <w:sz w:val="28"/>
          <w:szCs w:val="28"/>
        </w:rPr>
      </w:pPr>
      <w:bookmarkStart w:id="118" w:name="_Toc93047177"/>
      <w:r>
        <w:br w:type="page"/>
      </w:r>
    </w:p>
    <w:p w14:paraId="4EF84C45" w14:textId="4CC3746C" w:rsidR="00B14074" w:rsidRPr="0099199B" w:rsidRDefault="00B14074" w:rsidP="0099199B">
      <w:pPr>
        <w:pStyle w:val="Titre2doc"/>
        <w:numPr>
          <w:ilvl w:val="1"/>
          <w:numId w:val="71"/>
        </w:numPr>
        <w:jc w:val="both"/>
        <w:rPr>
          <w:lang w:val="fr-FR"/>
        </w:rPr>
      </w:pPr>
      <w:r w:rsidRPr="0099199B">
        <w:rPr>
          <w:lang w:val="fr-FR"/>
        </w:rPr>
        <w:lastRenderedPageBreak/>
        <w:t>Audits menés par l’Opérateur d’Immeuble</w:t>
      </w:r>
      <w:bookmarkEnd w:id="118"/>
    </w:p>
    <w:p w14:paraId="7EAEE0E9" w14:textId="77777777" w:rsidR="00E0292F" w:rsidRDefault="00E0292F" w:rsidP="0099199B">
      <w:pPr>
        <w:pStyle w:val="Textecourant"/>
      </w:pPr>
    </w:p>
    <w:p w14:paraId="23775C72" w14:textId="7A53DF6A" w:rsidR="0099199B" w:rsidRDefault="004C0734" w:rsidP="0099199B">
      <w:pPr>
        <w:pStyle w:val="Textecourant"/>
      </w:pPr>
      <w:r>
        <w:t>L’Opérateur d’Immeuble se réserve le droit de mener régulièrement d</w:t>
      </w:r>
      <w:r w:rsidR="00B14074" w:rsidRPr="00751BC1">
        <w:t xml:space="preserve">es </w:t>
      </w:r>
      <w:r w:rsidR="00B14074">
        <w:t>audits pour maintenir le niveau de qualité de son réseau.</w:t>
      </w:r>
      <w:r w:rsidR="00B14074" w:rsidRPr="00751BC1" w:rsidDel="00A57CA7">
        <w:t xml:space="preserve"> </w:t>
      </w:r>
      <w:r w:rsidR="00B14074">
        <w:t>Ces audits sont</w:t>
      </w:r>
      <w:r>
        <w:t xml:space="preserve"> alors</w:t>
      </w:r>
      <w:r w:rsidR="00B14074">
        <w:t xml:space="preserve"> réalisés</w:t>
      </w:r>
      <w:r w:rsidR="00B14074" w:rsidRPr="00751BC1">
        <w:t xml:space="preserve"> </w:t>
      </w:r>
      <w:r w:rsidR="00B14074">
        <w:t>sur toutes les installations</w:t>
      </w:r>
      <w:r w:rsidR="00B14074" w:rsidRPr="00751BC1">
        <w:t xml:space="preserve"> afin de contrôler la conformité des interventions</w:t>
      </w:r>
      <w:r w:rsidR="00B14074">
        <w:t xml:space="preserve"> </w:t>
      </w:r>
      <w:r w:rsidR="00D00186">
        <w:t xml:space="preserve">réalisées, </w:t>
      </w:r>
      <w:r w:rsidR="00B14074">
        <w:t xml:space="preserve">y compris la conformité des </w:t>
      </w:r>
      <w:r w:rsidR="00B14074" w:rsidRPr="00751BC1">
        <w:t xml:space="preserve">travaux de raccordement du </w:t>
      </w:r>
      <w:r w:rsidR="00B14074">
        <w:t xml:space="preserve">Logement FTTH, </w:t>
      </w:r>
      <w:r w:rsidR="0099199B">
        <w:t>au regard du Contrat et notamment ses annexes 2 et 3, aux STAS du contrat d’Accès aux Lignes FTTH et aux règles de l’art.</w:t>
      </w:r>
    </w:p>
    <w:p w14:paraId="444C9150" w14:textId="7A45C064" w:rsidR="00BE0994" w:rsidRDefault="00B949E9" w:rsidP="00B949E9">
      <w:pPr>
        <w:pStyle w:val="Textecourant"/>
      </w:pPr>
      <w:r w:rsidRPr="0063537A">
        <w:t xml:space="preserve">Les </w:t>
      </w:r>
      <w:r>
        <w:t>M</w:t>
      </w:r>
      <w:r w:rsidRPr="0063537A">
        <w:t xml:space="preserve">alfaçons constatées par </w:t>
      </w:r>
      <w:r>
        <w:t>l’Opérateur d’Immeuble lors de ces audits</w:t>
      </w:r>
      <w:r w:rsidRPr="00751BC1">
        <w:t xml:space="preserve"> </w:t>
      </w:r>
      <w:r>
        <w:t xml:space="preserve">sont traitées selon les </w:t>
      </w:r>
      <w:r w:rsidR="00823089">
        <w:t>stipulations</w:t>
      </w:r>
      <w:r>
        <w:t xml:space="preserve"> </w:t>
      </w:r>
      <w:r w:rsidR="00BE0994">
        <w:t xml:space="preserve">de l’article </w:t>
      </w:r>
      <w:r w:rsidR="00823089">
        <w:t xml:space="preserve">« Malfaçons » du </w:t>
      </w:r>
      <w:r w:rsidR="00BE0994">
        <w:t>Contrat.</w:t>
      </w:r>
    </w:p>
    <w:p w14:paraId="2692C02B" w14:textId="784C5575" w:rsidR="00B14074" w:rsidRDefault="00B14074" w:rsidP="00B14074">
      <w:pPr>
        <w:pStyle w:val="Textecourant"/>
      </w:pPr>
    </w:p>
    <w:p w14:paraId="4B1C4134" w14:textId="6ED43119" w:rsidR="00CC204A" w:rsidRDefault="00CC204A" w:rsidP="00CC204A">
      <w:pPr>
        <w:pStyle w:val="Titre2doc"/>
        <w:numPr>
          <w:ilvl w:val="1"/>
          <w:numId w:val="71"/>
        </w:numPr>
        <w:jc w:val="both"/>
        <w:rPr>
          <w:lang w:val="fr-FR"/>
        </w:rPr>
      </w:pPr>
      <w:bookmarkStart w:id="119" w:name="_Toc93047178"/>
      <w:r w:rsidRPr="00CC204A">
        <w:rPr>
          <w:lang w:val="fr-FR"/>
        </w:rPr>
        <w:t>Audits menés</w:t>
      </w:r>
      <w:r>
        <w:rPr>
          <w:lang w:val="fr-FR"/>
        </w:rPr>
        <w:t xml:space="preserve"> en commun à la demande de </w:t>
      </w:r>
      <w:r w:rsidRPr="00CC204A">
        <w:rPr>
          <w:lang w:val="fr-FR"/>
        </w:rPr>
        <w:t>l’Opérateur d’Immeuble</w:t>
      </w:r>
      <w:bookmarkEnd w:id="119"/>
    </w:p>
    <w:p w14:paraId="3DD7FF24" w14:textId="77777777" w:rsidR="00E0292F" w:rsidRDefault="00E0292F" w:rsidP="004F2C66">
      <w:pPr>
        <w:pStyle w:val="Titre2doc"/>
        <w:numPr>
          <w:ilvl w:val="0"/>
          <w:numId w:val="0"/>
        </w:numPr>
        <w:jc w:val="both"/>
        <w:outlineLvl w:val="9"/>
        <w:rPr>
          <w:sz w:val="20"/>
          <w:szCs w:val="20"/>
          <w:lang w:val="fr-FR"/>
        </w:rPr>
      </w:pPr>
    </w:p>
    <w:p w14:paraId="1418C6FB" w14:textId="5D19B23F" w:rsidR="009A639B" w:rsidRPr="009A639B" w:rsidRDefault="009A639B" w:rsidP="004F2C66">
      <w:pPr>
        <w:pStyle w:val="Titre2doc"/>
        <w:numPr>
          <w:ilvl w:val="0"/>
          <w:numId w:val="0"/>
        </w:numPr>
        <w:jc w:val="both"/>
        <w:outlineLvl w:val="9"/>
        <w:rPr>
          <w:sz w:val="20"/>
          <w:szCs w:val="20"/>
          <w:lang w:val="fr-FR"/>
        </w:rPr>
      </w:pPr>
      <w:r w:rsidRPr="009A639B">
        <w:rPr>
          <w:sz w:val="20"/>
          <w:szCs w:val="20"/>
          <w:lang w:val="fr-FR"/>
        </w:rPr>
        <w:t>L’Opérateur d’Immeuble peut demander à l’Opérateur Commercial son planning prévisionnel d’interventions sur un mois, afin de permettre à l’Opérateur d’Immeuble de vérifier les moyens de sécurité mis en œuvre, la formation des Intervenants, le respect des STAS du Contrat d’Accès et plus généralement du Contrat, dans la limite d’un nombre maximal de rendez-vous d’audits en commun.</w:t>
      </w:r>
    </w:p>
    <w:p w14:paraId="15963F1D" w14:textId="77777777" w:rsidR="009A639B" w:rsidRPr="009A639B" w:rsidRDefault="009A639B" w:rsidP="004F2C66">
      <w:pPr>
        <w:pStyle w:val="Titre2doc"/>
        <w:numPr>
          <w:ilvl w:val="0"/>
          <w:numId w:val="0"/>
        </w:numPr>
        <w:jc w:val="both"/>
        <w:outlineLvl w:val="9"/>
        <w:rPr>
          <w:sz w:val="20"/>
          <w:szCs w:val="20"/>
          <w:lang w:val="fr-FR"/>
        </w:rPr>
      </w:pPr>
      <w:r w:rsidRPr="009A639B">
        <w:rPr>
          <w:sz w:val="20"/>
          <w:szCs w:val="20"/>
          <w:lang w:val="fr-FR"/>
        </w:rPr>
        <w:t>Ce nombre maximal de rendez-vous par département géographique couvert par l’Opérateur d’Immeuble sera limité à un (1) par trimestre jusqu’au 30 juin 2023, puis à un (1) par mois à compter du 1er juillet 2023. Le cas échéant, le rythme de montée en charge sera abordé lors des réunions du Comité de pilotage conformément à l’article « Comité de pilotage ».</w:t>
      </w:r>
    </w:p>
    <w:p w14:paraId="18EFC1A7" w14:textId="2E6F7C66" w:rsidR="00E1460D" w:rsidRPr="00BF646E" w:rsidRDefault="008B6F3F" w:rsidP="0062062D">
      <w:pPr>
        <w:pStyle w:val="Titreniveau1"/>
        <w:numPr>
          <w:ilvl w:val="0"/>
          <w:numId w:val="11"/>
        </w:numPr>
        <w:spacing w:before="480"/>
        <w:ind w:left="431" w:hanging="431"/>
        <w:rPr>
          <w:lang w:val="fr-FR"/>
        </w:rPr>
      </w:pPr>
      <w:bookmarkStart w:id="120" w:name="_Toc326313693"/>
      <w:bookmarkStart w:id="121" w:name="_Toc20908942"/>
      <w:bookmarkStart w:id="122" w:name="_Toc20908943"/>
      <w:bookmarkStart w:id="123" w:name="_Toc20908944"/>
      <w:bookmarkStart w:id="124" w:name="_Toc20908945"/>
      <w:bookmarkStart w:id="125" w:name="_Toc93047179"/>
      <w:bookmarkEnd w:id="120"/>
      <w:bookmarkEnd w:id="121"/>
      <w:bookmarkEnd w:id="122"/>
      <w:bookmarkEnd w:id="123"/>
      <w:bookmarkEnd w:id="124"/>
      <w:r>
        <w:rPr>
          <w:lang w:val="fr-FR"/>
        </w:rPr>
        <w:t>d</w:t>
      </w:r>
      <w:r w:rsidR="00E1460D" w:rsidRPr="00BF646E">
        <w:rPr>
          <w:lang w:val="fr-FR"/>
        </w:rPr>
        <w:t>ocumentation</w:t>
      </w:r>
      <w:bookmarkEnd w:id="125"/>
    </w:p>
    <w:p w14:paraId="40E4E083" w14:textId="77777777" w:rsidR="00B970CD" w:rsidRPr="00BF646E" w:rsidRDefault="00B970CD" w:rsidP="008B6F3F"/>
    <w:p w14:paraId="2785C7F3" w14:textId="5289D834" w:rsidR="00E1460D" w:rsidRDefault="008B6F3F" w:rsidP="00C1585E">
      <w:pPr>
        <w:pStyle w:val="Titre2"/>
        <w:numPr>
          <w:ilvl w:val="1"/>
          <w:numId w:val="11"/>
        </w:numPr>
      </w:pPr>
      <w:bookmarkStart w:id="126" w:name="_Toc93047180"/>
      <w:r>
        <w:t>d</w:t>
      </w:r>
      <w:r w:rsidR="00E1460D" w:rsidRPr="00BF646E">
        <w:t xml:space="preserve">ocuments fournis par </w:t>
      </w:r>
      <w:r w:rsidR="00C8458C" w:rsidRPr="00BF646E">
        <w:t>l’Opérateur d’Immeuble</w:t>
      </w:r>
      <w:bookmarkEnd w:id="126"/>
    </w:p>
    <w:p w14:paraId="52547E42" w14:textId="77777777" w:rsidR="002541E2" w:rsidRPr="004E6BE0" w:rsidRDefault="002541E2" w:rsidP="0062062D"/>
    <w:p w14:paraId="6BF390AE" w14:textId="07CCC298" w:rsidR="003B3BDF" w:rsidRPr="00BF646E" w:rsidRDefault="00C8458C" w:rsidP="003B3BDF">
      <w:pPr>
        <w:spacing w:after="80"/>
        <w:jc w:val="both"/>
        <w:rPr>
          <w:rFonts w:cs="Arial"/>
          <w:szCs w:val="20"/>
        </w:rPr>
      </w:pPr>
      <w:r w:rsidRPr="00BF646E">
        <w:rPr>
          <w:rFonts w:cs="Arial"/>
          <w:szCs w:val="20"/>
        </w:rPr>
        <w:t>L</w:t>
      </w:r>
      <w:r w:rsidR="00474BC2" w:rsidRPr="00BF646E">
        <w:rPr>
          <w:rFonts w:cs="Arial"/>
          <w:szCs w:val="20"/>
        </w:rPr>
        <w:t>’</w:t>
      </w:r>
      <w:r w:rsidRPr="00BF646E">
        <w:rPr>
          <w:rFonts w:cs="Arial"/>
          <w:szCs w:val="20"/>
        </w:rPr>
        <w:t xml:space="preserve">Opérateur d’Immeuble </w:t>
      </w:r>
      <w:r w:rsidR="00E1460D" w:rsidRPr="00BF646E">
        <w:rPr>
          <w:rFonts w:cs="Arial"/>
          <w:szCs w:val="20"/>
        </w:rPr>
        <w:t xml:space="preserve">doit fournir à </w:t>
      </w:r>
      <w:r w:rsidR="006C4F6D" w:rsidRPr="00BF646E">
        <w:rPr>
          <w:rFonts w:cs="Arial"/>
          <w:szCs w:val="20"/>
        </w:rPr>
        <w:t>l’Opérateur Commercial</w:t>
      </w:r>
      <w:r w:rsidR="00E1460D" w:rsidRPr="00BF646E">
        <w:rPr>
          <w:rFonts w:cs="Arial"/>
          <w:szCs w:val="20"/>
        </w:rPr>
        <w:t xml:space="preserve"> les documents nécessaires à la réalisation des </w:t>
      </w:r>
      <w:r w:rsidR="00B401D6" w:rsidRPr="00BF646E">
        <w:rPr>
          <w:rFonts w:cs="Arial"/>
          <w:szCs w:val="20"/>
        </w:rPr>
        <w:t>P</w:t>
      </w:r>
      <w:r w:rsidR="00E1460D" w:rsidRPr="00BF646E">
        <w:rPr>
          <w:rFonts w:cs="Arial"/>
          <w:szCs w:val="20"/>
        </w:rPr>
        <w:t>restations</w:t>
      </w:r>
      <w:r w:rsidR="00B1450D" w:rsidRPr="00BF646E">
        <w:rPr>
          <w:rFonts w:cs="Arial"/>
          <w:szCs w:val="20"/>
        </w:rPr>
        <w:t xml:space="preserve">. Si </w:t>
      </w:r>
      <w:r w:rsidR="006C4F6D" w:rsidRPr="00BF646E">
        <w:rPr>
          <w:rFonts w:cs="Arial"/>
          <w:szCs w:val="20"/>
        </w:rPr>
        <w:t>l’Opérateur Commercial</w:t>
      </w:r>
      <w:r w:rsidR="00B1450D" w:rsidRPr="00BF646E">
        <w:rPr>
          <w:rFonts w:cs="Arial"/>
          <w:szCs w:val="20"/>
        </w:rPr>
        <w:t xml:space="preserve"> relève des erreurs, omissions ou contradictions, il les signale à </w:t>
      </w:r>
      <w:r w:rsidRPr="00BF646E">
        <w:rPr>
          <w:rFonts w:cs="Arial"/>
          <w:szCs w:val="20"/>
        </w:rPr>
        <w:t xml:space="preserve">l’Opérateur d’Immeuble </w:t>
      </w:r>
      <w:r w:rsidR="00B1450D" w:rsidRPr="00BF646E">
        <w:rPr>
          <w:rFonts w:cs="Arial"/>
          <w:szCs w:val="20"/>
        </w:rPr>
        <w:t>par écrit.</w:t>
      </w:r>
      <w:r w:rsidR="003B3BDF" w:rsidRPr="003B3BDF">
        <w:t xml:space="preserve"> </w:t>
      </w:r>
      <w:r w:rsidR="003B3BDF" w:rsidRPr="00791820">
        <w:t xml:space="preserve">Si les documents sont mis à jour à la suite de notifications adressées par d’autres </w:t>
      </w:r>
      <w:r w:rsidR="003465E7">
        <w:t>o</w:t>
      </w:r>
      <w:r w:rsidR="003B3BDF" w:rsidRPr="00791820">
        <w:t xml:space="preserve">pérateurs </w:t>
      </w:r>
      <w:r w:rsidR="003465E7">
        <w:t>c</w:t>
      </w:r>
      <w:r w:rsidR="003B3BDF" w:rsidRPr="00791820">
        <w:t>ommerciaux, l’</w:t>
      </w:r>
      <w:r w:rsidR="003B3BDF" w:rsidRPr="0068485D">
        <w:rPr>
          <w:rFonts w:cs="Arial"/>
          <w:szCs w:val="20"/>
        </w:rPr>
        <w:t>Opérateur</w:t>
      </w:r>
      <w:r w:rsidR="003B3BDF" w:rsidRPr="00BF646E">
        <w:rPr>
          <w:rFonts w:cs="Arial"/>
          <w:szCs w:val="20"/>
        </w:rPr>
        <w:t xml:space="preserve"> d’Immeuble </w:t>
      </w:r>
      <w:r w:rsidR="003B3BDF" w:rsidRPr="00791820">
        <w:t>doit transmettre sans délai les documents modifiés et mis à jour.</w:t>
      </w:r>
    </w:p>
    <w:p w14:paraId="0E7C80AC" w14:textId="7A02528D" w:rsidR="00E1460D" w:rsidRPr="00BF646E" w:rsidRDefault="00E1460D" w:rsidP="00257182">
      <w:pPr>
        <w:spacing w:after="80"/>
        <w:jc w:val="both"/>
        <w:rPr>
          <w:rFonts w:cs="Arial"/>
          <w:szCs w:val="20"/>
        </w:rPr>
      </w:pPr>
    </w:p>
    <w:p w14:paraId="59610007" w14:textId="77777777" w:rsidR="00E1460D" w:rsidRPr="00BF646E" w:rsidRDefault="006C4F6D" w:rsidP="00257182">
      <w:pPr>
        <w:spacing w:after="80"/>
        <w:jc w:val="both"/>
        <w:rPr>
          <w:rFonts w:cs="Arial"/>
          <w:szCs w:val="20"/>
        </w:rPr>
      </w:pPr>
      <w:r w:rsidRPr="00BF646E">
        <w:rPr>
          <w:rFonts w:cs="Arial"/>
          <w:szCs w:val="20"/>
        </w:rPr>
        <w:t>L’Opérateur Commercial</w:t>
      </w:r>
      <w:r w:rsidR="00E1460D" w:rsidRPr="00BF646E">
        <w:rPr>
          <w:rFonts w:cs="Arial"/>
          <w:szCs w:val="20"/>
        </w:rPr>
        <w:t xml:space="preserve"> s’engage à n’utiliser les documents remis par </w:t>
      </w:r>
      <w:r w:rsidR="00C8458C" w:rsidRPr="00BF646E">
        <w:rPr>
          <w:rFonts w:cs="Arial"/>
          <w:szCs w:val="20"/>
        </w:rPr>
        <w:t>l’Opérateur d’Immeuble</w:t>
      </w:r>
      <w:r w:rsidR="00E1460D" w:rsidRPr="00BF646E">
        <w:rPr>
          <w:rFonts w:cs="Arial"/>
          <w:szCs w:val="20"/>
        </w:rPr>
        <w:t xml:space="preserve"> et les données auxquelles il aurait accès que pour la réalisation des </w:t>
      </w:r>
      <w:r w:rsidR="00B401D6" w:rsidRPr="00BF646E">
        <w:rPr>
          <w:rFonts w:cs="Arial"/>
          <w:szCs w:val="20"/>
        </w:rPr>
        <w:t>P</w:t>
      </w:r>
      <w:r w:rsidR="00E1460D" w:rsidRPr="00BF646E">
        <w:rPr>
          <w:rFonts w:cs="Arial"/>
          <w:szCs w:val="20"/>
        </w:rPr>
        <w:t>restations du Contrat.</w:t>
      </w:r>
    </w:p>
    <w:p w14:paraId="794AF98F" w14:textId="77777777" w:rsidR="00E1460D" w:rsidRPr="00BF646E" w:rsidRDefault="00E1460D" w:rsidP="00257182">
      <w:pPr>
        <w:spacing w:after="80"/>
        <w:jc w:val="both"/>
        <w:rPr>
          <w:rFonts w:cs="Arial"/>
          <w:szCs w:val="20"/>
        </w:rPr>
      </w:pPr>
      <w:r w:rsidRPr="00BF646E">
        <w:rPr>
          <w:rFonts w:cs="Arial"/>
          <w:szCs w:val="20"/>
        </w:rPr>
        <w:t>Le détail des documents est spécifié dans le paragraphe 2.5 du cahier des charges en annexe 2 des présentes.</w:t>
      </w:r>
    </w:p>
    <w:p w14:paraId="4C54EE2A" w14:textId="77777777" w:rsidR="00B970CD" w:rsidRPr="00BF646E" w:rsidRDefault="00B970CD" w:rsidP="00257182">
      <w:pPr>
        <w:spacing w:after="80"/>
        <w:jc w:val="both"/>
        <w:rPr>
          <w:rFonts w:cs="Arial"/>
          <w:sz w:val="24"/>
          <w:szCs w:val="20"/>
        </w:rPr>
      </w:pPr>
    </w:p>
    <w:p w14:paraId="7141ADFA" w14:textId="77777777" w:rsidR="00E1460D" w:rsidRPr="00BF646E" w:rsidRDefault="008B6F3F" w:rsidP="00C1585E">
      <w:pPr>
        <w:pStyle w:val="Titre2"/>
        <w:numPr>
          <w:ilvl w:val="1"/>
          <w:numId w:val="11"/>
        </w:numPr>
      </w:pPr>
      <w:bookmarkStart w:id="127" w:name="_Toc93047181"/>
      <w:r>
        <w:t>d</w:t>
      </w:r>
      <w:r w:rsidR="00E1460D" w:rsidRPr="00BF646E">
        <w:t xml:space="preserve">ocuments fournis </w:t>
      </w:r>
      <w:r w:rsidR="006C4F6D" w:rsidRPr="00BF646E">
        <w:t>par l’Opérateur Commercial</w:t>
      </w:r>
      <w:bookmarkEnd w:id="127"/>
    </w:p>
    <w:p w14:paraId="3ADE1246" w14:textId="77777777" w:rsidR="00D00186" w:rsidRDefault="00D00186" w:rsidP="00257182">
      <w:pPr>
        <w:spacing w:before="120"/>
        <w:jc w:val="both"/>
        <w:rPr>
          <w:rFonts w:cs="Arial"/>
          <w:szCs w:val="20"/>
        </w:rPr>
      </w:pPr>
    </w:p>
    <w:p w14:paraId="7FBC3F29" w14:textId="77777777" w:rsidR="00E1460D" w:rsidRPr="00BF646E" w:rsidRDefault="006C4F6D" w:rsidP="00257182">
      <w:pPr>
        <w:spacing w:before="120"/>
        <w:jc w:val="both"/>
        <w:rPr>
          <w:rFonts w:cs="Arial"/>
          <w:szCs w:val="20"/>
        </w:rPr>
      </w:pPr>
      <w:r w:rsidRPr="00BF646E">
        <w:rPr>
          <w:rFonts w:cs="Arial"/>
          <w:szCs w:val="20"/>
        </w:rPr>
        <w:t>L’Opérateur Commercial</w:t>
      </w:r>
      <w:r w:rsidR="00E1460D" w:rsidRPr="00BF646E">
        <w:rPr>
          <w:rFonts w:cs="Arial"/>
          <w:szCs w:val="20"/>
        </w:rPr>
        <w:t xml:space="preserve"> fournit à </w:t>
      </w:r>
      <w:r w:rsidR="00C8458C" w:rsidRPr="00BF646E">
        <w:rPr>
          <w:rFonts w:cs="Arial"/>
          <w:szCs w:val="20"/>
        </w:rPr>
        <w:t>l’Opérateur d’Immeuble</w:t>
      </w:r>
      <w:r w:rsidR="00E1460D" w:rsidRPr="00BF646E">
        <w:rPr>
          <w:rFonts w:cs="Arial"/>
          <w:szCs w:val="20"/>
        </w:rPr>
        <w:t xml:space="preserve"> tous les documents et toutes les informations</w:t>
      </w:r>
      <w:r w:rsidR="00E25B6A" w:rsidRPr="00BF646E">
        <w:rPr>
          <w:rFonts w:cs="Arial"/>
          <w:szCs w:val="20"/>
        </w:rPr>
        <w:t xml:space="preserve"> strictement nécessaires à l’exécution des Prestations</w:t>
      </w:r>
      <w:r w:rsidR="00E1460D" w:rsidRPr="00BF646E">
        <w:rPr>
          <w:rFonts w:cs="Arial"/>
          <w:szCs w:val="20"/>
        </w:rPr>
        <w:t>, quel que soit leur forme ou leur support</w:t>
      </w:r>
      <w:r w:rsidRPr="00BF646E">
        <w:rPr>
          <w:rFonts w:cs="Arial"/>
          <w:szCs w:val="20"/>
        </w:rPr>
        <w:t>.</w:t>
      </w:r>
      <w:r w:rsidR="00E1460D" w:rsidRPr="00BF646E">
        <w:rPr>
          <w:rFonts w:cs="Arial"/>
          <w:szCs w:val="20"/>
        </w:rPr>
        <w:t xml:space="preserve"> Le détail des documents est spécifié dans l</w:t>
      </w:r>
      <w:r w:rsidR="00184249" w:rsidRPr="00BF646E">
        <w:rPr>
          <w:rFonts w:cs="Arial"/>
          <w:szCs w:val="20"/>
        </w:rPr>
        <w:t>e</w:t>
      </w:r>
      <w:r w:rsidR="00E1460D" w:rsidRPr="00BF646E">
        <w:rPr>
          <w:rFonts w:cs="Arial"/>
          <w:szCs w:val="20"/>
        </w:rPr>
        <w:t xml:space="preserve"> cahier des charges en annexe 2 des présentes.</w:t>
      </w:r>
    </w:p>
    <w:p w14:paraId="73D00519" w14:textId="77777777" w:rsidR="00B7192C" w:rsidRPr="00BF646E" w:rsidRDefault="008B6F3F" w:rsidP="008E1213">
      <w:pPr>
        <w:pStyle w:val="Titreniveau1"/>
        <w:numPr>
          <w:ilvl w:val="0"/>
          <w:numId w:val="11"/>
        </w:numPr>
        <w:spacing w:before="480"/>
        <w:ind w:left="431" w:hanging="431"/>
        <w:rPr>
          <w:lang w:val="fr-FR"/>
        </w:rPr>
      </w:pPr>
      <w:bookmarkStart w:id="128" w:name="_Toc214985775"/>
      <w:bookmarkStart w:id="129" w:name="_Toc93047182"/>
      <w:bookmarkEnd w:id="128"/>
      <w:r>
        <w:rPr>
          <w:lang w:val="fr-FR"/>
        </w:rPr>
        <w:t>i</w:t>
      </w:r>
      <w:r w:rsidR="00B7192C" w:rsidRPr="00BF646E">
        <w:rPr>
          <w:lang w:val="fr-FR"/>
        </w:rPr>
        <w:t>ntervenants et s</w:t>
      </w:r>
      <w:r w:rsidR="00E1460D" w:rsidRPr="00BF646E">
        <w:rPr>
          <w:lang w:val="fr-FR"/>
        </w:rPr>
        <w:t>ous</w:t>
      </w:r>
      <w:r w:rsidR="00B7192C" w:rsidRPr="00BF646E">
        <w:rPr>
          <w:lang w:val="fr-FR"/>
        </w:rPr>
        <w:t>-</w:t>
      </w:r>
      <w:r w:rsidR="00E1460D" w:rsidRPr="00BF646E">
        <w:rPr>
          <w:lang w:val="fr-FR"/>
        </w:rPr>
        <w:t>traitance</w:t>
      </w:r>
      <w:bookmarkEnd w:id="129"/>
    </w:p>
    <w:p w14:paraId="0E607E01" w14:textId="77777777" w:rsidR="00B7192C" w:rsidRPr="00BF646E" w:rsidRDefault="008B6F3F" w:rsidP="00B7192C">
      <w:pPr>
        <w:pStyle w:val="Titre2"/>
        <w:numPr>
          <w:ilvl w:val="1"/>
          <w:numId w:val="11"/>
        </w:numPr>
        <w:rPr>
          <w:iCs w:val="0"/>
          <w:color w:val="auto"/>
          <w:kern w:val="32"/>
          <w:sz w:val="36"/>
          <w:szCs w:val="36"/>
        </w:rPr>
      </w:pPr>
      <w:bookmarkStart w:id="130" w:name="_Toc93047183"/>
      <w:r>
        <w:rPr>
          <w:color w:val="auto"/>
        </w:rPr>
        <w:t>i</w:t>
      </w:r>
      <w:r w:rsidR="00B7192C" w:rsidRPr="00BF646E">
        <w:rPr>
          <w:color w:val="auto"/>
        </w:rPr>
        <w:t>ntervenants</w:t>
      </w:r>
      <w:bookmarkEnd w:id="130"/>
    </w:p>
    <w:p w14:paraId="0137A96B" w14:textId="77777777" w:rsidR="00A1318B" w:rsidRDefault="00A1318B" w:rsidP="00B7192C">
      <w:pPr>
        <w:spacing w:before="120" w:after="120"/>
        <w:jc w:val="both"/>
        <w:rPr>
          <w:rFonts w:cs="Arial"/>
          <w:szCs w:val="20"/>
        </w:rPr>
      </w:pPr>
    </w:p>
    <w:p w14:paraId="26CEB1D3" w14:textId="4B3D1411" w:rsidR="00B7192C" w:rsidRPr="00BF646E" w:rsidRDefault="00B7192C" w:rsidP="00B7192C">
      <w:pPr>
        <w:spacing w:before="120" w:after="120"/>
        <w:jc w:val="both"/>
        <w:rPr>
          <w:rFonts w:cs="Arial"/>
          <w:szCs w:val="20"/>
        </w:rPr>
      </w:pPr>
      <w:r w:rsidRPr="00BF646E">
        <w:rPr>
          <w:rFonts w:cs="Arial"/>
          <w:szCs w:val="20"/>
        </w:rPr>
        <w:t xml:space="preserve">Le personnel de l’Opérateur Commercial ne saurait en aucun cas être assimilé </w:t>
      </w:r>
      <w:r w:rsidRPr="00BF646E">
        <w:rPr>
          <w:rFonts w:cs="Arial"/>
          <w:snapToGrid w:val="0"/>
          <w:szCs w:val="20"/>
        </w:rPr>
        <w:t>au personnel, aux employés, aux agents de l’Opérateur d’Immeuble</w:t>
      </w:r>
      <w:r w:rsidRPr="00BF646E">
        <w:rPr>
          <w:rFonts w:cs="Arial"/>
          <w:szCs w:val="20"/>
        </w:rPr>
        <w:t>. L’Opérateur Commercial est responsable, sans limitation, de la gestion administrative, comptable et sociale de ce personnel.</w:t>
      </w:r>
    </w:p>
    <w:p w14:paraId="6288ADBD" w14:textId="77777777" w:rsidR="00B7192C" w:rsidRPr="00BF646E" w:rsidRDefault="00B7192C" w:rsidP="00B7192C">
      <w:pPr>
        <w:spacing w:before="120" w:after="120"/>
        <w:jc w:val="both"/>
        <w:rPr>
          <w:rFonts w:cs="Arial"/>
          <w:szCs w:val="20"/>
        </w:rPr>
      </w:pPr>
      <w:r w:rsidRPr="00BF646E">
        <w:rPr>
          <w:rFonts w:cs="Arial"/>
          <w:szCs w:val="20"/>
        </w:rPr>
        <w:lastRenderedPageBreak/>
        <w:t>L’Opérateur Commercial devra obtenir tous passeports, visas, permis de travail, autorisations, licences et autres documents similaires indispensables à son personnel.</w:t>
      </w:r>
    </w:p>
    <w:p w14:paraId="307E0D71" w14:textId="77777777" w:rsidR="00B7192C" w:rsidRDefault="00B7192C" w:rsidP="00B7192C">
      <w:pPr>
        <w:spacing w:before="120" w:after="120"/>
        <w:jc w:val="both"/>
        <w:rPr>
          <w:rFonts w:cs="Arial"/>
          <w:szCs w:val="20"/>
        </w:rPr>
      </w:pPr>
      <w:r w:rsidRPr="00BF646E">
        <w:rPr>
          <w:rFonts w:cs="Arial"/>
          <w:szCs w:val="20"/>
        </w:rPr>
        <w:t>L’Opérateur Commercial est seul responsable de l’attribution, de la programmation et de l’acceptation des tâches réalisées par son personnel et ses éventuels sous-traitants.</w:t>
      </w:r>
    </w:p>
    <w:p w14:paraId="6ED68376" w14:textId="77777777" w:rsidR="002541E2" w:rsidRPr="00BF646E" w:rsidRDefault="002541E2" w:rsidP="00B7192C">
      <w:pPr>
        <w:spacing w:before="120" w:after="120"/>
        <w:jc w:val="both"/>
        <w:rPr>
          <w:rFonts w:cs="Arial"/>
          <w:szCs w:val="20"/>
        </w:rPr>
      </w:pPr>
    </w:p>
    <w:p w14:paraId="367E36C9" w14:textId="77777777" w:rsidR="00B7192C" w:rsidRPr="00971F46" w:rsidRDefault="0019076B" w:rsidP="00B7192C">
      <w:pPr>
        <w:pStyle w:val="Titre2"/>
        <w:numPr>
          <w:ilvl w:val="1"/>
          <w:numId w:val="11"/>
        </w:numPr>
        <w:rPr>
          <w:iCs w:val="0"/>
          <w:color w:val="auto"/>
          <w:kern w:val="32"/>
          <w:sz w:val="36"/>
          <w:szCs w:val="36"/>
        </w:rPr>
      </w:pPr>
      <w:bookmarkStart w:id="131" w:name="_Toc24967321"/>
      <w:bookmarkStart w:id="132" w:name="_Toc93047184"/>
      <w:bookmarkEnd w:id="131"/>
      <w:r w:rsidRPr="00971F46">
        <w:rPr>
          <w:iCs w:val="0"/>
          <w:color w:val="auto"/>
        </w:rPr>
        <w:t>s</w:t>
      </w:r>
      <w:r w:rsidR="00B7192C" w:rsidRPr="00971F46">
        <w:rPr>
          <w:iCs w:val="0"/>
          <w:color w:val="auto"/>
        </w:rPr>
        <w:t>ous-traitance</w:t>
      </w:r>
      <w:bookmarkEnd w:id="132"/>
    </w:p>
    <w:p w14:paraId="23088CAC" w14:textId="77777777" w:rsidR="00B970CD" w:rsidRPr="00BF646E" w:rsidRDefault="00B970CD" w:rsidP="00E1460D">
      <w:pPr>
        <w:autoSpaceDE w:val="0"/>
        <w:autoSpaceDN w:val="0"/>
        <w:adjustRightInd w:val="0"/>
        <w:spacing w:after="100"/>
        <w:jc w:val="both"/>
        <w:rPr>
          <w:rFonts w:cs="Arial"/>
          <w:szCs w:val="20"/>
        </w:rPr>
      </w:pPr>
      <w:bookmarkStart w:id="133" w:name="B_Toc411048854"/>
    </w:p>
    <w:p w14:paraId="1A09592F" w14:textId="448C9DAE" w:rsidR="00E1460D" w:rsidRDefault="00F7063D" w:rsidP="00E1460D">
      <w:pPr>
        <w:autoSpaceDE w:val="0"/>
        <w:autoSpaceDN w:val="0"/>
        <w:adjustRightInd w:val="0"/>
        <w:spacing w:after="100"/>
        <w:jc w:val="both"/>
        <w:rPr>
          <w:rFonts w:cs="Arial"/>
          <w:szCs w:val="20"/>
        </w:rPr>
      </w:pPr>
      <w:r>
        <w:rPr>
          <w:rFonts w:cs="Arial"/>
          <w:szCs w:val="20"/>
        </w:rPr>
        <w:t>L’Opérateur Commercial soumet à l</w:t>
      </w:r>
      <w:r w:rsidR="00C8458C" w:rsidRPr="00BF646E">
        <w:rPr>
          <w:rFonts w:cs="Arial"/>
          <w:szCs w:val="20"/>
        </w:rPr>
        <w:t xml:space="preserve">’Opérateur d’Immeuble </w:t>
      </w:r>
      <w:r w:rsidR="006E3211">
        <w:rPr>
          <w:rFonts w:cs="Arial"/>
          <w:szCs w:val="20"/>
        </w:rPr>
        <w:t>s</w:t>
      </w:r>
      <w:r>
        <w:rPr>
          <w:rFonts w:cs="Arial"/>
          <w:szCs w:val="20"/>
        </w:rPr>
        <w:t>es</w:t>
      </w:r>
      <w:r w:rsidR="00E1460D" w:rsidRPr="00BF646E">
        <w:rPr>
          <w:rFonts w:cs="Arial"/>
          <w:szCs w:val="20"/>
        </w:rPr>
        <w:t xml:space="preserve"> </w:t>
      </w:r>
      <w:r>
        <w:rPr>
          <w:rFonts w:cs="Arial"/>
          <w:szCs w:val="20"/>
        </w:rPr>
        <w:t>S</w:t>
      </w:r>
      <w:r w:rsidR="00E1460D" w:rsidRPr="00BF646E">
        <w:rPr>
          <w:rFonts w:cs="Arial"/>
          <w:szCs w:val="20"/>
        </w:rPr>
        <w:t>ous-</w:t>
      </w:r>
      <w:r>
        <w:rPr>
          <w:rFonts w:cs="Arial"/>
          <w:szCs w:val="20"/>
        </w:rPr>
        <w:t>T</w:t>
      </w:r>
      <w:r w:rsidR="00E1460D" w:rsidRPr="00BF646E">
        <w:rPr>
          <w:rFonts w:cs="Arial"/>
          <w:szCs w:val="20"/>
        </w:rPr>
        <w:t>raitants</w:t>
      </w:r>
      <w:r>
        <w:rPr>
          <w:rFonts w:cs="Arial"/>
          <w:szCs w:val="20"/>
        </w:rPr>
        <w:t xml:space="preserve"> (tous rangs confondus)</w:t>
      </w:r>
      <w:r w:rsidR="00E1460D" w:rsidRPr="00BF646E">
        <w:rPr>
          <w:rFonts w:cs="Arial"/>
          <w:szCs w:val="20"/>
        </w:rPr>
        <w:t xml:space="preserve"> </w:t>
      </w:r>
      <w:r>
        <w:rPr>
          <w:rFonts w:cs="Arial"/>
          <w:szCs w:val="20"/>
        </w:rPr>
        <w:t xml:space="preserve">pour acceptation </w:t>
      </w:r>
      <w:r w:rsidR="00C06202">
        <w:rPr>
          <w:rFonts w:cs="Arial"/>
          <w:szCs w:val="20"/>
        </w:rPr>
        <w:t>e</w:t>
      </w:r>
      <w:r w:rsidR="00E1460D" w:rsidRPr="00BF646E">
        <w:rPr>
          <w:rFonts w:cs="Arial"/>
          <w:szCs w:val="20"/>
        </w:rPr>
        <w:t>t agré</w:t>
      </w:r>
      <w:r w:rsidR="00C06202">
        <w:rPr>
          <w:rFonts w:cs="Arial"/>
          <w:szCs w:val="20"/>
        </w:rPr>
        <w:t>ment</w:t>
      </w:r>
      <w:r w:rsidR="002D7E40">
        <w:rPr>
          <w:rFonts w:cs="Arial"/>
          <w:szCs w:val="20"/>
        </w:rPr>
        <w:t xml:space="preserve"> de </w:t>
      </w:r>
      <w:r w:rsidR="00E1460D" w:rsidRPr="00BF646E">
        <w:rPr>
          <w:rFonts w:cs="Arial"/>
          <w:szCs w:val="20"/>
        </w:rPr>
        <w:t>leurs conditions de paiement</w:t>
      </w:r>
      <w:r w:rsidRPr="00F7063D">
        <w:rPr>
          <w:rFonts w:cs="Arial"/>
          <w:szCs w:val="20"/>
        </w:rPr>
        <w:t xml:space="preserve"> </w:t>
      </w:r>
      <w:r w:rsidR="00C06202">
        <w:rPr>
          <w:rFonts w:cs="Arial"/>
          <w:szCs w:val="20"/>
        </w:rPr>
        <w:t>en complétant et signant le formulaire de l’</w:t>
      </w:r>
      <w:r w:rsidR="00C06202" w:rsidRPr="00BF646E">
        <w:rPr>
          <w:rFonts w:cs="Arial"/>
          <w:szCs w:val="20"/>
        </w:rPr>
        <w:t>annexe 4</w:t>
      </w:r>
      <w:r w:rsidR="001C230C">
        <w:rPr>
          <w:rFonts w:cs="Arial"/>
          <w:szCs w:val="20"/>
        </w:rPr>
        <w:t xml:space="preserve"> au plus tard </w:t>
      </w:r>
      <w:r w:rsidR="00462E53">
        <w:rPr>
          <w:rFonts w:cs="Arial"/>
          <w:szCs w:val="20"/>
        </w:rPr>
        <w:t>dix (</w:t>
      </w:r>
      <w:r w:rsidR="00E344D1">
        <w:rPr>
          <w:rFonts w:cs="Arial"/>
          <w:szCs w:val="20"/>
        </w:rPr>
        <w:t>10</w:t>
      </w:r>
      <w:r w:rsidR="00462E53">
        <w:rPr>
          <w:rFonts w:cs="Arial"/>
          <w:szCs w:val="20"/>
        </w:rPr>
        <w:t>)</w:t>
      </w:r>
      <w:r w:rsidR="00E344D1">
        <w:rPr>
          <w:rFonts w:cs="Arial"/>
          <w:szCs w:val="20"/>
        </w:rPr>
        <w:t xml:space="preserve"> </w:t>
      </w:r>
      <w:r w:rsidR="001C230C">
        <w:rPr>
          <w:rFonts w:cs="Arial"/>
          <w:szCs w:val="20"/>
        </w:rPr>
        <w:t>Jours Ouvrés avant leur première intervention.</w:t>
      </w:r>
    </w:p>
    <w:p w14:paraId="7F274ABE" w14:textId="77777777" w:rsidR="00001AE5" w:rsidRPr="00BF646E" w:rsidRDefault="00001AE5" w:rsidP="00001AE5">
      <w:pPr>
        <w:pStyle w:val="Pieddepage"/>
        <w:jc w:val="both"/>
        <w:rPr>
          <w:rFonts w:cs="Arial"/>
          <w:szCs w:val="20"/>
        </w:rPr>
      </w:pPr>
      <w:r>
        <w:rPr>
          <w:rFonts w:cs="Arial"/>
          <w:szCs w:val="20"/>
        </w:rPr>
        <w:t xml:space="preserve">Les Parties conviennent que les formulaires en vigueur signés préalablement à la date d’effet du Contrat dans le cadre d’une version antérieure du contrat de </w:t>
      </w:r>
      <w:r w:rsidRPr="005D78EB">
        <w:rPr>
          <w:rFonts w:cs="Arial"/>
          <w:szCs w:val="20"/>
        </w:rPr>
        <w:t>prestation</w:t>
      </w:r>
      <w:r>
        <w:rPr>
          <w:rFonts w:cs="Arial"/>
          <w:szCs w:val="20"/>
        </w:rPr>
        <w:t>s</w:t>
      </w:r>
      <w:r w:rsidRPr="005D78EB">
        <w:rPr>
          <w:rFonts w:cs="Arial"/>
          <w:szCs w:val="20"/>
        </w:rPr>
        <w:t xml:space="preserve"> de raccordement des Câblages Client Final FTTH</w:t>
      </w:r>
      <w:r>
        <w:rPr>
          <w:rFonts w:cs="Arial"/>
          <w:szCs w:val="20"/>
        </w:rPr>
        <w:t xml:space="preserve"> restent applicables dans le cadre du Contrat.</w:t>
      </w:r>
    </w:p>
    <w:p w14:paraId="73AF2A7A" w14:textId="4F8EFB4D" w:rsidR="00E1460D" w:rsidRPr="00BF646E" w:rsidRDefault="00E1460D" w:rsidP="00E1460D">
      <w:pPr>
        <w:autoSpaceDE w:val="0"/>
        <w:autoSpaceDN w:val="0"/>
        <w:adjustRightInd w:val="0"/>
        <w:spacing w:after="100"/>
        <w:jc w:val="both"/>
        <w:rPr>
          <w:rFonts w:cs="Arial"/>
          <w:szCs w:val="20"/>
        </w:rPr>
      </w:pPr>
      <w:r w:rsidRPr="00BF646E">
        <w:rPr>
          <w:rFonts w:cs="Arial"/>
          <w:szCs w:val="20"/>
        </w:rPr>
        <w:t xml:space="preserve">Dans le cas où </w:t>
      </w:r>
      <w:r w:rsidR="00864EDD" w:rsidRPr="00BF646E">
        <w:rPr>
          <w:rFonts w:cs="Arial"/>
          <w:szCs w:val="20"/>
        </w:rPr>
        <w:t>l</w:t>
      </w:r>
      <w:r w:rsidR="006C4F6D" w:rsidRPr="00BF646E">
        <w:rPr>
          <w:rFonts w:cs="Arial"/>
          <w:szCs w:val="20"/>
        </w:rPr>
        <w:t>’Opérateur Commercial</w:t>
      </w:r>
      <w:r w:rsidRPr="00BF646E">
        <w:rPr>
          <w:rFonts w:cs="Arial"/>
          <w:szCs w:val="20"/>
        </w:rPr>
        <w:t xml:space="preserve"> décide de sous-traiter</w:t>
      </w:r>
      <w:r w:rsidR="00146EB4" w:rsidRPr="00BF646E">
        <w:rPr>
          <w:rFonts w:cs="Arial"/>
          <w:szCs w:val="20"/>
        </w:rPr>
        <w:t xml:space="preserve"> tout ou</w:t>
      </w:r>
      <w:r w:rsidR="007266D2" w:rsidRPr="00BF646E">
        <w:rPr>
          <w:rFonts w:cs="Arial"/>
          <w:szCs w:val="20"/>
        </w:rPr>
        <w:t xml:space="preserve"> </w:t>
      </w:r>
      <w:r w:rsidRPr="00BF646E">
        <w:rPr>
          <w:rFonts w:cs="Arial"/>
          <w:szCs w:val="20"/>
        </w:rPr>
        <w:t xml:space="preserve">partie des </w:t>
      </w:r>
      <w:r w:rsidR="00B401D6" w:rsidRPr="00BF646E">
        <w:rPr>
          <w:rFonts w:cs="Arial"/>
          <w:szCs w:val="20"/>
        </w:rPr>
        <w:t>P</w:t>
      </w:r>
      <w:r w:rsidRPr="00BF646E">
        <w:rPr>
          <w:rFonts w:cs="Arial"/>
          <w:szCs w:val="20"/>
        </w:rPr>
        <w:t xml:space="preserve">restations à exécuter au titre du </w:t>
      </w:r>
      <w:r w:rsidR="00D65D1C">
        <w:rPr>
          <w:rFonts w:cs="Arial"/>
          <w:szCs w:val="20"/>
        </w:rPr>
        <w:t>C</w:t>
      </w:r>
      <w:r w:rsidRPr="00BF646E">
        <w:rPr>
          <w:rFonts w:cs="Arial"/>
          <w:szCs w:val="20"/>
        </w:rPr>
        <w:t xml:space="preserve">ontrat à un </w:t>
      </w:r>
      <w:r w:rsidR="00F7063D">
        <w:rPr>
          <w:rFonts w:cs="Arial"/>
          <w:szCs w:val="20"/>
        </w:rPr>
        <w:t>S</w:t>
      </w:r>
      <w:r w:rsidRPr="00BF646E">
        <w:rPr>
          <w:rFonts w:cs="Arial"/>
          <w:szCs w:val="20"/>
        </w:rPr>
        <w:t>ous-</w:t>
      </w:r>
      <w:r w:rsidR="00F7063D">
        <w:rPr>
          <w:rFonts w:cs="Arial"/>
          <w:szCs w:val="20"/>
        </w:rPr>
        <w:t>T</w:t>
      </w:r>
      <w:r w:rsidRPr="00BF646E">
        <w:rPr>
          <w:rFonts w:cs="Arial"/>
          <w:szCs w:val="20"/>
        </w:rPr>
        <w:t xml:space="preserve">raitant </w:t>
      </w:r>
      <w:r w:rsidR="00F7063D">
        <w:rPr>
          <w:rFonts w:cs="Arial"/>
          <w:szCs w:val="20"/>
        </w:rPr>
        <w:t>n’ayant pas fait l’objet d’une déclaration au travers de l’</w:t>
      </w:r>
      <w:r w:rsidRPr="00BF646E">
        <w:rPr>
          <w:rFonts w:cs="Arial"/>
          <w:szCs w:val="20"/>
        </w:rPr>
        <w:t>annexe 4, celui-ci s'engage, d'une part à</w:t>
      </w:r>
      <w:r w:rsidR="005A73F9">
        <w:rPr>
          <w:rFonts w:cs="Arial"/>
          <w:szCs w:val="20"/>
        </w:rPr>
        <w:t xml:space="preserve"> en</w:t>
      </w:r>
      <w:r w:rsidRPr="00BF646E">
        <w:rPr>
          <w:rFonts w:cs="Arial"/>
          <w:szCs w:val="20"/>
        </w:rPr>
        <w:t xml:space="preserve"> informer </w:t>
      </w:r>
      <w:r w:rsidR="00056768" w:rsidRPr="00BF646E">
        <w:rPr>
          <w:rFonts w:cs="Arial"/>
          <w:szCs w:val="20"/>
        </w:rPr>
        <w:t>l’Opérateur d’Immeuble</w:t>
      </w:r>
      <w:r w:rsidRPr="00BF646E">
        <w:rPr>
          <w:rFonts w:cs="Arial"/>
          <w:szCs w:val="20"/>
        </w:rPr>
        <w:t xml:space="preserve">, et </w:t>
      </w:r>
      <w:r w:rsidR="005A73F9">
        <w:rPr>
          <w:rFonts w:cs="Arial"/>
          <w:szCs w:val="20"/>
        </w:rPr>
        <w:t>à</w:t>
      </w:r>
      <w:r w:rsidRPr="00BF646E">
        <w:rPr>
          <w:rFonts w:cs="Arial"/>
          <w:szCs w:val="20"/>
        </w:rPr>
        <w:t xml:space="preserve"> transmettr</w:t>
      </w:r>
      <w:r w:rsidR="00315294">
        <w:rPr>
          <w:rFonts w:cs="Arial"/>
          <w:szCs w:val="20"/>
        </w:rPr>
        <w:t>e</w:t>
      </w:r>
      <w:r w:rsidRPr="00BF646E">
        <w:rPr>
          <w:rFonts w:cs="Arial"/>
          <w:szCs w:val="20"/>
        </w:rPr>
        <w:t xml:space="preserve"> à </w:t>
      </w:r>
      <w:r w:rsidR="00056768" w:rsidRPr="00BF646E">
        <w:rPr>
          <w:rFonts w:cs="Arial"/>
          <w:szCs w:val="20"/>
        </w:rPr>
        <w:t>l’Opérateur d’Immeuble</w:t>
      </w:r>
      <w:r w:rsidRPr="00BF646E">
        <w:rPr>
          <w:rFonts w:cs="Arial"/>
          <w:szCs w:val="20"/>
        </w:rPr>
        <w:t xml:space="preserve">, après l'avoir complété, le formulaire figurant en annexe 4. </w:t>
      </w:r>
    </w:p>
    <w:p w14:paraId="21FD7253" w14:textId="313B460F" w:rsidR="00E1460D" w:rsidRPr="00BF646E" w:rsidRDefault="00E1460D" w:rsidP="00E1460D">
      <w:pPr>
        <w:autoSpaceDE w:val="0"/>
        <w:autoSpaceDN w:val="0"/>
        <w:adjustRightInd w:val="0"/>
        <w:spacing w:after="100"/>
        <w:jc w:val="both"/>
        <w:rPr>
          <w:rFonts w:cs="Arial"/>
          <w:szCs w:val="20"/>
        </w:rPr>
      </w:pPr>
      <w:r w:rsidRPr="00BF646E">
        <w:t xml:space="preserve">La signature de ce formulaire par </w:t>
      </w:r>
      <w:r w:rsidR="00056768" w:rsidRPr="00BF646E">
        <w:rPr>
          <w:rFonts w:cs="Arial"/>
          <w:szCs w:val="20"/>
        </w:rPr>
        <w:t>l’Opérateur d’Immeuble</w:t>
      </w:r>
      <w:r w:rsidRPr="00BF646E">
        <w:t xml:space="preserve"> ou le défaut de signature dans les quinze jours calendaires à compter de l'envoi de la demande valent accord sur la déclaration du </w:t>
      </w:r>
      <w:r w:rsidR="00C06202">
        <w:t>S</w:t>
      </w:r>
      <w:r w:rsidRPr="00BF646E">
        <w:t>ous-</w:t>
      </w:r>
      <w:r w:rsidR="00C06202">
        <w:t>T</w:t>
      </w:r>
      <w:r w:rsidRPr="00BF646E">
        <w:t>raitant.</w:t>
      </w:r>
    </w:p>
    <w:p w14:paraId="1D15C348" w14:textId="77777777" w:rsidR="00DB6A01" w:rsidRPr="00BF646E" w:rsidRDefault="00DB6A01" w:rsidP="00DB6A01">
      <w:pPr>
        <w:autoSpaceDE w:val="0"/>
        <w:autoSpaceDN w:val="0"/>
        <w:adjustRightInd w:val="0"/>
        <w:spacing w:after="100"/>
        <w:jc w:val="both"/>
        <w:rPr>
          <w:rFonts w:cs="Arial"/>
          <w:szCs w:val="20"/>
          <w:highlight w:val="yellow"/>
        </w:rPr>
      </w:pPr>
      <w:r w:rsidRPr="00BF646E">
        <w:rPr>
          <w:rFonts w:cs="Arial"/>
          <w:szCs w:val="20"/>
        </w:rPr>
        <w:t xml:space="preserve">Le </w:t>
      </w:r>
      <w:r>
        <w:rPr>
          <w:rFonts w:cs="Arial"/>
          <w:szCs w:val="20"/>
        </w:rPr>
        <w:t>C</w:t>
      </w:r>
      <w:r w:rsidRPr="00BF646E">
        <w:rPr>
          <w:rFonts w:cs="Arial"/>
          <w:szCs w:val="20"/>
        </w:rPr>
        <w:t xml:space="preserve">ontrat sera </w:t>
      </w:r>
      <w:r>
        <w:rPr>
          <w:rFonts w:cs="Arial"/>
          <w:szCs w:val="20"/>
        </w:rPr>
        <w:t xml:space="preserve">suspendu </w:t>
      </w:r>
      <w:r w:rsidRPr="00BF646E">
        <w:rPr>
          <w:rFonts w:cs="Arial"/>
          <w:szCs w:val="20"/>
        </w:rPr>
        <w:t>de plein droit après l’envoi d’une mise en demeure restée infructueuse passé un délai de</w:t>
      </w:r>
      <w:r>
        <w:rPr>
          <w:rFonts w:cs="Arial"/>
          <w:szCs w:val="20"/>
        </w:rPr>
        <w:t xml:space="preserve"> trente (30</w:t>
      </w:r>
      <w:r w:rsidRPr="00BF646E">
        <w:rPr>
          <w:rFonts w:cs="Arial"/>
          <w:szCs w:val="20"/>
        </w:rPr>
        <w:t xml:space="preserve">) </w:t>
      </w:r>
      <w:r>
        <w:rPr>
          <w:rFonts w:cs="Arial"/>
          <w:szCs w:val="20"/>
        </w:rPr>
        <w:t>J</w:t>
      </w:r>
      <w:r w:rsidRPr="00BF646E">
        <w:rPr>
          <w:rFonts w:cs="Arial"/>
          <w:szCs w:val="20"/>
        </w:rPr>
        <w:t>ours</w:t>
      </w:r>
      <w:r>
        <w:rPr>
          <w:rFonts w:cs="Arial"/>
          <w:szCs w:val="20"/>
        </w:rPr>
        <w:t xml:space="preserve"> Ouvrés</w:t>
      </w:r>
      <w:r w:rsidRPr="00BF646E">
        <w:rPr>
          <w:rFonts w:cs="Arial"/>
          <w:szCs w:val="20"/>
        </w:rPr>
        <w:t xml:space="preserve"> si :</w:t>
      </w:r>
    </w:p>
    <w:p w14:paraId="0A4DA367" w14:textId="77777777" w:rsidR="00E1460D" w:rsidRPr="00BF646E" w:rsidRDefault="003D4B7A" w:rsidP="0034368A">
      <w:pPr>
        <w:pStyle w:val="Paragraphedeliste"/>
        <w:numPr>
          <w:ilvl w:val="0"/>
          <w:numId w:val="30"/>
        </w:numPr>
        <w:autoSpaceDE w:val="0"/>
        <w:autoSpaceDN w:val="0"/>
        <w:adjustRightInd w:val="0"/>
        <w:spacing w:after="100"/>
        <w:jc w:val="both"/>
        <w:rPr>
          <w:rFonts w:cs="Arial"/>
          <w:szCs w:val="20"/>
        </w:rPr>
      </w:pPr>
      <w:r w:rsidRPr="00BF646E">
        <w:rPr>
          <w:rFonts w:cs="Arial"/>
          <w:szCs w:val="20"/>
        </w:rPr>
        <w:t>l’Opérateur d’Immeuble</w:t>
      </w:r>
      <w:r w:rsidR="00E1460D" w:rsidRPr="00BF646E">
        <w:rPr>
          <w:rFonts w:cs="Arial"/>
          <w:szCs w:val="20"/>
        </w:rPr>
        <w:t xml:space="preserve"> ayant mis en demeure </w:t>
      </w:r>
      <w:r w:rsidR="008B6F3F">
        <w:rPr>
          <w:rFonts w:cs="Arial"/>
          <w:szCs w:val="20"/>
        </w:rPr>
        <w:t>l</w:t>
      </w:r>
      <w:r w:rsidR="006C4F6D" w:rsidRPr="00BF646E">
        <w:rPr>
          <w:rFonts w:cs="Arial"/>
          <w:szCs w:val="20"/>
        </w:rPr>
        <w:t>’Opérateur Commercial</w:t>
      </w:r>
      <w:r w:rsidR="00E1460D" w:rsidRPr="00BF646E">
        <w:rPr>
          <w:rFonts w:cs="Arial"/>
          <w:szCs w:val="20"/>
        </w:rPr>
        <w:t xml:space="preserve"> </w:t>
      </w:r>
      <w:r w:rsidR="009B3FA8">
        <w:rPr>
          <w:rFonts w:cs="Arial"/>
          <w:szCs w:val="20"/>
        </w:rPr>
        <w:t>de</w:t>
      </w:r>
      <w:r w:rsidR="009B3FA8" w:rsidRPr="00BF646E">
        <w:rPr>
          <w:rFonts w:cs="Arial"/>
          <w:szCs w:val="20"/>
        </w:rPr>
        <w:t xml:space="preserve"> </w:t>
      </w:r>
      <w:r w:rsidR="00E1460D" w:rsidRPr="00BF646E">
        <w:rPr>
          <w:rFonts w:cs="Arial"/>
          <w:szCs w:val="20"/>
        </w:rPr>
        <w:t>déclarer un sous-traitant, cette mise en demeure est restée infructueuse,</w:t>
      </w:r>
    </w:p>
    <w:p w14:paraId="5F826EB9" w14:textId="77777777" w:rsidR="00E1460D" w:rsidRPr="00BF646E" w:rsidRDefault="003D4B7A" w:rsidP="0034368A">
      <w:pPr>
        <w:pStyle w:val="Paragraphedeliste"/>
        <w:numPr>
          <w:ilvl w:val="0"/>
          <w:numId w:val="30"/>
        </w:numPr>
        <w:autoSpaceDE w:val="0"/>
        <w:autoSpaceDN w:val="0"/>
        <w:adjustRightInd w:val="0"/>
        <w:spacing w:after="100"/>
        <w:jc w:val="both"/>
        <w:rPr>
          <w:rFonts w:cs="Arial"/>
          <w:szCs w:val="20"/>
        </w:rPr>
      </w:pPr>
      <w:r w:rsidRPr="00BF646E">
        <w:rPr>
          <w:rFonts w:cs="Arial"/>
          <w:szCs w:val="20"/>
        </w:rPr>
        <w:t>u</w:t>
      </w:r>
      <w:r w:rsidR="00E1460D" w:rsidRPr="00BF646E">
        <w:rPr>
          <w:rFonts w:cs="Arial"/>
          <w:szCs w:val="20"/>
        </w:rPr>
        <w:t xml:space="preserve">n sous-traitant sans avoir été préalablement déclaré à </w:t>
      </w:r>
      <w:r w:rsidR="00056768" w:rsidRPr="00BF646E">
        <w:rPr>
          <w:rFonts w:cs="Arial"/>
          <w:szCs w:val="20"/>
        </w:rPr>
        <w:t>l’Opérateur d’Immeuble</w:t>
      </w:r>
      <w:r w:rsidR="00E1460D" w:rsidRPr="00BF646E">
        <w:rPr>
          <w:rFonts w:cs="Arial"/>
          <w:szCs w:val="20"/>
        </w:rPr>
        <w:t xml:space="preserve"> exécute néanmoins des </w:t>
      </w:r>
      <w:r w:rsidR="00B401D6" w:rsidRPr="00BF646E">
        <w:rPr>
          <w:rFonts w:cs="Arial"/>
          <w:szCs w:val="20"/>
        </w:rPr>
        <w:t>P</w:t>
      </w:r>
      <w:r w:rsidR="00E1460D" w:rsidRPr="00BF646E">
        <w:rPr>
          <w:rFonts w:cs="Arial"/>
          <w:szCs w:val="20"/>
        </w:rPr>
        <w:t xml:space="preserve">restations au titre du </w:t>
      </w:r>
      <w:r w:rsidR="009B1C44" w:rsidRPr="00BF646E">
        <w:rPr>
          <w:rFonts w:cs="Arial"/>
          <w:szCs w:val="20"/>
        </w:rPr>
        <w:t>C</w:t>
      </w:r>
      <w:r w:rsidR="00E1460D" w:rsidRPr="00BF646E">
        <w:rPr>
          <w:rFonts w:cs="Arial"/>
          <w:szCs w:val="20"/>
        </w:rPr>
        <w:t>ontrat,</w:t>
      </w:r>
    </w:p>
    <w:bookmarkEnd w:id="133"/>
    <w:p w14:paraId="426EBBCF" w14:textId="419D4DE8" w:rsidR="00FA03F1" w:rsidRPr="00FA03F1" w:rsidRDefault="00FF2141" w:rsidP="00FA03F1">
      <w:pPr>
        <w:autoSpaceDE w:val="0"/>
        <w:autoSpaceDN w:val="0"/>
        <w:adjustRightInd w:val="0"/>
        <w:spacing w:after="100"/>
        <w:jc w:val="both"/>
        <w:rPr>
          <w:rFonts w:cs="Arial"/>
          <w:szCs w:val="20"/>
        </w:rPr>
      </w:pPr>
      <w:r>
        <w:rPr>
          <w:rFonts w:cs="Arial"/>
          <w:szCs w:val="20"/>
        </w:rPr>
        <w:t>Il appartient à l’Opérateur Commercial de s’assurer de la formation des S</w:t>
      </w:r>
      <w:r w:rsidR="00FA03F1" w:rsidRPr="00FA03F1">
        <w:rPr>
          <w:rFonts w:cs="Arial"/>
          <w:szCs w:val="20"/>
        </w:rPr>
        <w:t>ous-</w:t>
      </w:r>
      <w:r>
        <w:rPr>
          <w:rFonts w:cs="Arial"/>
          <w:szCs w:val="20"/>
        </w:rPr>
        <w:t>T</w:t>
      </w:r>
      <w:r w:rsidR="00FA03F1" w:rsidRPr="00FA03F1">
        <w:rPr>
          <w:rFonts w:cs="Arial"/>
          <w:szCs w:val="20"/>
        </w:rPr>
        <w:t xml:space="preserve">raitants. </w:t>
      </w:r>
    </w:p>
    <w:p w14:paraId="53D0E756" w14:textId="19104E89" w:rsidR="00FA03F1" w:rsidRDefault="00052C9A" w:rsidP="00FA03F1">
      <w:pPr>
        <w:autoSpaceDE w:val="0"/>
        <w:autoSpaceDN w:val="0"/>
        <w:adjustRightInd w:val="0"/>
        <w:spacing w:after="100"/>
        <w:jc w:val="both"/>
        <w:rPr>
          <w:rFonts w:eastAsiaTheme="minorHAnsi"/>
          <w:color w:val="000000"/>
          <w:szCs w:val="20"/>
          <w:lang w:eastAsia="en-US"/>
        </w:rPr>
      </w:pPr>
      <w:r w:rsidRPr="00052C9A">
        <w:rPr>
          <w:rFonts w:cs="Arial"/>
          <w:szCs w:val="20"/>
        </w:rPr>
        <w:t>L’Opérateur d’Immeuble peut s’assurer auprès de l’OC que celui-ci a bien mis en œuvre un plan de formation pour ses sous-traitants, et suit l’exécution de celui-ci.</w:t>
      </w:r>
      <w:r>
        <w:rPr>
          <w:rFonts w:cs="Arial"/>
          <w:szCs w:val="20"/>
        </w:rPr>
        <w:t xml:space="preserve"> </w:t>
      </w:r>
      <w:r w:rsidR="00FF2141">
        <w:rPr>
          <w:rFonts w:eastAsiaTheme="minorHAnsi"/>
          <w:color w:val="000000"/>
          <w:szCs w:val="20"/>
          <w:lang w:eastAsia="en-US"/>
        </w:rPr>
        <w:t>E</w:t>
      </w:r>
      <w:r w:rsidR="00FF2141" w:rsidRPr="00971F46">
        <w:rPr>
          <w:rFonts w:eastAsiaTheme="minorHAnsi"/>
          <w:color w:val="000000"/>
          <w:szCs w:val="20"/>
          <w:lang w:eastAsia="en-US"/>
        </w:rPr>
        <w:t>n cas de non-conformité graves et/ou répétées de l’</w:t>
      </w:r>
      <w:r w:rsidR="00FF2141">
        <w:rPr>
          <w:rFonts w:eastAsiaTheme="minorHAnsi"/>
          <w:color w:val="000000"/>
          <w:szCs w:val="20"/>
          <w:lang w:eastAsia="en-US"/>
        </w:rPr>
        <w:t>Opérateur Commercial</w:t>
      </w:r>
      <w:r w:rsidR="00FF2141" w:rsidRPr="00971F46">
        <w:rPr>
          <w:rFonts w:eastAsiaTheme="minorHAnsi"/>
          <w:color w:val="000000"/>
          <w:szCs w:val="20"/>
          <w:lang w:eastAsia="en-US"/>
        </w:rPr>
        <w:t xml:space="preserve"> et/ou</w:t>
      </w:r>
      <w:r w:rsidR="00FF2141">
        <w:rPr>
          <w:rFonts w:eastAsiaTheme="minorHAnsi"/>
          <w:color w:val="000000"/>
          <w:szCs w:val="20"/>
          <w:lang w:eastAsia="en-US"/>
        </w:rPr>
        <w:t xml:space="preserve"> d</w:t>
      </w:r>
      <w:r w:rsidR="00FF2141" w:rsidRPr="00971F46">
        <w:rPr>
          <w:rFonts w:eastAsiaTheme="minorHAnsi"/>
          <w:color w:val="000000"/>
          <w:szCs w:val="20"/>
          <w:lang w:eastAsia="en-US"/>
        </w:rPr>
        <w:t xml:space="preserve">es </w:t>
      </w:r>
      <w:r w:rsidR="00FF2141">
        <w:rPr>
          <w:rFonts w:eastAsiaTheme="minorHAnsi"/>
          <w:color w:val="000000"/>
          <w:szCs w:val="20"/>
          <w:lang w:eastAsia="en-US"/>
        </w:rPr>
        <w:t>Sous-T</w:t>
      </w:r>
      <w:r w:rsidR="00FF2141" w:rsidRPr="00971F46">
        <w:rPr>
          <w:rFonts w:eastAsiaTheme="minorHAnsi"/>
          <w:color w:val="000000"/>
          <w:szCs w:val="20"/>
          <w:lang w:eastAsia="en-US"/>
        </w:rPr>
        <w:t>raitants avec les dispositions du Contrat</w:t>
      </w:r>
      <w:r w:rsidR="00FF2141">
        <w:rPr>
          <w:rFonts w:eastAsiaTheme="minorHAnsi"/>
          <w:color w:val="000000"/>
          <w:szCs w:val="20"/>
          <w:lang w:eastAsia="en-US"/>
        </w:rPr>
        <w:t xml:space="preserve">, </w:t>
      </w:r>
      <w:r w:rsidR="00D00186" w:rsidRPr="00BF646E">
        <w:rPr>
          <w:rFonts w:cs="Arial"/>
          <w:szCs w:val="20"/>
        </w:rPr>
        <w:t xml:space="preserve">l’Opérateur d’Immeuble </w:t>
      </w:r>
      <w:r w:rsidR="00FA03F1" w:rsidRPr="00971F46">
        <w:rPr>
          <w:rFonts w:eastAsiaTheme="minorHAnsi"/>
          <w:color w:val="000000"/>
          <w:szCs w:val="20"/>
          <w:lang w:eastAsia="en-US"/>
        </w:rPr>
        <w:t>pourra enjoindre</w:t>
      </w:r>
      <w:r w:rsidR="00FA03F1" w:rsidRPr="001F2C34">
        <w:rPr>
          <w:rFonts w:eastAsiaTheme="minorHAnsi"/>
          <w:color w:val="000000"/>
          <w:szCs w:val="20"/>
          <w:lang w:eastAsia="en-US"/>
        </w:rPr>
        <w:t xml:space="preserve"> </w:t>
      </w:r>
      <w:r w:rsidR="00FA03F1">
        <w:rPr>
          <w:rFonts w:eastAsiaTheme="minorHAnsi"/>
          <w:color w:val="000000"/>
          <w:szCs w:val="20"/>
          <w:lang w:eastAsia="en-US"/>
        </w:rPr>
        <w:t xml:space="preserve">l’Opérateur Commercial </w:t>
      </w:r>
      <w:r w:rsidR="00FA03F1" w:rsidRPr="001F2C34">
        <w:rPr>
          <w:rFonts w:eastAsiaTheme="minorHAnsi"/>
          <w:color w:val="000000"/>
          <w:szCs w:val="20"/>
          <w:lang w:eastAsia="en-US"/>
        </w:rPr>
        <w:t xml:space="preserve">à soumettre son personnel et ceux de ses </w:t>
      </w:r>
      <w:r w:rsidR="00FA03F1">
        <w:rPr>
          <w:rFonts w:eastAsiaTheme="minorHAnsi"/>
          <w:color w:val="000000"/>
          <w:szCs w:val="20"/>
          <w:lang w:eastAsia="en-US"/>
        </w:rPr>
        <w:t>Sous-Traitan</w:t>
      </w:r>
      <w:r w:rsidR="003D533F">
        <w:rPr>
          <w:rFonts w:eastAsiaTheme="minorHAnsi"/>
          <w:color w:val="000000"/>
          <w:szCs w:val="20"/>
          <w:lang w:eastAsia="en-US"/>
        </w:rPr>
        <w:t>ts</w:t>
      </w:r>
      <w:r w:rsidR="00FA03F1" w:rsidRPr="001F2C34">
        <w:rPr>
          <w:rFonts w:eastAsiaTheme="minorHAnsi"/>
          <w:color w:val="000000"/>
          <w:szCs w:val="20"/>
          <w:lang w:eastAsia="en-US"/>
        </w:rPr>
        <w:t xml:space="preserve"> à une formation par un formateur agréé</w:t>
      </w:r>
      <w:r w:rsidR="00FF2141">
        <w:rPr>
          <w:rFonts w:eastAsiaTheme="minorHAnsi"/>
          <w:color w:val="000000"/>
          <w:szCs w:val="20"/>
          <w:lang w:eastAsia="en-US"/>
        </w:rPr>
        <w:t>.</w:t>
      </w:r>
      <w:r w:rsidR="00FA03F1" w:rsidRPr="001F2C34">
        <w:rPr>
          <w:rFonts w:eastAsiaTheme="minorHAnsi"/>
          <w:color w:val="000000"/>
          <w:szCs w:val="20"/>
          <w:lang w:eastAsia="en-US"/>
        </w:rPr>
        <w:t xml:space="preserve"> </w:t>
      </w:r>
    </w:p>
    <w:p w14:paraId="136EA0DC" w14:textId="11550A8B" w:rsidR="00FA03F1" w:rsidRPr="00A00D53" w:rsidRDefault="00FF2141" w:rsidP="002F28AF">
      <w:pPr>
        <w:spacing w:before="60"/>
        <w:jc w:val="both"/>
        <w:rPr>
          <w:szCs w:val="20"/>
        </w:rPr>
      </w:pPr>
      <w:r>
        <w:rPr>
          <w:szCs w:val="20"/>
        </w:rPr>
        <w:t>Enfin, à</w:t>
      </w:r>
      <w:r w:rsidR="00FA03F1" w:rsidRPr="00A00D53">
        <w:rPr>
          <w:szCs w:val="20"/>
        </w:rPr>
        <w:t xml:space="preserve"> l’occasion d’évolutions</w:t>
      </w:r>
      <w:r w:rsidR="00FA03F1">
        <w:rPr>
          <w:szCs w:val="20"/>
        </w:rPr>
        <w:t xml:space="preserve"> technologiques importantes</w:t>
      </w:r>
      <w:r w:rsidR="003672F2">
        <w:rPr>
          <w:szCs w:val="20"/>
        </w:rPr>
        <w:t xml:space="preserve"> ou d’évolution de la règlementation</w:t>
      </w:r>
      <w:r w:rsidR="00FA03F1">
        <w:rPr>
          <w:szCs w:val="20"/>
        </w:rPr>
        <w:t xml:space="preserve">, l’Opérateur d’Immeuble </w:t>
      </w:r>
      <w:r w:rsidR="00FA03F1" w:rsidRPr="00A00D53">
        <w:rPr>
          <w:szCs w:val="20"/>
        </w:rPr>
        <w:t>po</w:t>
      </w:r>
      <w:r w:rsidR="00FA03F1">
        <w:rPr>
          <w:szCs w:val="20"/>
        </w:rPr>
        <w:t>urra organiser, à l'attention de l’Opérateur Commercial</w:t>
      </w:r>
      <w:r w:rsidR="00FA03F1" w:rsidRPr="00A00D53">
        <w:rPr>
          <w:szCs w:val="20"/>
        </w:rPr>
        <w:t xml:space="preserve">, des </w:t>
      </w:r>
      <w:r w:rsidR="003672F2">
        <w:rPr>
          <w:szCs w:val="20"/>
        </w:rPr>
        <w:t>sessions d’information et de sensibilisation</w:t>
      </w:r>
      <w:r w:rsidR="00FA03F1" w:rsidRPr="00A00D53">
        <w:rPr>
          <w:szCs w:val="20"/>
        </w:rPr>
        <w:t>.</w:t>
      </w:r>
      <w:r w:rsidR="00FA03F1">
        <w:rPr>
          <w:szCs w:val="20"/>
        </w:rPr>
        <w:t xml:space="preserve"> </w:t>
      </w:r>
      <w:r w:rsidR="00FA03F1" w:rsidRPr="00A00D53">
        <w:rPr>
          <w:szCs w:val="20"/>
        </w:rPr>
        <w:t xml:space="preserve">Dans ce </w:t>
      </w:r>
      <w:r w:rsidR="00FA03F1">
        <w:rPr>
          <w:szCs w:val="20"/>
        </w:rPr>
        <w:t xml:space="preserve">cas, un </w:t>
      </w:r>
      <w:r w:rsidR="00315808">
        <w:rPr>
          <w:szCs w:val="20"/>
        </w:rPr>
        <w:t>représentant</w:t>
      </w:r>
      <w:r w:rsidR="00FA03F1">
        <w:rPr>
          <w:szCs w:val="20"/>
        </w:rPr>
        <w:t xml:space="preserve"> référent de l’Opérateur Commercial </w:t>
      </w:r>
      <w:r w:rsidR="002F28AF">
        <w:rPr>
          <w:szCs w:val="20"/>
        </w:rPr>
        <w:t>devra</w:t>
      </w:r>
      <w:r w:rsidR="00FA03F1" w:rsidRPr="00A00D53">
        <w:rPr>
          <w:szCs w:val="20"/>
        </w:rPr>
        <w:t xml:space="preserve"> participer </w:t>
      </w:r>
      <w:r w:rsidR="003672F2">
        <w:rPr>
          <w:szCs w:val="20"/>
        </w:rPr>
        <w:t>aux dites sessions</w:t>
      </w:r>
      <w:r w:rsidR="00FA03F1" w:rsidRPr="00A00D53">
        <w:rPr>
          <w:szCs w:val="20"/>
        </w:rPr>
        <w:t xml:space="preserve"> afin de relayer les informations </w:t>
      </w:r>
      <w:r w:rsidR="003672F2">
        <w:rPr>
          <w:szCs w:val="20"/>
        </w:rPr>
        <w:t xml:space="preserve">aux </w:t>
      </w:r>
      <w:r w:rsidR="00FA03F1" w:rsidRPr="00A00D53">
        <w:rPr>
          <w:szCs w:val="20"/>
        </w:rPr>
        <w:t>autres Intervenants.</w:t>
      </w:r>
    </w:p>
    <w:p w14:paraId="29DE93EA" w14:textId="77777777" w:rsidR="009B1C44" w:rsidRPr="00BF646E" w:rsidRDefault="009B1C44" w:rsidP="008644CF">
      <w:pPr>
        <w:autoSpaceDE w:val="0"/>
        <w:autoSpaceDN w:val="0"/>
        <w:adjustRightInd w:val="0"/>
        <w:spacing w:after="100"/>
        <w:jc w:val="both"/>
        <w:rPr>
          <w:rFonts w:cs="Arial"/>
          <w:szCs w:val="20"/>
        </w:rPr>
      </w:pPr>
    </w:p>
    <w:p w14:paraId="5ADD3047" w14:textId="77777777" w:rsidR="009B1C44" w:rsidRPr="00320CDF" w:rsidRDefault="0019076B" w:rsidP="009B1C44">
      <w:pPr>
        <w:pStyle w:val="Titre2"/>
        <w:numPr>
          <w:ilvl w:val="1"/>
          <w:numId w:val="11"/>
        </w:numPr>
        <w:rPr>
          <w:iCs w:val="0"/>
          <w:color w:val="auto"/>
        </w:rPr>
      </w:pPr>
      <w:bookmarkStart w:id="134" w:name="_Toc93047185"/>
      <w:r w:rsidRPr="00320CDF">
        <w:rPr>
          <w:iCs w:val="0"/>
          <w:color w:val="auto"/>
        </w:rPr>
        <w:t>l</w:t>
      </w:r>
      <w:r w:rsidR="009B1C44" w:rsidRPr="00320CDF">
        <w:rPr>
          <w:iCs w:val="0"/>
          <w:color w:val="auto"/>
        </w:rPr>
        <w:t>égislation sociale</w:t>
      </w:r>
      <w:bookmarkEnd w:id="134"/>
    </w:p>
    <w:p w14:paraId="7291FD70" w14:textId="77777777" w:rsidR="002541E2" w:rsidRPr="004E6BE0" w:rsidRDefault="002541E2" w:rsidP="0062062D"/>
    <w:p w14:paraId="65B4B63C" w14:textId="77777777" w:rsidR="009B1C44" w:rsidRPr="00BF646E" w:rsidRDefault="009B1C44" w:rsidP="009B1C44">
      <w:pPr>
        <w:jc w:val="both"/>
        <w:rPr>
          <w:rFonts w:cs="Arial"/>
          <w:bCs/>
          <w:szCs w:val="20"/>
        </w:rPr>
      </w:pPr>
      <w:r w:rsidRPr="00BF646E">
        <w:rPr>
          <w:rFonts w:cs="Arial"/>
          <w:bCs/>
          <w:szCs w:val="20"/>
        </w:rPr>
        <w:t xml:space="preserve">Les Parties certifient avoir effectué toutes les déclarations nécessaires auprès des organismes sociaux et fiscaux concernés de sorte que les Prestations, objet du Contrat, </w:t>
      </w:r>
      <w:r w:rsidR="0062062D">
        <w:rPr>
          <w:rFonts w:cs="Arial"/>
          <w:bCs/>
          <w:szCs w:val="20"/>
        </w:rPr>
        <w:t>sont</w:t>
      </w:r>
      <w:r w:rsidR="0062062D" w:rsidRPr="00BF646E">
        <w:rPr>
          <w:rFonts w:cs="Arial"/>
          <w:bCs/>
          <w:szCs w:val="20"/>
        </w:rPr>
        <w:t xml:space="preserve"> </w:t>
      </w:r>
      <w:r w:rsidRPr="00BF646E">
        <w:rPr>
          <w:rFonts w:cs="Arial"/>
          <w:bCs/>
          <w:szCs w:val="20"/>
        </w:rPr>
        <w:t xml:space="preserve">réalisées par des salariés légalement employés, notamment au regard des obligations d'affiliation au régime de sécurité sociale, ainsi qu’au regard des articles L.1221-10 et suivants, L.1261-1 et suivants, L.3243-1 et suivants, L.5221-5 et suivants et L.8251-1 et du Code du travail français. </w:t>
      </w:r>
    </w:p>
    <w:p w14:paraId="60C00213" w14:textId="77777777" w:rsidR="009B1C44" w:rsidRPr="00BF646E" w:rsidRDefault="009B1C44" w:rsidP="009B1C44">
      <w:pPr>
        <w:jc w:val="both"/>
        <w:rPr>
          <w:rFonts w:cs="Arial"/>
          <w:bCs/>
          <w:szCs w:val="20"/>
        </w:rPr>
      </w:pPr>
    </w:p>
    <w:p w14:paraId="411C6A6B" w14:textId="77777777" w:rsidR="009B1C44" w:rsidRPr="00BF646E" w:rsidRDefault="009B1C44" w:rsidP="009B1C44">
      <w:pPr>
        <w:jc w:val="both"/>
        <w:rPr>
          <w:rFonts w:cs="Arial"/>
          <w:bCs/>
          <w:szCs w:val="20"/>
        </w:rPr>
      </w:pPr>
      <w:r w:rsidRPr="00BF646E">
        <w:rPr>
          <w:rFonts w:cs="Arial"/>
          <w:bCs/>
          <w:szCs w:val="20"/>
        </w:rPr>
        <w:t>L’Opérateur Commercial s'engage :</w:t>
      </w:r>
    </w:p>
    <w:p w14:paraId="7A2B6AB3" w14:textId="77777777" w:rsidR="009B1C44" w:rsidRPr="00BF646E" w:rsidRDefault="009B1C44" w:rsidP="009B1C44">
      <w:pPr>
        <w:numPr>
          <w:ilvl w:val="0"/>
          <w:numId w:val="29"/>
        </w:numPr>
        <w:jc w:val="both"/>
        <w:rPr>
          <w:rFonts w:cs="Arial"/>
          <w:bCs/>
        </w:rPr>
      </w:pPr>
      <w:r w:rsidRPr="00BF646E">
        <w:rPr>
          <w:rFonts w:cs="Arial"/>
          <w:bCs/>
          <w:szCs w:val="20"/>
        </w:rPr>
        <w:t xml:space="preserve">à respecter les dispositions du Code du travail français relatives à la lutte contre le travail illégal (articles L.8211-1 et suivants), et </w:t>
      </w:r>
    </w:p>
    <w:p w14:paraId="6EA96171" w14:textId="7ED33A82" w:rsidR="009B1C44" w:rsidRPr="0062062D" w:rsidRDefault="009B1C44" w:rsidP="009B1C44">
      <w:pPr>
        <w:numPr>
          <w:ilvl w:val="0"/>
          <w:numId w:val="29"/>
        </w:numPr>
        <w:jc w:val="both"/>
        <w:rPr>
          <w:rFonts w:cs="Arial"/>
          <w:bCs/>
        </w:rPr>
      </w:pPr>
      <w:r w:rsidRPr="00BF646E">
        <w:rPr>
          <w:rFonts w:cs="Arial"/>
          <w:bCs/>
          <w:szCs w:val="20"/>
        </w:rPr>
        <w:t xml:space="preserve">à communiquer spontanément et sans relance à l’Opérateur d’Immeuble tous les six (6) mois jusqu'à l'expiration </w:t>
      </w:r>
      <w:r w:rsidR="003465E7">
        <w:rPr>
          <w:rFonts w:cs="Arial"/>
          <w:bCs/>
          <w:szCs w:val="20"/>
        </w:rPr>
        <w:t>du Contrat</w:t>
      </w:r>
      <w:r w:rsidRPr="00BF646E">
        <w:rPr>
          <w:rFonts w:cs="Arial"/>
          <w:bCs/>
          <w:szCs w:val="20"/>
        </w:rPr>
        <w:t xml:space="preserve">, les documents prévus par les textes, listés en annexe </w:t>
      </w:r>
      <w:r w:rsidR="009B3FA8">
        <w:rPr>
          <w:rFonts w:cs="Arial"/>
          <w:bCs/>
          <w:szCs w:val="20"/>
        </w:rPr>
        <w:t>5</w:t>
      </w:r>
      <w:r w:rsidR="009B3FA8" w:rsidRPr="00BF646E">
        <w:rPr>
          <w:rFonts w:cs="Arial"/>
          <w:bCs/>
          <w:szCs w:val="20"/>
        </w:rPr>
        <w:t xml:space="preserve"> </w:t>
      </w:r>
      <w:r w:rsidR="0062062D">
        <w:rPr>
          <w:rFonts w:cs="Arial"/>
          <w:bCs/>
          <w:szCs w:val="20"/>
        </w:rPr>
        <w:t>« Législation Sociale »</w:t>
      </w:r>
      <w:r w:rsidR="001A3FA2">
        <w:rPr>
          <w:rFonts w:cs="Arial"/>
          <w:bCs/>
          <w:szCs w:val="20"/>
        </w:rPr>
        <w:t xml:space="preserve"> </w:t>
      </w:r>
      <w:r w:rsidRPr="00BF646E">
        <w:rPr>
          <w:rFonts w:cs="Arial"/>
          <w:bCs/>
          <w:szCs w:val="20"/>
        </w:rPr>
        <w:t xml:space="preserve">du </w:t>
      </w:r>
      <w:r w:rsidR="00433C07">
        <w:rPr>
          <w:rFonts w:cs="Arial"/>
          <w:bCs/>
          <w:szCs w:val="20"/>
        </w:rPr>
        <w:t>C</w:t>
      </w:r>
      <w:r w:rsidRPr="00BF646E">
        <w:rPr>
          <w:rFonts w:cs="Arial"/>
          <w:bCs/>
          <w:szCs w:val="20"/>
        </w:rPr>
        <w:t xml:space="preserve">ontrat, que </w:t>
      </w:r>
      <w:r w:rsidR="009B3FA8">
        <w:rPr>
          <w:rFonts w:cs="Arial"/>
          <w:bCs/>
          <w:szCs w:val="20"/>
        </w:rPr>
        <w:t>l</w:t>
      </w:r>
      <w:r w:rsidR="009B3FA8" w:rsidRPr="00BF646E">
        <w:rPr>
          <w:rFonts w:cs="Arial"/>
          <w:bCs/>
          <w:szCs w:val="20"/>
        </w:rPr>
        <w:t xml:space="preserve">’Opérateur </w:t>
      </w:r>
      <w:r w:rsidRPr="00BF646E">
        <w:rPr>
          <w:rFonts w:cs="Arial"/>
          <w:bCs/>
          <w:szCs w:val="20"/>
        </w:rPr>
        <w:t xml:space="preserve">Commercial emploie, pour réaliser les Prestations objet du </w:t>
      </w:r>
      <w:r w:rsidR="00D65D1C">
        <w:rPr>
          <w:rFonts w:cs="Arial"/>
          <w:bCs/>
          <w:szCs w:val="20"/>
        </w:rPr>
        <w:t>C</w:t>
      </w:r>
      <w:r w:rsidRPr="00BF646E">
        <w:rPr>
          <w:rFonts w:cs="Arial"/>
          <w:bCs/>
          <w:szCs w:val="20"/>
        </w:rPr>
        <w:t xml:space="preserve">ontrat, des salariés de nationalité française ou étrangère, détachés ou non (sans objet si </w:t>
      </w:r>
      <w:r w:rsidR="001A3FA2">
        <w:rPr>
          <w:rFonts w:cs="Arial"/>
          <w:bCs/>
          <w:szCs w:val="20"/>
        </w:rPr>
        <w:t>l</w:t>
      </w:r>
      <w:r w:rsidRPr="00BF646E">
        <w:rPr>
          <w:rFonts w:cs="Arial"/>
          <w:bCs/>
          <w:szCs w:val="20"/>
        </w:rPr>
        <w:t>’Opérateur Commercial est établi à l’étranger et ne détache aucun salarié sur le territoire français).</w:t>
      </w:r>
    </w:p>
    <w:p w14:paraId="730C152C" w14:textId="77777777" w:rsidR="0062062D" w:rsidRPr="00BF646E" w:rsidRDefault="0062062D" w:rsidP="009B1C44">
      <w:pPr>
        <w:numPr>
          <w:ilvl w:val="0"/>
          <w:numId w:val="29"/>
        </w:numPr>
        <w:jc w:val="both"/>
        <w:rPr>
          <w:rFonts w:cs="Arial"/>
          <w:bCs/>
        </w:rPr>
      </w:pPr>
      <w:r>
        <w:rPr>
          <w:rFonts w:cs="Arial"/>
          <w:bCs/>
          <w:szCs w:val="20"/>
        </w:rPr>
        <w:t xml:space="preserve">à respecter le cas échéant, </w:t>
      </w:r>
      <w:r w:rsidRPr="00BF646E">
        <w:rPr>
          <w:rFonts w:cs="Arial"/>
          <w:bCs/>
          <w:szCs w:val="20"/>
        </w:rPr>
        <w:t>l’ensemble des législations et réglementations locales applicables.</w:t>
      </w:r>
    </w:p>
    <w:p w14:paraId="43D9C288" w14:textId="77777777" w:rsidR="009666E5" w:rsidRPr="00BF646E" w:rsidRDefault="0019076B" w:rsidP="0062062D">
      <w:pPr>
        <w:pStyle w:val="Titreniveau1"/>
        <w:numPr>
          <w:ilvl w:val="0"/>
          <w:numId w:val="11"/>
        </w:numPr>
        <w:spacing w:before="480"/>
        <w:ind w:left="431" w:hanging="431"/>
        <w:rPr>
          <w:lang w:val="fr-FR"/>
        </w:rPr>
      </w:pPr>
      <w:bookmarkStart w:id="135" w:name="_Ref72240934"/>
      <w:bookmarkStart w:id="136" w:name="_Toc93047186"/>
      <w:r>
        <w:rPr>
          <w:lang w:val="fr-FR"/>
        </w:rPr>
        <w:lastRenderedPageBreak/>
        <w:t>p</w:t>
      </w:r>
      <w:r w:rsidR="009666E5" w:rsidRPr="00BF646E">
        <w:rPr>
          <w:lang w:val="fr-FR"/>
        </w:rPr>
        <w:t>rix</w:t>
      </w:r>
      <w:bookmarkEnd w:id="135"/>
      <w:bookmarkEnd w:id="136"/>
      <w:r w:rsidR="009666E5" w:rsidRPr="00BF646E">
        <w:rPr>
          <w:lang w:val="fr-FR"/>
        </w:rPr>
        <w:t xml:space="preserve"> </w:t>
      </w:r>
    </w:p>
    <w:p w14:paraId="1408AC2F" w14:textId="77777777" w:rsidR="009666E5" w:rsidRPr="00BF646E" w:rsidRDefault="009666E5" w:rsidP="009666E5">
      <w:pPr>
        <w:pStyle w:val="Texte"/>
      </w:pPr>
    </w:p>
    <w:p w14:paraId="39FEFE9C" w14:textId="77777777" w:rsidR="00AF4E3E" w:rsidRPr="00BF646E" w:rsidRDefault="00AF4E3E" w:rsidP="00AF4E3E">
      <w:pPr>
        <w:jc w:val="both"/>
        <w:rPr>
          <w:color w:val="000000"/>
          <w:sz w:val="24"/>
          <w:lang w:eastAsia="en-US"/>
        </w:rPr>
      </w:pPr>
      <w:r w:rsidRPr="00BF646E">
        <w:rPr>
          <w:rFonts w:cs="Arial"/>
          <w:color w:val="000000"/>
          <w:szCs w:val="20"/>
          <w:lang w:eastAsia="en-US"/>
        </w:rPr>
        <w:t>Les prix figurent en annexe « Prix » du Contrat.</w:t>
      </w:r>
    </w:p>
    <w:p w14:paraId="067A6803" w14:textId="77777777" w:rsidR="00AF4E3E" w:rsidRPr="00BF646E" w:rsidRDefault="00AF4E3E" w:rsidP="00AF4E3E">
      <w:pPr>
        <w:jc w:val="both"/>
        <w:rPr>
          <w:color w:val="000000"/>
          <w:sz w:val="24"/>
          <w:lang w:eastAsia="en-US"/>
        </w:rPr>
      </w:pPr>
    </w:p>
    <w:p w14:paraId="20F4FD8E" w14:textId="77777777" w:rsidR="00AF4E3E" w:rsidRPr="00BF646E" w:rsidRDefault="00AF4E3E" w:rsidP="00AF4E3E">
      <w:pPr>
        <w:jc w:val="both"/>
        <w:rPr>
          <w:color w:val="000000"/>
          <w:sz w:val="24"/>
          <w:lang w:eastAsia="en-US"/>
        </w:rPr>
      </w:pPr>
      <w:r w:rsidRPr="00BF646E">
        <w:rPr>
          <w:rFonts w:cs="Arial"/>
          <w:color w:val="000000"/>
          <w:szCs w:val="20"/>
          <w:lang w:eastAsia="en-US"/>
        </w:rPr>
        <w:t xml:space="preserve">Les Parties conviennent que </w:t>
      </w:r>
      <w:r>
        <w:rPr>
          <w:rFonts w:cs="Arial"/>
          <w:color w:val="000000"/>
          <w:szCs w:val="20"/>
          <w:lang w:eastAsia="en-US"/>
        </w:rPr>
        <w:t>toute</w:t>
      </w:r>
      <w:r w:rsidRPr="00BF646E">
        <w:rPr>
          <w:rFonts w:cs="Arial"/>
          <w:color w:val="000000"/>
          <w:szCs w:val="20"/>
          <w:lang w:eastAsia="en-US"/>
        </w:rPr>
        <w:t xml:space="preserve"> modification de</w:t>
      </w:r>
      <w:r>
        <w:rPr>
          <w:rFonts w:cs="Arial"/>
          <w:color w:val="000000"/>
          <w:szCs w:val="20"/>
          <w:lang w:eastAsia="en-US"/>
        </w:rPr>
        <w:t xml:space="preserve"> l’annexe 1</w:t>
      </w:r>
      <w:r w:rsidRPr="00BF646E">
        <w:rPr>
          <w:rFonts w:cs="Arial"/>
          <w:color w:val="000000"/>
          <w:szCs w:val="20"/>
          <w:lang w:eastAsia="en-US"/>
        </w:rPr>
        <w:t xml:space="preserve"> </w:t>
      </w:r>
      <w:r>
        <w:rPr>
          <w:rFonts w:cs="Arial"/>
          <w:color w:val="000000"/>
          <w:szCs w:val="20"/>
          <w:lang w:eastAsia="en-US"/>
        </w:rPr>
        <w:t>« P</w:t>
      </w:r>
      <w:r w:rsidRPr="00BF646E">
        <w:rPr>
          <w:rFonts w:cs="Arial"/>
          <w:color w:val="000000"/>
          <w:szCs w:val="20"/>
          <w:lang w:eastAsia="en-US"/>
        </w:rPr>
        <w:t>rix</w:t>
      </w:r>
      <w:r>
        <w:rPr>
          <w:rFonts w:cs="Arial"/>
          <w:color w:val="000000"/>
          <w:szCs w:val="20"/>
          <w:lang w:eastAsia="en-US"/>
        </w:rPr>
        <w:t> »</w:t>
      </w:r>
      <w:r w:rsidRPr="00BF646E">
        <w:rPr>
          <w:rFonts w:cs="Arial"/>
          <w:color w:val="000000"/>
          <w:szCs w:val="20"/>
          <w:lang w:eastAsia="en-US"/>
        </w:rPr>
        <w:t xml:space="preserve"> du Contrat </w:t>
      </w:r>
      <w:r>
        <w:rPr>
          <w:rFonts w:cs="Arial"/>
          <w:color w:val="000000"/>
          <w:szCs w:val="20"/>
          <w:lang w:eastAsia="en-US"/>
        </w:rPr>
        <w:t>est</w:t>
      </w:r>
      <w:r w:rsidRPr="00BF646E">
        <w:rPr>
          <w:rFonts w:cs="Arial"/>
          <w:color w:val="000000"/>
          <w:szCs w:val="20"/>
          <w:lang w:eastAsia="en-US"/>
        </w:rPr>
        <w:t xml:space="preserve"> réalisée par voie de notification écrite par l’Opérateur Commercial à l’Opérateur d’Immeuble dans le respect d’un préavis de trois (3) mois</w:t>
      </w:r>
      <w:r>
        <w:rPr>
          <w:rFonts w:cs="Arial"/>
          <w:color w:val="000000"/>
          <w:szCs w:val="20"/>
          <w:lang w:eastAsia="en-US"/>
        </w:rPr>
        <w:t>.</w:t>
      </w:r>
    </w:p>
    <w:p w14:paraId="71AFE87B" w14:textId="77777777" w:rsidR="00AF4E3E" w:rsidRPr="00BF646E" w:rsidRDefault="00AF4E3E" w:rsidP="00AF4E3E">
      <w:pPr>
        <w:jc w:val="both"/>
        <w:rPr>
          <w:color w:val="000000"/>
          <w:sz w:val="24"/>
          <w:lang w:eastAsia="en-US"/>
        </w:rPr>
      </w:pPr>
    </w:p>
    <w:p w14:paraId="0476A3DC" w14:textId="08789AD8" w:rsidR="00AF4E3E" w:rsidRDefault="00AF4E3E" w:rsidP="00AF4E3E">
      <w:pPr>
        <w:jc w:val="both"/>
        <w:rPr>
          <w:rFonts w:cs="Arial"/>
          <w:color w:val="000000"/>
          <w:szCs w:val="20"/>
          <w:lang w:eastAsia="en-US"/>
        </w:rPr>
      </w:pPr>
      <w:r w:rsidRPr="00BF646E">
        <w:rPr>
          <w:rFonts w:cs="Arial"/>
          <w:color w:val="000000"/>
          <w:szCs w:val="20"/>
          <w:lang w:eastAsia="en-US"/>
        </w:rPr>
        <w:t>A l'expiration du délai de préavis et en cas de désaccord de l’Opérateur d’Immeuble sur l'évolution des prix appliqués, le Contrat pourra être résilié conformément aux stipulations de l’article « Résiliation pour convenance</w:t>
      </w:r>
      <w:r w:rsidR="00972C49">
        <w:rPr>
          <w:rFonts w:cs="Arial"/>
          <w:color w:val="000000"/>
          <w:szCs w:val="20"/>
          <w:lang w:eastAsia="en-US"/>
        </w:rPr>
        <w:t> »</w:t>
      </w:r>
      <w:r>
        <w:rPr>
          <w:rFonts w:cs="Arial"/>
          <w:color w:val="000000"/>
          <w:szCs w:val="20"/>
          <w:lang w:eastAsia="en-US"/>
        </w:rPr>
        <w:t>.</w:t>
      </w:r>
    </w:p>
    <w:p w14:paraId="1FE59D95" w14:textId="77777777" w:rsidR="00136A84" w:rsidRPr="00BF646E" w:rsidRDefault="00136A84" w:rsidP="00AF4E3E">
      <w:pPr>
        <w:jc w:val="both"/>
        <w:rPr>
          <w:rFonts w:cs="Arial"/>
          <w:color w:val="000000"/>
          <w:szCs w:val="20"/>
          <w:lang w:eastAsia="en-US"/>
        </w:rPr>
      </w:pPr>
    </w:p>
    <w:p w14:paraId="64DC18B5" w14:textId="2AE79AAF" w:rsidR="009666E5" w:rsidRPr="00BF646E" w:rsidRDefault="0019076B" w:rsidP="0062062D">
      <w:pPr>
        <w:pStyle w:val="Titreniveau1"/>
        <w:numPr>
          <w:ilvl w:val="0"/>
          <w:numId w:val="11"/>
        </w:numPr>
        <w:spacing w:before="480"/>
        <w:ind w:left="431" w:hanging="431"/>
      </w:pPr>
      <w:bookmarkStart w:id="137" w:name="_Toc24967325"/>
      <w:bookmarkStart w:id="138" w:name="_Toc93047187"/>
      <w:bookmarkEnd w:id="137"/>
      <w:r>
        <w:rPr>
          <w:lang w:val="fr-FR"/>
        </w:rPr>
        <w:t>f</w:t>
      </w:r>
      <w:r w:rsidR="009666E5" w:rsidRPr="00BF646E">
        <w:rPr>
          <w:lang w:val="fr-FR"/>
        </w:rPr>
        <w:t xml:space="preserve">acturation et </w:t>
      </w:r>
      <w:r w:rsidR="0062062D">
        <w:rPr>
          <w:lang w:val="fr-FR"/>
        </w:rPr>
        <w:t>p</w:t>
      </w:r>
      <w:r w:rsidR="009666E5" w:rsidRPr="00BF646E">
        <w:rPr>
          <w:lang w:val="fr-FR"/>
        </w:rPr>
        <w:t>aiements</w:t>
      </w:r>
      <w:bookmarkEnd w:id="138"/>
    </w:p>
    <w:p w14:paraId="6AACC0E0" w14:textId="77777777" w:rsidR="009666E5" w:rsidRPr="00BF646E" w:rsidRDefault="009666E5" w:rsidP="009666E5"/>
    <w:p w14:paraId="00704B83" w14:textId="77777777" w:rsidR="009666E5" w:rsidRPr="00BF646E" w:rsidRDefault="0019076B" w:rsidP="009666E5">
      <w:pPr>
        <w:pStyle w:val="Titre2"/>
        <w:numPr>
          <w:ilvl w:val="1"/>
          <w:numId w:val="11"/>
        </w:numPr>
      </w:pPr>
      <w:bookmarkStart w:id="139" w:name="_Toc93047188"/>
      <w:r>
        <w:t>f</w:t>
      </w:r>
      <w:r w:rsidR="009666E5" w:rsidRPr="00BF646E">
        <w:t>acturation</w:t>
      </w:r>
      <w:bookmarkEnd w:id="139"/>
    </w:p>
    <w:p w14:paraId="6F0D96E9" w14:textId="488CEC2C" w:rsidR="009666E5" w:rsidRPr="00BF646E" w:rsidRDefault="005F00F5" w:rsidP="005F00F5">
      <w:pPr>
        <w:pStyle w:val="Titre3"/>
      </w:pPr>
      <w:bookmarkStart w:id="140" w:name="_Toc93047189"/>
      <w:r>
        <w:t>f</w:t>
      </w:r>
      <w:r w:rsidR="0007225D" w:rsidRPr="005F00F5">
        <w:t>acturation</w:t>
      </w:r>
      <w:r w:rsidR="0099199B">
        <w:t xml:space="preserve"> de la Prestation </w:t>
      </w:r>
      <w:r w:rsidR="0024221D">
        <w:t>par l</w:t>
      </w:r>
      <w:r w:rsidR="00C518E3">
        <w:t>’</w:t>
      </w:r>
      <w:r w:rsidR="0024221D">
        <w:t>Opérateur Commercial</w:t>
      </w:r>
      <w:r w:rsidR="0099199B">
        <w:t xml:space="preserve">: </w:t>
      </w:r>
      <w:r w:rsidR="00F412F4">
        <w:t>p</w:t>
      </w:r>
      <w:r w:rsidR="009666E5" w:rsidRPr="00BF646E">
        <w:t>rise en compte des relevés de travaux</w:t>
      </w:r>
      <w:bookmarkEnd w:id="140"/>
    </w:p>
    <w:p w14:paraId="77635CEE" w14:textId="77777777" w:rsidR="009666E5" w:rsidRPr="00BF646E" w:rsidRDefault="009666E5" w:rsidP="009666E5">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La facturation est établie par l’Opérateur Commercial selon une périodicité mensuelle. A cet effet ce dernier remet à l’Opérateur d’Immeuble chaque CR_STOC au fur et mesure de la réalisation des travaux, conformément aux modalités </w:t>
      </w:r>
      <w:r w:rsidR="0062062D">
        <w:rPr>
          <w:rFonts w:ascii="Helvetica 55 Roman" w:hAnsi="Helvetica 55 Roman" w:cs="Arial"/>
          <w:sz w:val="20"/>
          <w:szCs w:val="20"/>
          <w:lang w:val="fr-FR"/>
        </w:rPr>
        <w:t xml:space="preserve">définies </w:t>
      </w:r>
      <w:r w:rsidR="00F412F4">
        <w:rPr>
          <w:rFonts w:ascii="Helvetica 55 Roman" w:hAnsi="Helvetica 55 Roman" w:cs="Arial"/>
          <w:sz w:val="20"/>
          <w:szCs w:val="20"/>
          <w:lang w:val="fr-FR"/>
        </w:rPr>
        <w:t xml:space="preserve">dans le Contrat </w:t>
      </w:r>
      <w:r w:rsidRPr="00BF646E">
        <w:rPr>
          <w:rFonts w:ascii="Helvetica 55 Roman" w:hAnsi="Helvetica 55 Roman" w:cs="Arial"/>
          <w:sz w:val="20"/>
          <w:szCs w:val="20"/>
          <w:lang w:val="fr-FR"/>
        </w:rPr>
        <w:t>d’</w:t>
      </w:r>
      <w:r w:rsidR="00F412F4">
        <w:rPr>
          <w:rFonts w:ascii="Helvetica 55 Roman" w:hAnsi="Helvetica 55 Roman" w:cs="Arial"/>
          <w:sz w:val="20"/>
          <w:szCs w:val="20"/>
          <w:lang w:val="fr-FR"/>
        </w:rPr>
        <w:t>A</w:t>
      </w:r>
      <w:r w:rsidRPr="00BF646E">
        <w:rPr>
          <w:rFonts w:ascii="Helvetica 55 Roman" w:hAnsi="Helvetica 55 Roman" w:cs="Arial"/>
          <w:sz w:val="20"/>
          <w:szCs w:val="20"/>
          <w:lang w:val="fr-FR"/>
        </w:rPr>
        <w:t>ccès.</w:t>
      </w:r>
    </w:p>
    <w:p w14:paraId="75964338" w14:textId="41EFFFFF" w:rsidR="0024221D" w:rsidRDefault="005F00F5" w:rsidP="005F00F5">
      <w:pPr>
        <w:pStyle w:val="Titre3"/>
      </w:pPr>
      <w:bookmarkStart w:id="141" w:name="_Toc93047190"/>
      <w:r>
        <w:t>f</w:t>
      </w:r>
      <w:r w:rsidR="0024221D">
        <w:t>acturation</w:t>
      </w:r>
      <w:r w:rsidR="00793E4A">
        <w:t xml:space="preserve"> de la reprise des Malfaçons par l’Opérateur d’Immeuble</w:t>
      </w:r>
      <w:bookmarkEnd w:id="141"/>
    </w:p>
    <w:p w14:paraId="5CC01CC1" w14:textId="20B73E44" w:rsidR="00793E4A" w:rsidRPr="00793E4A" w:rsidRDefault="00793E4A" w:rsidP="00793E4A">
      <w:pPr>
        <w:pStyle w:val="Texte"/>
      </w:pPr>
      <w:r w:rsidRPr="00793E4A">
        <w:t xml:space="preserve">La facturation est établie par l’Opérateur </w:t>
      </w:r>
      <w:r>
        <w:t xml:space="preserve">d’Immeuble </w:t>
      </w:r>
      <w:r w:rsidRPr="00793E4A">
        <w:t xml:space="preserve">selon une périodicité </w:t>
      </w:r>
      <w:r>
        <w:t xml:space="preserve">trimestrielle </w:t>
      </w:r>
      <w:r w:rsidRPr="00793E4A">
        <w:t xml:space="preserve"> </w:t>
      </w:r>
    </w:p>
    <w:p w14:paraId="39F11E9B" w14:textId="4C229B99" w:rsidR="009666E5" w:rsidRPr="00BF646E" w:rsidRDefault="005F00F5" w:rsidP="005F00F5">
      <w:pPr>
        <w:pStyle w:val="Titre3"/>
      </w:pPr>
      <w:bookmarkStart w:id="142" w:name="_Toc93047191"/>
      <w:r>
        <w:t>émission</w:t>
      </w:r>
      <w:r w:rsidR="009666E5" w:rsidRPr="00BF646E">
        <w:t xml:space="preserve"> des factures</w:t>
      </w:r>
      <w:bookmarkEnd w:id="142"/>
    </w:p>
    <w:p w14:paraId="722FFBCB" w14:textId="671CD447" w:rsidR="009666E5" w:rsidRPr="00BF646E" w:rsidRDefault="00793E4A" w:rsidP="009666E5">
      <w:pPr>
        <w:pStyle w:val="texte0"/>
        <w:jc w:val="both"/>
        <w:rPr>
          <w:rFonts w:ascii="Helvetica 55 Roman" w:hAnsi="Helvetica 55 Roman" w:cs="Arial"/>
          <w:sz w:val="20"/>
          <w:szCs w:val="20"/>
          <w:lang w:val="fr-FR"/>
        </w:rPr>
      </w:pPr>
      <w:r>
        <w:rPr>
          <w:rFonts w:ascii="Helvetica 55 Roman" w:hAnsi="Helvetica 55 Roman" w:cs="Arial"/>
          <w:sz w:val="20"/>
          <w:szCs w:val="20"/>
          <w:lang w:val="fr-FR"/>
        </w:rPr>
        <w:t xml:space="preserve">Chacune des Parties </w:t>
      </w:r>
      <w:r w:rsidR="009666E5" w:rsidRPr="00BF646E">
        <w:rPr>
          <w:rFonts w:ascii="Helvetica 55 Roman" w:hAnsi="Helvetica 55 Roman" w:cs="Arial"/>
          <w:sz w:val="20"/>
          <w:szCs w:val="20"/>
          <w:lang w:val="fr-FR"/>
        </w:rPr>
        <w:t>est informé</w:t>
      </w:r>
      <w:r>
        <w:rPr>
          <w:rFonts w:ascii="Helvetica 55 Roman" w:hAnsi="Helvetica 55 Roman" w:cs="Arial"/>
          <w:sz w:val="20"/>
          <w:szCs w:val="20"/>
          <w:lang w:val="fr-FR"/>
        </w:rPr>
        <w:t>e</w:t>
      </w:r>
      <w:r w:rsidR="009666E5" w:rsidRPr="00BF646E">
        <w:rPr>
          <w:rFonts w:ascii="Helvetica 55 Roman" w:hAnsi="Helvetica 55 Roman" w:cs="Arial"/>
          <w:sz w:val="20"/>
          <w:szCs w:val="20"/>
          <w:lang w:val="fr-FR"/>
        </w:rPr>
        <w:t xml:space="preserve"> qu’aucun paiement ne pourra être effectué sans présentation par celui-ci de la facture correspondante, dûment libellée et régulièrement émise dans les conditions et délais prévus au </w:t>
      </w:r>
      <w:r w:rsidR="00D65D1C">
        <w:rPr>
          <w:rFonts w:ascii="Helvetica 55 Roman" w:hAnsi="Helvetica 55 Roman" w:cs="Arial"/>
          <w:sz w:val="20"/>
          <w:szCs w:val="20"/>
          <w:lang w:val="fr-FR"/>
        </w:rPr>
        <w:t>C</w:t>
      </w:r>
      <w:r w:rsidR="009666E5" w:rsidRPr="00BF646E">
        <w:rPr>
          <w:rFonts w:ascii="Helvetica 55 Roman" w:hAnsi="Helvetica 55 Roman" w:cs="Arial"/>
          <w:sz w:val="20"/>
          <w:szCs w:val="20"/>
          <w:lang w:val="fr-FR"/>
        </w:rPr>
        <w:t xml:space="preserve">ontrat. </w:t>
      </w:r>
    </w:p>
    <w:p w14:paraId="35DB92A2" w14:textId="004668AC" w:rsidR="009666E5" w:rsidRPr="00BF646E" w:rsidRDefault="009666E5" w:rsidP="00197B14">
      <w:pPr>
        <w:jc w:val="both"/>
        <w:rPr>
          <w:color w:val="1F497D"/>
        </w:rPr>
      </w:pPr>
      <w:r w:rsidRPr="00BF646E">
        <w:rPr>
          <w:rFonts w:cs="Arial"/>
          <w:szCs w:val="20"/>
        </w:rPr>
        <w:t xml:space="preserve">Les factures ainsi émises par </w:t>
      </w:r>
      <w:r w:rsidR="00793E4A">
        <w:rPr>
          <w:rFonts w:cs="Arial"/>
          <w:szCs w:val="20"/>
        </w:rPr>
        <w:t xml:space="preserve">le créancier </w:t>
      </w:r>
      <w:r w:rsidRPr="00BF646E">
        <w:rPr>
          <w:rFonts w:cs="Arial"/>
          <w:szCs w:val="20"/>
        </w:rPr>
        <w:t xml:space="preserve">établi en France doivent porter le numéro d’immatriculation au RCS ainsi que le numéro de TVA </w:t>
      </w:r>
      <w:r w:rsidR="00552241" w:rsidRPr="00BF646E">
        <w:rPr>
          <w:rFonts w:cs="Arial"/>
          <w:szCs w:val="20"/>
        </w:rPr>
        <w:t>intracommunautaire</w:t>
      </w:r>
      <w:r w:rsidRPr="00BF646E">
        <w:rPr>
          <w:rFonts w:cs="Arial"/>
          <w:szCs w:val="20"/>
        </w:rPr>
        <w:t xml:space="preserve"> de l’établissement qui émet la facture. Ainsi, afin de ne pas retarder le traitement des factures correspondantes par </w:t>
      </w:r>
      <w:r w:rsidR="00793E4A">
        <w:rPr>
          <w:rFonts w:cs="Arial"/>
          <w:szCs w:val="20"/>
        </w:rPr>
        <w:t>le débiteur</w:t>
      </w:r>
      <w:r w:rsidRPr="00BF646E">
        <w:rPr>
          <w:rFonts w:cs="Arial"/>
          <w:szCs w:val="20"/>
        </w:rPr>
        <w:t xml:space="preserve">, </w:t>
      </w:r>
      <w:r w:rsidR="00793E4A">
        <w:rPr>
          <w:rFonts w:cs="Arial"/>
          <w:szCs w:val="20"/>
        </w:rPr>
        <w:t>le créancier</w:t>
      </w:r>
      <w:r w:rsidRPr="00BF646E">
        <w:rPr>
          <w:rFonts w:cs="Arial"/>
          <w:szCs w:val="20"/>
        </w:rPr>
        <w:t xml:space="preserve"> s’engage à communiquer </w:t>
      </w:r>
      <w:r w:rsidR="00793E4A">
        <w:rPr>
          <w:rFonts w:cs="Arial"/>
          <w:szCs w:val="20"/>
        </w:rPr>
        <w:t xml:space="preserve">au débiteur </w:t>
      </w:r>
      <w:r w:rsidRPr="00BF646E">
        <w:rPr>
          <w:rFonts w:cs="Arial"/>
          <w:szCs w:val="20"/>
        </w:rPr>
        <w:t>par écrit, conformément aux principes et délais stipulés ci-dessus, et, pour les seuls cas visés ci-dessous :</w:t>
      </w:r>
    </w:p>
    <w:p w14:paraId="43951C4E" w14:textId="77777777" w:rsidR="009666E5" w:rsidRPr="00BF646E" w:rsidRDefault="009666E5" w:rsidP="00197B14">
      <w:pPr>
        <w:pStyle w:val="Paragraphedeliste"/>
        <w:numPr>
          <w:ilvl w:val="0"/>
          <w:numId w:val="25"/>
        </w:numPr>
        <w:jc w:val="both"/>
        <w:rPr>
          <w:rFonts w:cs="Arial"/>
          <w:bCs/>
          <w:szCs w:val="20"/>
        </w:rPr>
      </w:pPr>
      <w:r w:rsidRPr="00BF646E">
        <w:rPr>
          <w:rFonts w:cs="Arial"/>
          <w:bCs/>
          <w:szCs w:val="20"/>
        </w:rPr>
        <w:t xml:space="preserve">tout changement du numéro d’immatriculation au RCS et/ou du numéro de TVA </w:t>
      </w:r>
      <w:r w:rsidR="00552241" w:rsidRPr="00BF646E">
        <w:rPr>
          <w:rFonts w:cs="Arial"/>
          <w:bCs/>
          <w:szCs w:val="20"/>
        </w:rPr>
        <w:t>intracommunautaire</w:t>
      </w:r>
      <w:r w:rsidRPr="00BF646E">
        <w:rPr>
          <w:rFonts w:cs="Arial"/>
          <w:bCs/>
          <w:szCs w:val="20"/>
        </w:rPr>
        <w:t xml:space="preserve"> code SIRET figurant sur ses factures,</w:t>
      </w:r>
    </w:p>
    <w:p w14:paraId="4809C559" w14:textId="77777777" w:rsidR="00C375C8" w:rsidRDefault="009666E5" w:rsidP="00197B14">
      <w:pPr>
        <w:numPr>
          <w:ilvl w:val="0"/>
          <w:numId w:val="25"/>
        </w:numPr>
        <w:jc w:val="both"/>
        <w:rPr>
          <w:rFonts w:cs="Arial"/>
          <w:bCs/>
          <w:szCs w:val="20"/>
        </w:rPr>
      </w:pPr>
      <w:r w:rsidRPr="00BF646E">
        <w:rPr>
          <w:rFonts w:cs="Arial"/>
          <w:bCs/>
          <w:szCs w:val="20"/>
        </w:rPr>
        <w:t>toute modification de son compte bancaire en communiquant un nouvel IBAN (Identifiant international de compte), nouveau code BIC et le nom de la banque ou un nouveau Relevé d’Identité Bancaire sur lequel les règlements seront effectués</w:t>
      </w:r>
    </w:p>
    <w:p w14:paraId="4A6BB2CE" w14:textId="6036B440" w:rsidR="009666E5" w:rsidRPr="00BF646E" w:rsidRDefault="00C375C8" w:rsidP="00197B14">
      <w:pPr>
        <w:numPr>
          <w:ilvl w:val="0"/>
          <w:numId w:val="25"/>
        </w:numPr>
        <w:jc w:val="both"/>
        <w:rPr>
          <w:rFonts w:cs="Arial"/>
          <w:bCs/>
          <w:szCs w:val="20"/>
        </w:rPr>
      </w:pPr>
      <w:r>
        <w:rPr>
          <w:rFonts w:cs="Arial"/>
          <w:bCs/>
          <w:szCs w:val="20"/>
        </w:rPr>
        <w:t>tout changement du contact de confiance</w:t>
      </w:r>
      <w:r w:rsidR="009666E5" w:rsidRPr="00BF646E">
        <w:rPr>
          <w:rFonts w:cs="Arial"/>
          <w:bCs/>
          <w:szCs w:val="20"/>
        </w:rPr>
        <w:t>.</w:t>
      </w:r>
    </w:p>
    <w:p w14:paraId="20B753D7" w14:textId="23FA1D2D" w:rsidR="00F412F4" w:rsidRPr="00BF646E" w:rsidRDefault="00D20F66" w:rsidP="00F412F4">
      <w:pPr>
        <w:pStyle w:val="texte0"/>
        <w:jc w:val="both"/>
        <w:rPr>
          <w:rFonts w:ascii="Helvetica 55 Roman" w:hAnsi="Helvetica 55 Roman" w:cs="Arial"/>
          <w:sz w:val="20"/>
          <w:szCs w:val="20"/>
          <w:lang w:val="fr-FR"/>
        </w:rPr>
      </w:pPr>
      <w:r>
        <w:rPr>
          <w:rFonts w:ascii="Helvetica 55 Roman" w:hAnsi="Helvetica 55 Roman" w:cs="Arial"/>
          <w:sz w:val="20"/>
          <w:szCs w:val="20"/>
          <w:lang w:val="fr-FR"/>
        </w:rPr>
        <w:t>C</w:t>
      </w:r>
      <w:r w:rsidR="009666E5" w:rsidRPr="00BF646E">
        <w:rPr>
          <w:rFonts w:ascii="Helvetica 55 Roman" w:hAnsi="Helvetica 55 Roman" w:cs="Arial"/>
          <w:sz w:val="20"/>
          <w:szCs w:val="20"/>
          <w:lang w:val="fr-FR"/>
        </w:rPr>
        <w:t>es renseignements sont à fournir à l’adresse précisée à la rubrique correspondante de l’annexe</w:t>
      </w:r>
      <w:r w:rsidR="00F412F4">
        <w:rPr>
          <w:rFonts w:ascii="Helvetica 55 Roman" w:hAnsi="Helvetica 55 Roman" w:cs="Arial"/>
          <w:sz w:val="20"/>
          <w:szCs w:val="20"/>
          <w:lang w:val="fr-FR"/>
        </w:rPr>
        <w:t xml:space="preserve"> </w:t>
      </w:r>
      <w:r w:rsidR="009666E5" w:rsidRPr="00BF646E">
        <w:rPr>
          <w:rFonts w:ascii="Helvetica 55 Roman" w:hAnsi="Helvetica 55 Roman" w:cs="Arial"/>
          <w:sz w:val="20"/>
          <w:szCs w:val="20"/>
          <w:lang w:val="fr-FR"/>
        </w:rPr>
        <w:t xml:space="preserve"> </w:t>
      </w:r>
      <w:r>
        <w:rPr>
          <w:rFonts w:ascii="Helvetica 55 Roman" w:hAnsi="Helvetica 55 Roman" w:cs="Arial"/>
          <w:sz w:val="20"/>
          <w:szCs w:val="20"/>
          <w:lang w:val="fr-FR"/>
        </w:rPr>
        <w:t>« </w:t>
      </w:r>
      <w:r w:rsidR="00C375C8">
        <w:rPr>
          <w:rFonts w:ascii="Helvetica 55 Roman" w:hAnsi="Helvetica 55 Roman" w:cs="Arial"/>
          <w:sz w:val="20"/>
          <w:szCs w:val="20"/>
          <w:lang w:val="fr-FR"/>
        </w:rPr>
        <w:t xml:space="preserve">Coordonnées de </w:t>
      </w:r>
      <w:r w:rsidR="004A11F8">
        <w:rPr>
          <w:rFonts w:ascii="Helvetica 55 Roman" w:hAnsi="Helvetica 55 Roman" w:cs="Arial"/>
          <w:sz w:val="20"/>
          <w:szCs w:val="20"/>
          <w:lang w:val="fr-FR"/>
        </w:rPr>
        <w:t>Contacts</w:t>
      </w:r>
      <w:r w:rsidR="009666E5" w:rsidRPr="00BF646E">
        <w:rPr>
          <w:rFonts w:ascii="Helvetica 55 Roman" w:hAnsi="Helvetica 55 Roman" w:cs="Arial"/>
          <w:sz w:val="20"/>
          <w:szCs w:val="20"/>
          <w:lang w:val="fr-FR"/>
        </w:rPr>
        <w:t> »</w:t>
      </w:r>
      <w:r w:rsidR="00F412F4">
        <w:rPr>
          <w:rFonts w:ascii="Helvetica 55 Roman" w:hAnsi="Helvetica 55 Roman" w:cs="Arial"/>
          <w:sz w:val="20"/>
          <w:szCs w:val="20"/>
          <w:lang w:val="fr-FR"/>
        </w:rPr>
        <w:t xml:space="preserve"> du Contrat</w:t>
      </w:r>
      <w:r w:rsidR="009666E5" w:rsidRPr="00BF646E">
        <w:rPr>
          <w:rFonts w:ascii="Helvetica 55 Roman" w:hAnsi="Helvetica 55 Roman" w:cs="Arial"/>
          <w:sz w:val="20"/>
          <w:szCs w:val="20"/>
          <w:lang w:val="fr-FR"/>
        </w:rPr>
        <w:t>.</w:t>
      </w:r>
    </w:p>
    <w:p w14:paraId="1F47D95B" w14:textId="3779396A" w:rsidR="009666E5" w:rsidRPr="00C93DB4" w:rsidRDefault="005F00F5" w:rsidP="005F00F5">
      <w:pPr>
        <w:pStyle w:val="Titre3"/>
      </w:pPr>
      <w:bookmarkStart w:id="143" w:name="_Toc93047192"/>
      <w:r>
        <w:t>m</w:t>
      </w:r>
      <w:r w:rsidR="009666E5" w:rsidRPr="00C93DB4">
        <w:t>entions contractuelles à porter impérativement sur les  factures</w:t>
      </w:r>
      <w:r w:rsidR="001116A8">
        <w:t xml:space="preserve"> adressées à l’Opérateur d’Immeuble</w:t>
      </w:r>
      <w:bookmarkEnd w:id="143"/>
    </w:p>
    <w:p w14:paraId="226A48D5" w14:textId="77777777" w:rsidR="009666E5" w:rsidRPr="004A11F8" w:rsidRDefault="009666E5" w:rsidP="009666E5">
      <w:pPr>
        <w:jc w:val="both"/>
        <w:rPr>
          <w:rFonts w:cs="Arial"/>
          <w:bCs/>
          <w:szCs w:val="20"/>
        </w:rPr>
      </w:pPr>
    </w:p>
    <w:p w14:paraId="6278E5E0" w14:textId="77777777" w:rsidR="009666E5" w:rsidRPr="00BF646E" w:rsidRDefault="009666E5" w:rsidP="009666E5">
      <w:pPr>
        <w:jc w:val="both"/>
      </w:pPr>
      <w:r w:rsidRPr="00BF646E">
        <w:rPr>
          <w:rFonts w:cs="Arial"/>
          <w:szCs w:val="20"/>
        </w:rPr>
        <w:t xml:space="preserve">Il est rappelé que la facture doit comporter, outre les mentions légales, le numéro de facture, étant précisé que chaque ligne de facture doit rappeler chaque ligne de la commande, la devise conforme à celle prévue au </w:t>
      </w:r>
      <w:r w:rsidR="00D65D1C">
        <w:rPr>
          <w:rFonts w:cs="Arial"/>
          <w:szCs w:val="20"/>
        </w:rPr>
        <w:t>C</w:t>
      </w:r>
      <w:r w:rsidRPr="00BF646E">
        <w:rPr>
          <w:rFonts w:cs="Arial"/>
          <w:szCs w:val="20"/>
        </w:rPr>
        <w:t>ontrat,</w:t>
      </w:r>
      <w:r w:rsidRPr="00BF646E">
        <w:t xml:space="preserve"> </w:t>
      </w:r>
      <w:r w:rsidRPr="00BF646E">
        <w:rPr>
          <w:rFonts w:cs="Arial"/>
          <w:szCs w:val="20"/>
        </w:rPr>
        <w:t xml:space="preserve">ainsi que le numéro d’immatriculation au RCS et le numéro de TVA </w:t>
      </w:r>
      <w:r w:rsidR="00552241" w:rsidRPr="00BF646E">
        <w:rPr>
          <w:rFonts w:cs="Arial"/>
          <w:szCs w:val="20"/>
        </w:rPr>
        <w:t>intracommunautaire</w:t>
      </w:r>
      <w:r w:rsidRPr="00BF646E">
        <w:rPr>
          <w:rFonts w:cs="Arial"/>
          <w:szCs w:val="20"/>
        </w:rPr>
        <w:t xml:space="preserve"> de l’établissement déclaré. </w:t>
      </w:r>
      <w:r w:rsidRPr="00BF646E">
        <w:t>Les unités de mesure des quantités doivent être les mêmes que celles utilisées dans la commande.</w:t>
      </w:r>
    </w:p>
    <w:p w14:paraId="53179BB0" w14:textId="30DC683B" w:rsidR="009666E5" w:rsidRPr="00BF646E" w:rsidRDefault="009666E5" w:rsidP="009666E5">
      <w:pPr>
        <w:jc w:val="both"/>
      </w:pPr>
      <w:r w:rsidRPr="00BF646E">
        <w:lastRenderedPageBreak/>
        <w:t>Les mentions à indiquer par ligne de facture</w:t>
      </w:r>
      <w:r w:rsidR="001116A8">
        <w:t xml:space="preserve"> adressées à l’Opérateur d’Immeuble</w:t>
      </w:r>
      <w:r w:rsidR="001116A8" w:rsidRPr="00BF646E">
        <w:t xml:space="preserve"> sont</w:t>
      </w:r>
      <w:r w:rsidRPr="00BF646E">
        <w:t xml:space="preserve"> les suivantes :</w:t>
      </w:r>
    </w:p>
    <w:p w14:paraId="4BBC9C8F" w14:textId="77777777" w:rsidR="009666E5" w:rsidRPr="00BF646E" w:rsidRDefault="009666E5" w:rsidP="009666E5">
      <w:pPr>
        <w:jc w:val="both"/>
        <w:rPr>
          <w:rFonts w:cs="Arial"/>
          <w:bCs/>
          <w:szCs w:val="20"/>
        </w:rPr>
      </w:pPr>
    </w:p>
    <w:p w14:paraId="1DCEE9D3" w14:textId="77777777" w:rsidR="009666E5" w:rsidRPr="00BF646E" w:rsidRDefault="009666E5" w:rsidP="009666E5">
      <w:pPr>
        <w:pStyle w:val="Default"/>
        <w:spacing w:after="17"/>
        <w:rPr>
          <w:rFonts w:ascii="Helvetica 55 Roman" w:hAnsi="Helvetica 55 Roman"/>
          <w:sz w:val="20"/>
          <w:szCs w:val="20"/>
          <w:lang w:val="en-US"/>
        </w:rPr>
      </w:pPr>
      <w:r w:rsidRPr="00BF646E">
        <w:rPr>
          <w:rFonts w:ascii="Helvetica 55 Roman" w:hAnsi="Helvetica 55 Roman"/>
          <w:sz w:val="20"/>
          <w:szCs w:val="20"/>
          <w:lang w:val="en-US"/>
        </w:rPr>
        <w:t xml:space="preserve">- </w:t>
      </w:r>
      <w:proofErr w:type="spellStart"/>
      <w:r w:rsidRPr="00BF646E">
        <w:rPr>
          <w:rFonts w:ascii="Helvetica 55 Roman" w:hAnsi="Helvetica 55 Roman"/>
          <w:sz w:val="20"/>
          <w:szCs w:val="20"/>
          <w:lang w:val="en-US"/>
        </w:rPr>
        <w:t>Montant</w:t>
      </w:r>
      <w:proofErr w:type="spellEnd"/>
      <w:r w:rsidRPr="00BF646E">
        <w:rPr>
          <w:rFonts w:ascii="Helvetica 55 Roman" w:hAnsi="Helvetica 55 Roman"/>
          <w:sz w:val="20"/>
          <w:szCs w:val="20"/>
          <w:lang w:val="en-US"/>
        </w:rPr>
        <w:t xml:space="preserve"> EUR HT </w:t>
      </w:r>
    </w:p>
    <w:p w14:paraId="25ED0F42" w14:textId="77777777" w:rsidR="009666E5" w:rsidRPr="00BF646E" w:rsidRDefault="009666E5" w:rsidP="009666E5">
      <w:pPr>
        <w:pStyle w:val="Default"/>
        <w:spacing w:after="17"/>
        <w:rPr>
          <w:rFonts w:ascii="Helvetica 55 Roman" w:hAnsi="Helvetica 55 Roman"/>
          <w:sz w:val="20"/>
          <w:szCs w:val="20"/>
          <w:lang w:val="en-US"/>
        </w:rPr>
      </w:pPr>
      <w:r w:rsidRPr="00BF646E">
        <w:rPr>
          <w:rFonts w:ascii="Helvetica 55 Roman" w:hAnsi="Helvetica 55 Roman"/>
          <w:sz w:val="20"/>
          <w:szCs w:val="20"/>
          <w:lang w:val="en-US"/>
        </w:rPr>
        <w:t xml:space="preserve">- Reference PM </w:t>
      </w:r>
    </w:p>
    <w:p w14:paraId="126F1505" w14:textId="77777777" w:rsidR="009666E5" w:rsidRPr="00BF646E" w:rsidRDefault="009666E5" w:rsidP="009666E5">
      <w:pPr>
        <w:pStyle w:val="Default"/>
        <w:spacing w:after="17"/>
        <w:rPr>
          <w:rFonts w:ascii="Helvetica 55 Roman" w:hAnsi="Helvetica 55 Roman"/>
          <w:sz w:val="20"/>
          <w:szCs w:val="20"/>
          <w:lang w:val="en-US"/>
        </w:rPr>
      </w:pPr>
      <w:r w:rsidRPr="00BF646E">
        <w:rPr>
          <w:rFonts w:ascii="Helvetica 55 Roman" w:hAnsi="Helvetica 55 Roman"/>
          <w:sz w:val="20"/>
          <w:szCs w:val="20"/>
          <w:lang w:val="en-US"/>
        </w:rPr>
        <w:t xml:space="preserve">- </w:t>
      </w:r>
      <w:proofErr w:type="spellStart"/>
      <w:r w:rsidRPr="00BF646E">
        <w:rPr>
          <w:rFonts w:ascii="Helvetica 55 Roman" w:hAnsi="Helvetica 55 Roman"/>
          <w:sz w:val="20"/>
          <w:szCs w:val="20"/>
          <w:lang w:val="en-US"/>
        </w:rPr>
        <w:t>Ingenierie</w:t>
      </w:r>
      <w:proofErr w:type="spellEnd"/>
      <w:r w:rsidR="002E1BF8">
        <w:rPr>
          <w:rFonts w:ascii="Helvetica 55 Roman" w:hAnsi="Helvetica 55 Roman"/>
          <w:sz w:val="20"/>
          <w:szCs w:val="20"/>
          <w:lang w:val="en-US"/>
        </w:rPr>
        <w:t xml:space="preserve"> </w:t>
      </w:r>
      <w:r w:rsidRPr="00BF646E">
        <w:rPr>
          <w:rFonts w:ascii="Helvetica 55 Roman" w:hAnsi="Helvetica 55 Roman"/>
          <w:sz w:val="20"/>
          <w:szCs w:val="20"/>
          <w:lang w:val="en-US"/>
        </w:rPr>
        <w:t xml:space="preserve">PM </w:t>
      </w:r>
    </w:p>
    <w:p w14:paraId="4A862394" w14:textId="77777777" w:rsidR="009666E5" w:rsidRPr="00BF646E" w:rsidRDefault="009666E5" w:rsidP="009666E5">
      <w:pPr>
        <w:pStyle w:val="Default"/>
        <w:spacing w:after="17"/>
        <w:rPr>
          <w:rFonts w:ascii="Helvetica 55 Roman" w:hAnsi="Helvetica 55 Roman"/>
          <w:sz w:val="20"/>
          <w:szCs w:val="20"/>
          <w:lang w:val="en-US"/>
        </w:rPr>
      </w:pPr>
      <w:r w:rsidRPr="00BF646E">
        <w:rPr>
          <w:rFonts w:ascii="Helvetica 55 Roman" w:hAnsi="Helvetica 55 Roman"/>
          <w:sz w:val="20"/>
          <w:szCs w:val="20"/>
          <w:lang w:val="en-US"/>
        </w:rPr>
        <w:t>- Reference</w:t>
      </w:r>
      <w:r w:rsidR="002E1BF8">
        <w:rPr>
          <w:rFonts w:ascii="Helvetica 55 Roman" w:hAnsi="Helvetica 55 Roman"/>
          <w:sz w:val="20"/>
          <w:szCs w:val="20"/>
          <w:lang w:val="en-US"/>
        </w:rPr>
        <w:t xml:space="preserve"> </w:t>
      </w:r>
      <w:r w:rsidRPr="00BF646E">
        <w:rPr>
          <w:rFonts w:ascii="Helvetica 55 Roman" w:hAnsi="Helvetica 55 Roman"/>
          <w:sz w:val="20"/>
          <w:szCs w:val="20"/>
          <w:lang w:val="en-US"/>
        </w:rPr>
        <w:t xml:space="preserve">PTO </w:t>
      </w:r>
    </w:p>
    <w:p w14:paraId="170FB88A" w14:textId="77777777" w:rsidR="009666E5" w:rsidRPr="0051455C" w:rsidRDefault="009666E5" w:rsidP="009666E5">
      <w:pPr>
        <w:pStyle w:val="Default"/>
        <w:spacing w:after="17"/>
        <w:rPr>
          <w:rFonts w:ascii="Helvetica 55 Roman" w:hAnsi="Helvetica 55 Roman"/>
          <w:sz w:val="20"/>
          <w:szCs w:val="20"/>
          <w:lang w:val="en-US"/>
        </w:rPr>
      </w:pPr>
      <w:r w:rsidRPr="0051455C">
        <w:rPr>
          <w:rFonts w:ascii="Helvetica 55 Roman" w:hAnsi="Helvetica 55 Roman"/>
          <w:sz w:val="20"/>
          <w:szCs w:val="20"/>
          <w:lang w:val="en-US"/>
        </w:rPr>
        <w:t>- Reference</w:t>
      </w:r>
      <w:r w:rsidR="002E1BF8" w:rsidRPr="0051455C">
        <w:rPr>
          <w:rFonts w:ascii="Helvetica 55 Roman" w:hAnsi="Helvetica 55 Roman"/>
          <w:sz w:val="20"/>
          <w:szCs w:val="20"/>
          <w:lang w:val="en-US"/>
        </w:rPr>
        <w:t xml:space="preserve"> </w:t>
      </w:r>
      <w:r w:rsidRPr="0051455C">
        <w:rPr>
          <w:rFonts w:ascii="Helvetica 55 Roman" w:hAnsi="Helvetica 55 Roman"/>
          <w:sz w:val="20"/>
          <w:szCs w:val="20"/>
          <w:lang w:val="en-US"/>
        </w:rPr>
        <w:t>Prestation</w:t>
      </w:r>
      <w:r w:rsidR="001A3FA2" w:rsidRPr="0051455C">
        <w:rPr>
          <w:rFonts w:ascii="Helvetica 55 Roman" w:hAnsi="Helvetica 55 Roman"/>
          <w:sz w:val="20"/>
          <w:szCs w:val="20"/>
          <w:lang w:val="en-US"/>
        </w:rPr>
        <w:t xml:space="preserve"> </w:t>
      </w:r>
      <w:proofErr w:type="spellStart"/>
      <w:r w:rsidRPr="0051455C">
        <w:rPr>
          <w:rFonts w:ascii="Helvetica 55 Roman" w:hAnsi="Helvetica 55 Roman"/>
          <w:sz w:val="20"/>
          <w:szCs w:val="20"/>
          <w:lang w:val="en-US"/>
        </w:rPr>
        <w:t>Prise</w:t>
      </w:r>
      <w:proofErr w:type="spellEnd"/>
      <w:r w:rsidRPr="0051455C">
        <w:rPr>
          <w:rFonts w:ascii="Helvetica 55 Roman" w:hAnsi="Helvetica 55 Roman"/>
          <w:sz w:val="20"/>
          <w:szCs w:val="20"/>
          <w:lang w:val="en-US"/>
        </w:rPr>
        <w:t xml:space="preserve"> </w:t>
      </w:r>
    </w:p>
    <w:p w14:paraId="51273C75" w14:textId="77777777" w:rsidR="009666E5" w:rsidRPr="0051455C" w:rsidRDefault="009666E5" w:rsidP="009666E5">
      <w:pPr>
        <w:pStyle w:val="Default"/>
        <w:spacing w:after="17"/>
        <w:rPr>
          <w:rFonts w:ascii="Helvetica 55 Roman" w:hAnsi="Helvetica 55 Roman"/>
          <w:sz w:val="20"/>
          <w:szCs w:val="20"/>
          <w:lang w:val="en-US"/>
        </w:rPr>
      </w:pPr>
      <w:r w:rsidRPr="0051455C">
        <w:rPr>
          <w:rFonts w:ascii="Helvetica 55 Roman" w:hAnsi="Helvetica 55 Roman"/>
          <w:sz w:val="20"/>
          <w:szCs w:val="20"/>
          <w:lang w:val="en-US"/>
        </w:rPr>
        <w:t xml:space="preserve">- </w:t>
      </w:r>
      <w:proofErr w:type="spellStart"/>
      <w:r w:rsidRPr="0051455C">
        <w:rPr>
          <w:rFonts w:ascii="Helvetica 55 Roman" w:hAnsi="Helvetica 55 Roman"/>
          <w:sz w:val="20"/>
          <w:szCs w:val="20"/>
          <w:lang w:val="en-US"/>
        </w:rPr>
        <w:t>RefCMDSTOC</w:t>
      </w:r>
      <w:proofErr w:type="spellEnd"/>
      <w:r w:rsidRPr="0051455C">
        <w:rPr>
          <w:rFonts w:ascii="Helvetica 55 Roman" w:hAnsi="Helvetica 55 Roman"/>
          <w:sz w:val="20"/>
          <w:szCs w:val="20"/>
          <w:lang w:val="en-US"/>
        </w:rPr>
        <w:t xml:space="preserve"> </w:t>
      </w:r>
    </w:p>
    <w:p w14:paraId="6947226D" w14:textId="77777777" w:rsidR="009666E5" w:rsidRPr="0051455C" w:rsidRDefault="009666E5" w:rsidP="009666E5">
      <w:pPr>
        <w:pStyle w:val="Default"/>
        <w:spacing w:after="17"/>
        <w:rPr>
          <w:rFonts w:ascii="Helvetica 55 Roman" w:hAnsi="Helvetica 55 Roman"/>
          <w:sz w:val="20"/>
          <w:szCs w:val="20"/>
          <w:lang w:val="en-US"/>
        </w:rPr>
      </w:pPr>
      <w:r w:rsidRPr="0051455C">
        <w:rPr>
          <w:rFonts w:ascii="Helvetica 55 Roman" w:hAnsi="Helvetica 55 Roman"/>
          <w:sz w:val="20"/>
          <w:szCs w:val="20"/>
          <w:lang w:val="en-US"/>
        </w:rPr>
        <w:t xml:space="preserve">- </w:t>
      </w:r>
      <w:proofErr w:type="spellStart"/>
      <w:r w:rsidRPr="0051455C">
        <w:rPr>
          <w:rFonts w:ascii="Helvetica 55 Roman" w:hAnsi="Helvetica 55 Roman"/>
          <w:sz w:val="20"/>
          <w:szCs w:val="20"/>
          <w:lang w:val="en-US"/>
        </w:rPr>
        <w:t>DateCRSTOC</w:t>
      </w:r>
      <w:proofErr w:type="spellEnd"/>
      <w:r w:rsidRPr="0051455C">
        <w:rPr>
          <w:rFonts w:ascii="Helvetica 55 Roman" w:hAnsi="Helvetica 55 Roman"/>
          <w:sz w:val="20"/>
          <w:szCs w:val="20"/>
          <w:lang w:val="en-US"/>
        </w:rPr>
        <w:t xml:space="preserve"> </w:t>
      </w:r>
    </w:p>
    <w:p w14:paraId="6900AC34" w14:textId="77777777" w:rsidR="009666E5" w:rsidRPr="004A11F8" w:rsidRDefault="009666E5" w:rsidP="009666E5">
      <w:pPr>
        <w:pStyle w:val="Default"/>
        <w:spacing w:after="17"/>
        <w:rPr>
          <w:rFonts w:ascii="Helvetica 55 Roman" w:hAnsi="Helvetica 55 Roman"/>
          <w:sz w:val="20"/>
          <w:szCs w:val="20"/>
        </w:rPr>
      </w:pPr>
      <w:r w:rsidRPr="004A11F8">
        <w:rPr>
          <w:rFonts w:ascii="Helvetica 55 Roman" w:hAnsi="Helvetica 55 Roman"/>
          <w:sz w:val="20"/>
          <w:szCs w:val="20"/>
        </w:rPr>
        <w:t>- Date</w:t>
      </w:r>
      <w:r w:rsidR="001A3FA2" w:rsidRPr="004A11F8">
        <w:rPr>
          <w:rFonts w:ascii="Helvetica 55 Roman" w:hAnsi="Helvetica 55 Roman"/>
          <w:sz w:val="20"/>
          <w:szCs w:val="20"/>
        </w:rPr>
        <w:t xml:space="preserve"> </w:t>
      </w:r>
      <w:proofErr w:type="spellStart"/>
      <w:r w:rsidRPr="004A11F8">
        <w:rPr>
          <w:rFonts w:ascii="Helvetica 55 Roman" w:hAnsi="Helvetica 55 Roman"/>
          <w:sz w:val="20"/>
          <w:szCs w:val="20"/>
        </w:rPr>
        <w:t>MesLigneFTTH</w:t>
      </w:r>
      <w:proofErr w:type="spellEnd"/>
      <w:r w:rsidRPr="004A11F8">
        <w:rPr>
          <w:rFonts w:ascii="Helvetica 55 Roman" w:hAnsi="Helvetica 55 Roman"/>
          <w:sz w:val="20"/>
          <w:szCs w:val="20"/>
        </w:rPr>
        <w:t xml:space="preserve"> </w:t>
      </w:r>
    </w:p>
    <w:p w14:paraId="59DB235A" w14:textId="297FD9EF" w:rsidR="009666E5" w:rsidRPr="004A11F8" w:rsidRDefault="009666E5" w:rsidP="009666E5">
      <w:pPr>
        <w:pStyle w:val="Default"/>
        <w:spacing w:after="17"/>
        <w:rPr>
          <w:rFonts w:ascii="Helvetica 55 Roman" w:hAnsi="Helvetica 55 Roman"/>
          <w:sz w:val="20"/>
          <w:szCs w:val="20"/>
        </w:rPr>
      </w:pPr>
      <w:r w:rsidRPr="004A11F8">
        <w:rPr>
          <w:rFonts w:ascii="Helvetica 55 Roman" w:hAnsi="Helvetica 55 Roman"/>
          <w:sz w:val="20"/>
          <w:szCs w:val="20"/>
        </w:rPr>
        <w:t>- Reference</w:t>
      </w:r>
      <w:r w:rsidR="002E1BF8" w:rsidRPr="004A11F8">
        <w:rPr>
          <w:rFonts w:ascii="Helvetica 55 Roman" w:hAnsi="Helvetica 55 Roman"/>
          <w:sz w:val="20"/>
          <w:szCs w:val="20"/>
        </w:rPr>
        <w:t xml:space="preserve"> </w:t>
      </w:r>
      <w:r w:rsidRPr="004A11F8">
        <w:rPr>
          <w:rFonts w:ascii="Helvetica 55 Roman" w:hAnsi="Helvetica 55 Roman"/>
          <w:sz w:val="20"/>
          <w:szCs w:val="20"/>
        </w:rPr>
        <w:t>Command</w:t>
      </w:r>
      <w:r w:rsidR="00D20F66">
        <w:rPr>
          <w:rFonts w:ascii="Helvetica 55 Roman" w:hAnsi="Helvetica 55 Roman"/>
          <w:sz w:val="20"/>
          <w:szCs w:val="20"/>
        </w:rPr>
        <w:t>e</w:t>
      </w:r>
      <w:r w:rsidR="002E1BF8" w:rsidRPr="004A11F8">
        <w:rPr>
          <w:rFonts w:ascii="Helvetica 55 Roman" w:hAnsi="Helvetica 55 Roman"/>
          <w:sz w:val="20"/>
          <w:szCs w:val="20"/>
        </w:rPr>
        <w:t xml:space="preserve"> </w:t>
      </w:r>
      <w:r w:rsidRPr="004A11F8">
        <w:rPr>
          <w:rFonts w:ascii="Helvetica 55 Roman" w:hAnsi="Helvetica 55 Roman"/>
          <w:sz w:val="20"/>
          <w:szCs w:val="20"/>
        </w:rPr>
        <w:t>Prise</w:t>
      </w:r>
      <w:r w:rsidR="001A3FA2" w:rsidRPr="004A11F8">
        <w:rPr>
          <w:rFonts w:ascii="Helvetica 55 Roman" w:hAnsi="Helvetica 55 Roman"/>
          <w:sz w:val="20"/>
          <w:szCs w:val="20"/>
        </w:rPr>
        <w:t xml:space="preserve"> </w:t>
      </w:r>
      <w:r w:rsidRPr="004A11F8">
        <w:rPr>
          <w:rFonts w:ascii="Helvetica 55 Roman" w:hAnsi="Helvetica 55 Roman"/>
          <w:sz w:val="20"/>
          <w:szCs w:val="20"/>
        </w:rPr>
        <w:t>Interne</w:t>
      </w:r>
      <w:r w:rsidR="002E1BF8" w:rsidRPr="004A11F8">
        <w:rPr>
          <w:rFonts w:ascii="Helvetica 55 Roman" w:hAnsi="Helvetica 55 Roman"/>
          <w:sz w:val="20"/>
          <w:szCs w:val="20"/>
        </w:rPr>
        <w:t xml:space="preserve"> </w:t>
      </w:r>
      <w:r w:rsidRPr="004A11F8">
        <w:rPr>
          <w:rFonts w:ascii="Helvetica 55 Roman" w:hAnsi="Helvetica 55 Roman"/>
          <w:sz w:val="20"/>
          <w:szCs w:val="20"/>
        </w:rPr>
        <w:t xml:space="preserve">OC </w:t>
      </w:r>
    </w:p>
    <w:p w14:paraId="46E81314" w14:textId="77777777" w:rsidR="009666E5" w:rsidRPr="00BF646E" w:rsidRDefault="009666E5" w:rsidP="009666E5">
      <w:pPr>
        <w:pStyle w:val="Default"/>
        <w:spacing w:after="17"/>
        <w:rPr>
          <w:rFonts w:ascii="Helvetica 55 Roman" w:hAnsi="Helvetica 55 Roman"/>
          <w:sz w:val="20"/>
          <w:szCs w:val="20"/>
        </w:rPr>
      </w:pPr>
      <w:r w:rsidRPr="00BF646E">
        <w:rPr>
          <w:rFonts w:ascii="Helvetica 55 Roman" w:hAnsi="Helvetica 55 Roman"/>
          <w:sz w:val="20"/>
          <w:szCs w:val="20"/>
        </w:rPr>
        <w:t xml:space="preserve">- Code INSEE de la commune </w:t>
      </w:r>
    </w:p>
    <w:p w14:paraId="5030C8DF" w14:textId="77777777" w:rsidR="009666E5" w:rsidRPr="00BF646E" w:rsidRDefault="009666E5" w:rsidP="009666E5">
      <w:pPr>
        <w:pStyle w:val="Default"/>
        <w:spacing w:after="17"/>
        <w:rPr>
          <w:rFonts w:ascii="Helvetica 55 Roman" w:hAnsi="Helvetica 55 Roman"/>
          <w:sz w:val="20"/>
          <w:szCs w:val="20"/>
        </w:rPr>
      </w:pPr>
      <w:r w:rsidRPr="00BF646E">
        <w:rPr>
          <w:rFonts w:ascii="Helvetica 55 Roman" w:hAnsi="Helvetica 55 Roman"/>
          <w:sz w:val="20"/>
          <w:szCs w:val="20"/>
        </w:rPr>
        <w:t>- Référence</w:t>
      </w:r>
      <w:r w:rsidR="002E1BF8">
        <w:rPr>
          <w:rFonts w:ascii="Helvetica 55 Roman" w:hAnsi="Helvetica 55 Roman"/>
          <w:sz w:val="20"/>
          <w:szCs w:val="20"/>
        </w:rPr>
        <w:t xml:space="preserve"> </w:t>
      </w:r>
      <w:r w:rsidRPr="00BF646E">
        <w:rPr>
          <w:rFonts w:ascii="Helvetica 55 Roman" w:hAnsi="Helvetica 55 Roman"/>
          <w:sz w:val="20"/>
          <w:szCs w:val="20"/>
        </w:rPr>
        <w:t xml:space="preserve">Contrat </w:t>
      </w:r>
    </w:p>
    <w:p w14:paraId="7A96EE59" w14:textId="77777777" w:rsidR="009666E5" w:rsidRPr="00BF646E" w:rsidRDefault="009666E5" w:rsidP="009666E5">
      <w:pPr>
        <w:pStyle w:val="Default"/>
        <w:rPr>
          <w:rFonts w:ascii="Helvetica 55 Roman" w:hAnsi="Helvetica 55 Roman"/>
          <w:sz w:val="20"/>
          <w:szCs w:val="20"/>
        </w:rPr>
      </w:pPr>
      <w:r w:rsidRPr="00BF646E">
        <w:rPr>
          <w:rFonts w:ascii="Helvetica 55 Roman" w:hAnsi="Helvetica 55 Roman"/>
          <w:sz w:val="20"/>
          <w:szCs w:val="20"/>
        </w:rPr>
        <w:t xml:space="preserve">- Typologie de la facture </w:t>
      </w:r>
    </w:p>
    <w:p w14:paraId="0B42B649" w14:textId="77777777" w:rsidR="009666E5" w:rsidRPr="00BF646E" w:rsidRDefault="009666E5" w:rsidP="009666E5">
      <w:pPr>
        <w:jc w:val="both"/>
        <w:rPr>
          <w:rFonts w:cs="Arial"/>
          <w:bCs/>
          <w:szCs w:val="20"/>
        </w:rPr>
      </w:pPr>
    </w:p>
    <w:p w14:paraId="1957BC01" w14:textId="082C5240" w:rsidR="009666E5" w:rsidRPr="00BF646E" w:rsidRDefault="00793E4A" w:rsidP="009666E5">
      <w:pPr>
        <w:jc w:val="both"/>
        <w:rPr>
          <w:rFonts w:cs="Arial"/>
          <w:szCs w:val="20"/>
        </w:rPr>
      </w:pPr>
      <w:r>
        <w:rPr>
          <w:rFonts w:cs="Arial"/>
          <w:szCs w:val="20"/>
        </w:rPr>
        <w:t xml:space="preserve">Le débiteur </w:t>
      </w:r>
      <w:r w:rsidR="009666E5" w:rsidRPr="00BF646E">
        <w:rPr>
          <w:rFonts w:cs="Arial"/>
          <w:bCs/>
          <w:szCs w:val="20"/>
        </w:rPr>
        <w:t xml:space="preserve">se réserve le droit de rejeter toute facture non conforme et la retourner en précisant le motif du rejet. Dans cette hypothèse, </w:t>
      </w:r>
      <w:r>
        <w:rPr>
          <w:rFonts w:cs="Arial"/>
          <w:bCs/>
          <w:szCs w:val="20"/>
        </w:rPr>
        <w:t xml:space="preserve">le créancier </w:t>
      </w:r>
      <w:r w:rsidR="009666E5" w:rsidRPr="00BF646E">
        <w:rPr>
          <w:rFonts w:cs="Arial"/>
          <w:bCs/>
          <w:szCs w:val="20"/>
        </w:rPr>
        <w:t>s’engage à</w:t>
      </w:r>
      <w:r w:rsidR="009666E5" w:rsidRPr="00BF646E">
        <w:rPr>
          <w:rFonts w:cs="Arial"/>
          <w:szCs w:val="20"/>
        </w:rPr>
        <w:t xml:space="preserve"> corriger la facture retournée conformément aux indications qui lui ont été signifiées par </w:t>
      </w:r>
      <w:r>
        <w:rPr>
          <w:rFonts w:cs="Arial"/>
          <w:szCs w:val="20"/>
        </w:rPr>
        <w:t xml:space="preserve">le débiteur Le créancier </w:t>
      </w:r>
      <w:r w:rsidR="009666E5" w:rsidRPr="00BF646E">
        <w:rPr>
          <w:rFonts w:cs="Arial"/>
          <w:szCs w:val="20"/>
        </w:rPr>
        <w:t xml:space="preserve">ne saurait valablement se prévaloir de toute indemnité de retard de paiement d’une facture rejetée pour non-conformité. </w:t>
      </w:r>
    </w:p>
    <w:p w14:paraId="55D42FA7" w14:textId="77777777" w:rsidR="009666E5" w:rsidRPr="00BF646E" w:rsidRDefault="009666E5" w:rsidP="009666E5">
      <w:pPr>
        <w:jc w:val="both"/>
        <w:rPr>
          <w:rFonts w:cs="Arial"/>
          <w:bCs/>
          <w:szCs w:val="20"/>
        </w:rPr>
      </w:pPr>
    </w:p>
    <w:p w14:paraId="483509D6" w14:textId="77777777" w:rsidR="009666E5" w:rsidRPr="00BF646E" w:rsidRDefault="009666E5" w:rsidP="009666E5">
      <w:pPr>
        <w:jc w:val="both"/>
        <w:rPr>
          <w:rFonts w:cs="Arial"/>
          <w:bCs/>
          <w:szCs w:val="20"/>
        </w:rPr>
      </w:pPr>
      <w:r w:rsidRPr="00BF646E">
        <w:rPr>
          <w:rFonts w:cs="Arial"/>
          <w:bCs/>
          <w:szCs w:val="20"/>
        </w:rPr>
        <w:t xml:space="preserve">En aucun cas, le fait de ne pas rejeter une facture non conforme ou présentant un délai de paiement différent de celui prévu au </w:t>
      </w:r>
      <w:r w:rsidRPr="00BF646E">
        <w:rPr>
          <w:rFonts w:cs="Arial"/>
          <w:szCs w:val="20"/>
        </w:rPr>
        <w:t>Contrat</w:t>
      </w:r>
      <w:r w:rsidRPr="00BF646E">
        <w:rPr>
          <w:rFonts w:cs="Arial"/>
          <w:bCs/>
          <w:szCs w:val="20"/>
        </w:rPr>
        <w:t xml:space="preserve"> ne vaut acceptation de ces mentions et modalités. Seules les stipulations du C</w:t>
      </w:r>
      <w:r w:rsidRPr="00BF646E">
        <w:rPr>
          <w:rFonts w:cs="Arial"/>
          <w:szCs w:val="20"/>
        </w:rPr>
        <w:t>ontrat</w:t>
      </w:r>
      <w:r w:rsidRPr="00BF646E">
        <w:rPr>
          <w:rFonts w:cs="Arial"/>
          <w:bCs/>
          <w:szCs w:val="20"/>
        </w:rPr>
        <w:t xml:space="preserve"> s’appliquent entre les Parties.</w:t>
      </w:r>
    </w:p>
    <w:p w14:paraId="35C72D5C" w14:textId="77777777" w:rsidR="009666E5" w:rsidRPr="00BF646E" w:rsidRDefault="009666E5" w:rsidP="009666E5">
      <w:pPr>
        <w:jc w:val="both"/>
        <w:rPr>
          <w:rFonts w:cs="Arial"/>
          <w:bCs/>
          <w:szCs w:val="20"/>
        </w:rPr>
      </w:pPr>
    </w:p>
    <w:p w14:paraId="3523FB5D" w14:textId="77777777" w:rsidR="009666E5" w:rsidRPr="00BF646E" w:rsidRDefault="00F412F4" w:rsidP="005F00F5">
      <w:pPr>
        <w:pStyle w:val="Titre3"/>
      </w:pPr>
      <w:bookmarkStart w:id="144" w:name="_Toc93047193"/>
      <w:r>
        <w:t>e</w:t>
      </w:r>
      <w:r w:rsidR="009666E5" w:rsidRPr="00BF646E">
        <w:t>nvoi des factures</w:t>
      </w:r>
      <w:bookmarkEnd w:id="144"/>
    </w:p>
    <w:p w14:paraId="406EE990" w14:textId="15D90FA3" w:rsidR="009666E5" w:rsidRPr="00BF646E" w:rsidRDefault="009666E5" w:rsidP="009666E5">
      <w:pPr>
        <w:pStyle w:val="texte0"/>
        <w:jc w:val="both"/>
        <w:rPr>
          <w:rFonts w:ascii="Helvetica 55 Roman" w:hAnsi="Helvetica 55 Roman" w:cs="Arial"/>
          <w:bCs/>
          <w:sz w:val="20"/>
          <w:szCs w:val="20"/>
          <w:lang w:val="fr-FR" w:eastAsia="fr-FR"/>
        </w:rPr>
      </w:pPr>
      <w:r w:rsidRPr="00BF646E">
        <w:rPr>
          <w:rFonts w:ascii="Helvetica 55 Roman" w:hAnsi="Helvetica 55 Roman" w:cs="Arial"/>
          <w:bCs/>
          <w:sz w:val="20"/>
          <w:szCs w:val="20"/>
          <w:lang w:val="fr-FR" w:eastAsia="fr-FR"/>
        </w:rPr>
        <w:t xml:space="preserve">Toute facture émise doit être adressée à l’adresse précisée à la rubrique correspondante de l’annexe </w:t>
      </w:r>
      <w:r w:rsidR="001A3FA2">
        <w:rPr>
          <w:rFonts w:ascii="Helvetica 55 Roman" w:hAnsi="Helvetica 55 Roman" w:cs="Arial"/>
          <w:bCs/>
          <w:sz w:val="20"/>
          <w:szCs w:val="20"/>
          <w:lang w:val="fr-FR" w:eastAsia="fr-FR"/>
        </w:rPr>
        <w:t xml:space="preserve"> </w:t>
      </w:r>
      <w:r w:rsidRPr="00BF646E">
        <w:rPr>
          <w:rFonts w:ascii="Helvetica 55 Roman" w:hAnsi="Helvetica 55 Roman" w:cs="Arial"/>
          <w:bCs/>
          <w:sz w:val="20"/>
          <w:szCs w:val="20"/>
          <w:lang w:val="fr-FR" w:eastAsia="fr-FR"/>
        </w:rPr>
        <w:t>« </w:t>
      </w:r>
      <w:r w:rsidR="003E6966">
        <w:rPr>
          <w:rFonts w:ascii="Helvetica 55 Roman" w:hAnsi="Helvetica 55 Roman" w:cs="Arial"/>
          <w:bCs/>
          <w:sz w:val="20"/>
          <w:szCs w:val="20"/>
          <w:lang w:val="fr-FR" w:eastAsia="fr-FR"/>
        </w:rPr>
        <w:t>C</w:t>
      </w:r>
      <w:r w:rsidRPr="00BF646E">
        <w:rPr>
          <w:rFonts w:ascii="Helvetica 55 Roman" w:hAnsi="Helvetica 55 Roman" w:cs="Arial"/>
          <w:bCs/>
          <w:sz w:val="20"/>
          <w:szCs w:val="20"/>
          <w:lang w:val="fr-FR" w:eastAsia="fr-FR"/>
        </w:rPr>
        <w:t xml:space="preserve">ontacts » </w:t>
      </w:r>
      <w:r w:rsidR="00F412F4">
        <w:rPr>
          <w:rFonts w:ascii="Helvetica 55 Roman" w:hAnsi="Helvetica 55 Roman" w:cs="Arial"/>
          <w:bCs/>
          <w:sz w:val="20"/>
          <w:szCs w:val="20"/>
          <w:lang w:val="fr-FR" w:eastAsia="fr-FR"/>
        </w:rPr>
        <w:t xml:space="preserve">du Contrat </w:t>
      </w:r>
      <w:r w:rsidRPr="00BF646E">
        <w:rPr>
          <w:rFonts w:ascii="Helvetica 55 Roman" w:hAnsi="Helvetica 55 Roman" w:cs="Arial"/>
          <w:bCs/>
          <w:sz w:val="20"/>
          <w:szCs w:val="20"/>
          <w:lang w:val="fr-FR" w:eastAsia="fr-FR"/>
        </w:rPr>
        <w:t>en un seul exemplaire original, sans copie(s) de la commande (dont le numéro doit déjà figurer sur la facture).</w:t>
      </w:r>
    </w:p>
    <w:p w14:paraId="7A031DCA" w14:textId="77777777" w:rsidR="00552241" w:rsidRPr="00F412F4" w:rsidRDefault="0019076B" w:rsidP="00552241">
      <w:pPr>
        <w:pStyle w:val="Titre2"/>
        <w:numPr>
          <w:ilvl w:val="1"/>
          <w:numId w:val="11"/>
        </w:numPr>
      </w:pPr>
      <w:bookmarkStart w:id="145" w:name="_Toc526860483"/>
      <w:bookmarkStart w:id="146" w:name="_Toc526780602"/>
      <w:bookmarkStart w:id="147" w:name="_Toc520230845"/>
      <w:bookmarkStart w:id="148" w:name="_Toc93047194"/>
      <w:r w:rsidRPr="00F412F4">
        <w:t>c</w:t>
      </w:r>
      <w:r w:rsidR="00552241" w:rsidRPr="00F412F4">
        <w:t xml:space="preserve">ession de Créances - </w:t>
      </w:r>
      <w:r w:rsidR="00F412F4">
        <w:t>n</w:t>
      </w:r>
      <w:r w:rsidR="00552241" w:rsidRPr="00F412F4">
        <w:t>antissement</w:t>
      </w:r>
      <w:bookmarkEnd w:id="145"/>
      <w:bookmarkEnd w:id="146"/>
      <w:bookmarkEnd w:id="147"/>
      <w:bookmarkEnd w:id="148"/>
    </w:p>
    <w:p w14:paraId="649ABE79" w14:textId="67207DA0" w:rsidR="00552241" w:rsidRPr="00BF646E" w:rsidRDefault="00552241" w:rsidP="00552241">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Dès qu’il en a connaissance, l’Opérateur Commercial communique à </w:t>
      </w:r>
      <w:r w:rsidR="009B3FA8" w:rsidRPr="009B3FA8">
        <w:rPr>
          <w:rFonts w:ascii="Helvetica 55 Roman" w:hAnsi="Helvetica 55 Roman" w:cs="Arial"/>
          <w:sz w:val="20"/>
          <w:szCs w:val="20"/>
          <w:lang w:val="fr-FR"/>
        </w:rPr>
        <w:t>l’Opérateur d’Immeuble</w:t>
      </w:r>
      <w:r w:rsidR="009B3FA8">
        <w:rPr>
          <w:rFonts w:ascii="Helvetica 55 Roman" w:hAnsi="Helvetica 55 Roman" w:cs="Arial"/>
          <w:sz w:val="20"/>
          <w:szCs w:val="20"/>
          <w:lang w:val="fr-FR"/>
        </w:rPr>
        <w:t xml:space="preserve"> </w:t>
      </w:r>
      <w:r w:rsidRPr="00BF646E">
        <w:rPr>
          <w:rFonts w:ascii="Helvetica 55 Roman" w:hAnsi="Helvetica 55 Roman" w:cs="Arial"/>
          <w:sz w:val="20"/>
          <w:szCs w:val="20"/>
          <w:lang w:val="fr-FR"/>
        </w:rPr>
        <w:t>toutes les informations relatives à toute(s) cession(s) de créance(s) ou nantissement(s)</w:t>
      </w:r>
      <w:r w:rsidR="005F00F5">
        <w:rPr>
          <w:rFonts w:ascii="Helvetica 55 Roman" w:hAnsi="Helvetica 55 Roman" w:cs="Arial"/>
          <w:sz w:val="20"/>
          <w:szCs w:val="20"/>
          <w:lang w:val="fr-FR"/>
        </w:rPr>
        <w:t xml:space="preserve"> auxquels il aura procédé.</w:t>
      </w:r>
    </w:p>
    <w:p w14:paraId="1F8A1DF9" w14:textId="288CF35F" w:rsidR="00552241" w:rsidRPr="00BF646E" w:rsidRDefault="00552241" w:rsidP="00552241">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Toutes informations relatives aux contrats de nantissements ou de cessions de créances </w:t>
      </w:r>
      <w:r w:rsidR="00F412F4">
        <w:rPr>
          <w:rFonts w:ascii="Helvetica 55 Roman" w:hAnsi="Helvetica 55 Roman" w:cs="Arial"/>
          <w:sz w:val="20"/>
          <w:szCs w:val="20"/>
          <w:lang w:val="fr-FR"/>
        </w:rPr>
        <w:t>sont</w:t>
      </w:r>
      <w:r w:rsidR="00F412F4" w:rsidRPr="00BF646E">
        <w:rPr>
          <w:rFonts w:ascii="Helvetica 55 Roman" w:hAnsi="Helvetica 55 Roman" w:cs="Arial"/>
          <w:sz w:val="20"/>
          <w:szCs w:val="20"/>
          <w:lang w:val="fr-FR"/>
        </w:rPr>
        <w:t xml:space="preserve"> </w:t>
      </w:r>
      <w:r w:rsidRPr="00BF646E">
        <w:rPr>
          <w:rFonts w:ascii="Helvetica 55 Roman" w:hAnsi="Helvetica 55 Roman" w:cs="Arial"/>
          <w:sz w:val="20"/>
          <w:szCs w:val="20"/>
          <w:lang w:val="fr-FR"/>
        </w:rPr>
        <w:t xml:space="preserve">adressées par écrit à l’Opérateur d’Immeuble, dont les coordonnées sont précisées en annexe </w:t>
      </w:r>
      <w:r w:rsidR="004A11F8">
        <w:rPr>
          <w:rFonts w:ascii="Helvetica 55 Roman" w:hAnsi="Helvetica 55 Roman" w:cs="Arial"/>
          <w:sz w:val="20"/>
          <w:szCs w:val="20"/>
          <w:lang w:val="fr-FR"/>
        </w:rPr>
        <w:t xml:space="preserve"> « </w:t>
      </w:r>
      <w:r w:rsidR="00017C4E">
        <w:rPr>
          <w:rFonts w:ascii="Helvetica 55 Roman" w:hAnsi="Helvetica 55 Roman" w:cs="Arial"/>
          <w:sz w:val="20"/>
          <w:szCs w:val="20"/>
          <w:lang w:val="fr-FR"/>
        </w:rPr>
        <w:t xml:space="preserve">Coordonnées de </w:t>
      </w:r>
      <w:r w:rsidR="004A11F8">
        <w:rPr>
          <w:rFonts w:ascii="Helvetica 55 Roman" w:hAnsi="Helvetica 55 Roman" w:cs="Arial"/>
          <w:sz w:val="20"/>
          <w:szCs w:val="20"/>
          <w:lang w:val="fr-FR"/>
        </w:rPr>
        <w:t>Contacts »</w:t>
      </w:r>
      <w:r w:rsidRPr="00BF646E">
        <w:rPr>
          <w:rFonts w:ascii="Helvetica 55 Roman" w:hAnsi="Helvetica 55 Roman" w:cs="Arial"/>
          <w:b/>
          <w:sz w:val="20"/>
          <w:szCs w:val="20"/>
          <w:lang w:val="fr-FR"/>
        </w:rPr>
        <w:t xml:space="preserve">, </w:t>
      </w:r>
      <w:r w:rsidRPr="00BF646E">
        <w:rPr>
          <w:rFonts w:ascii="Helvetica 55 Roman" w:hAnsi="Helvetica 55 Roman" w:cs="Arial"/>
          <w:sz w:val="20"/>
          <w:szCs w:val="20"/>
          <w:lang w:val="fr-FR"/>
        </w:rPr>
        <w:t xml:space="preserve">et ce, préalablement à la facturation et dans un délai qui ne peut être inférieur à quinze (15) jours calendaires précédant la date d’émission de la facture concernée. </w:t>
      </w:r>
    </w:p>
    <w:p w14:paraId="10AC9028" w14:textId="77777777" w:rsidR="00552241" w:rsidRPr="00BF646E" w:rsidRDefault="00552241" w:rsidP="00552241">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Ainsi, pour la bonne exécution du Contrat, l’Opérateur Commercial devra impérativement communiquer à </w:t>
      </w:r>
      <w:r w:rsidR="009B3FA8" w:rsidRPr="009B3FA8">
        <w:rPr>
          <w:rFonts w:ascii="Helvetica 55 Roman" w:hAnsi="Helvetica 55 Roman" w:cs="Arial"/>
          <w:sz w:val="20"/>
          <w:szCs w:val="20"/>
          <w:lang w:val="fr-FR"/>
        </w:rPr>
        <w:t>l’Opérateur d’Immeuble</w:t>
      </w:r>
      <w:r w:rsidR="009B3FA8">
        <w:rPr>
          <w:rFonts w:ascii="Helvetica 55 Roman" w:hAnsi="Helvetica 55 Roman" w:cs="Arial"/>
          <w:sz w:val="20"/>
          <w:szCs w:val="20"/>
          <w:lang w:val="fr-FR"/>
        </w:rPr>
        <w:t xml:space="preserve"> </w:t>
      </w:r>
      <w:r w:rsidRPr="00BF646E">
        <w:rPr>
          <w:rFonts w:ascii="Helvetica 55 Roman" w:hAnsi="Helvetica 55 Roman" w:cs="Arial"/>
          <w:sz w:val="20"/>
          <w:szCs w:val="20"/>
          <w:lang w:val="fr-FR"/>
        </w:rPr>
        <w:t>:</w:t>
      </w:r>
    </w:p>
    <w:p w14:paraId="472318EF" w14:textId="77777777" w:rsidR="00552241" w:rsidRPr="00BF646E" w:rsidRDefault="00552241" w:rsidP="00552241">
      <w:pPr>
        <w:pStyle w:val="texte0"/>
        <w:numPr>
          <w:ilvl w:val="0"/>
          <w:numId w:val="56"/>
        </w:numPr>
        <w:spacing w:before="120" w:beforeAutospacing="0" w:after="0" w:afterAutospacing="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La dénomination sociale ainsi que le n° de SIREN du cessionnaire ou créancier nanti;  </w:t>
      </w:r>
    </w:p>
    <w:p w14:paraId="288070D4" w14:textId="77777777" w:rsidR="00552241" w:rsidRPr="00BF646E" w:rsidRDefault="00552241" w:rsidP="00552241">
      <w:pPr>
        <w:pStyle w:val="texte0"/>
        <w:numPr>
          <w:ilvl w:val="0"/>
          <w:numId w:val="56"/>
        </w:numPr>
        <w:spacing w:before="120" w:beforeAutospacing="0" w:after="0" w:afterAutospacing="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Les coordonnées du compte bancaire du cessionnaire ou du créancier nanti et copie du RIB associé. </w:t>
      </w:r>
    </w:p>
    <w:p w14:paraId="62752CFC" w14:textId="77777777" w:rsidR="00552241" w:rsidRPr="00BF646E" w:rsidRDefault="00552241" w:rsidP="00552241">
      <w:pPr>
        <w:pStyle w:val="texte0"/>
        <w:numPr>
          <w:ilvl w:val="0"/>
          <w:numId w:val="56"/>
        </w:numPr>
        <w:spacing w:before="120" w:beforeAutospacing="0" w:after="0" w:afterAutospacing="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Le </w:t>
      </w:r>
      <w:r w:rsidR="00F412F4">
        <w:rPr>
          <w:rFonts w:ascii="Helvetica 55 Roman" w:hAnsi="Helvetica 55 Roman" w:cs="Arial"/>
          <w:sz w:val="20"/>
          <w:szCs w:val="20"/>
          <w:lang w:val="fr-FR"/>
        </w:rPr>
        <w:t>n</w:t>
      </w:r>
      <w:r w:rsidRPr="00BF646E">
        <w:rPr>
          <w:rFonts w:ascii="Helvetica 55 Roman" w:hAnsi="Helvetica 55 Roman" w:cs="Arial"/>
          <w:sz w:val="20"/>
          <w:szCs w:val="20"/>
          <w:lang w:val="fr-FR"/>
        </w:rPr>
        <w:t xml:space="preserve">uméro du Contrat et le numéro de commande associé et la </w:t>
      </w:r>
      <w:r w:rsidR="00F412F4">
        <w:rPr>
          <w:rFonts w:ascii="Helvetica 55 Roman" w:hAnsi="Helvetica 55 Roman" w:cs="Arial"/>
          <w:sz w:val="20"/>
          <w:szCs w:val="20"/>
          <w:lang w:val="fr-FR"/>
        </w:rPr>
        <w:t>(</w:t>
      </w:r>
      <w:r w:rsidRPr="00BF646E">
        <w:rPr>
          <w:rFonts w:ascii="Helvetica 55 Roman" w:hAnsi="Helvetica 55 Roman" w:cs="Arial"/>
          <w:sz w:val="20"/>
          <w:szCs w:val="20"/>
          <w:lang w:val="fr-FR"/>
        </w:rPr>
        <w:t>ou les</w:t>
      </w:r>
      <w:r w:rsidR="00F412F4">
        <w:rPr>
          <w:rFonts w:ascii="Helvetica 55 Roman" w:hAnsi="Helvetica 55 Roman" w:cs="Arial"/>
          <w:sz w:val="20"/>
          <w:szCs w:val="20"/>
          <w:lang w:val="fr-FR"/>
        </w:rPr>
        <w:t>)</w:t>
      </w:r>
      <w:r w:rsidRPr="00BF646E">
        <w:rPr>
          <w:rFonts w:ascii="Helvetica 55 Roman" w:hAnsi="Helvetica 55 Roman" w:cs="Arial"/>
          <w:sz w:val="20"/>
          <w:szCs w:val="20"/>
          <w:lang w:val="fr-FR"/>
        </w:rPr>
        <w:t xml:space="preserve"> factures concernée</w:t>
      </w:r>
      <w:r w:rsidR="00F412F4">
        <w:rPr>
          <w:rFonts w:ascii="Helvetica 55 Roman" w:hAnsi="Helvetica 55 Roman" w:cs="Arial"/>
          <w:sz w:val="20"/>
          <w:szCs w:val="20"/>
          <w:lang w:val="fr-FR"/>
        </w:rPr>
        <w:t>(</w:t>
      </w:r>
      <w:r w:rsidRPr="00BF646E">
        <w:rPr>
          <w:rFonts w:ascii="Helvetica 55 Roman" w:hAnsi="Helvetica 55 Roman" w:cs="Arial"/>
          <w:sz w:val="20"/>
          <w:szCs w:val="20"/>
          <w:lang w:val="fr-FR"/>
        </w:rPr>
        <w:t>s</w:t>
      </w:r>
      <w:r w:rsidR="00F412F4">
        <w:rPr>
          <w:rFonts w:ascii="Helvetica 55 Roman" w:hAnsi="Helvetica 55 Roman" w:cs="Arial"/>
          <w:sz w:val="20"/>
          <w:szCs w:val="20"/>
          <w:lang w:val="fr-FR"/>
        </w:rPr>
        <w:t>)</w:t>
      </w:r>
      <w:r w:rsidRPr="00BF646E">
        <w:rPr>
          <w:rFonts w:ascii="Helvetica 55 Roman" w:hAnsi="Helvetica 55 Roman" w:cs="Arial"/>
          <w:sz w:val="20"/>
          <w:szCs w:val="20"/>
          <w:lang w:val="fr-FR"/>
        </w:rPr>
        <w:t xml:space="preserve"> par la cession ou le nantissement de créances,</w:t>
      </w:r>
    </w:p>
    <w:p w14:paraId="444BB3B0" w14:textId="77777777" w:rsidR="00552241" w:rsidRPr="00BF646E" w:rsidRDefault="00552241" w:rsidP="00552241">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étant précisé qu’il appartient à l’Opérateur Commercial de prendre toute disposition pour ne faire ouvrir par son cessionnaire ou le créancier nanti déclaré qu’un seul compte / un seul RIB pour les créances détenues auprès d</w:t>
      </w:r>
      <w:r w:rsidR="009B3FA8">
        <w:rPr>
          <w:rFonts w:ascii="Helvetica 55 Roman" w:hAnsi="Helvetica 55 Roman" w:cs="Arial"/>
          <w:sz w:val="20"/>
          <w:szCs w:val="20"/>
          <w:lang w:val="fr-FR"/>
        </w:rPr>
        <w:t xml:space="preserve">e </w:t>
      </w:r>
      <w:r w:rsidR="009B3FA8" w:rsidRPr="009B3FA8">
        <w:rPr>
          <w:rFonts w:ascii="Helvetica 55 Roman" w:hAnsi="Helvetica 55 Roman" w:cs="Arial"/>
          <w:sz w:val="20"/>
          <w:szCs w:val="20"/>
          <w:lang w:val="fr-FR"/>
        </w:rPr>
        <w:t>l’Opérateur d’Immeuble</w:t>
      </w:r>
      <w:r w:rsidRPr="00BF646E">
        <w:rPr>
          <w:rFonts w:ascii="Helvetica 55 Roman" w:hAnsi="Helvetica 55 Roman" w:cs="Arial"/>
          <w:sz w:val="20"/>
          <w:szCs w:val="20"/>
          <w:lang w:val="fr-FR"/>
        </w:rPr>
        <w:t xml:space="preserve"> cédées à ce cessionnaire ou nanties.</w:t>
      </w:r>
    </w:p>
    <w:p w14:paraId="27392F3F" w14:textId="77777777" w:rsidR="009666E5" w:rsidRPr="00BF646E" w:rsidRDefault="0019076B" w:rsidP="009666E5">
      <w:pPr>
        <w:pStyle w:val="Titre2"/>
        <w:numPr>
          <w:ilvl w:val="1"/>
          <w:numId w:val="11"/>
        </w:numPr>
      </w:pPr>
      <w:bookmarkStart w:id="149" w:name="_Toc93047195"/>
      <w:r>
        <w:lastRenderedPageBreak/>
        <w:t>m</w:t>
      </w:r>
      <w:r w:rsidR="009666E5" w:rsidRPr="00BF646E">
        <w:t>odalités de paiement</w:t>
      </w:r>
      <w:bookmarkEnd w:id="149"/>
    </w:p>
    <w:p w14:paraId="57D6423A" w14:textId="77777777" w:rsidR="009666E5" w:rsidRPr="00BF646E" w:rsidRDefault="009666E5" w:rsidP="005F00F5">
      <w:pPr>
        <w:pStyle w:val="Titre3"/>
      </w:pPr>
      <w:bookmarkStart w:id="150" w:name="_Toc93047196"/>
      <w:r w:rsidRPr="00BF646E">
        <w:t>Paiement</w:t>
      </w:r>
      <w:bookmarkEnd w:id="150"/>
    </w:p>
    <w:p w14:paraId="51B789B4" w14:textId="77777777" w:rsidR="009666E5" w:rsidRPr="00BF646E" w:rsidRDefault="009666E5" w:rsidP="009666E5">
      <w:pPr>
        <w:pStyle w:val="Normal2"/>
      </w:pPr>
    </w:p>
    <w:p w14:paraId="092AA80B" w14:textId="6AB4CAD0" w:rsidR="009666E5" w:rsidRDefault="009666E5" w:rsidP="009666E5">
      <w:pPr>
        <w:pStyle w:val="Normal2"/>
      </w:pPr>
      <w:r w:rsidRPr="00BF646E">
        <w:t xml:space="preserve">Le paiement des factures s’effectue par prélèvement automatique (le formulaire est remis </w:t>
      </w:r>
      <w:r w:rsidR="00793E4A">
        <w:t xml:space="preserve">au débiteur </w:t>
      </w:r>
      <w:r w:rsidRPr="00BF646E">
        <w:t xml:space="preserve">sur simple demande), chèque bancaire ou postal ou par virement sur le compte bancaire indiqué par </w:t>
      </w:r>
      <w:r w:rsidR="00793E4A">
        <w:t>le créancier</w:t>
      </w:r>
      <w:r w:rsidRPr="00BF646E">
        <w:t>.</w:t>
      </w:r>
      <w:r w:rsidR="00C375C8">
        <w:t xml:space="preserve"> </w:t>
      </w:r>
    </w:p>
    <w:p w14:paraId="447D65D1" w14:textId="77777777" w:rsidR="00F412F4" w:rsidRPr="00BF646E" w:rsidRDefault="00F412F4" w:rsidP="009666E5">
      <w:pPr>
        <w:pStyle w:val="Normal2"/>
      </w:pPr>
    </w:p>
    <w:p w14:paraId="19B7E921" w14:textId="77777777" w:rsidR="009666E5" w:rsidRPr="00BF646E" w:rsidRDefault="009666E5" w:rsidP="005F00F5">
      <w:pPr>
        <w:pStyle w:val="Titre3"/>
      </w:pPr>
      <w:bookmarkStart w:id="151" w:name="_Toc24967335"/>
      <w:bookmarkStart w:id="152" w:name="_Toc93047197"/>
      <w:bookmarkEnd w:id="151"/>
      <w:r w:rsidRPr="00BF646E">
        <w:t>Date de paiement</w:t>
      </w:r>
      <w:bookmarkEnd w:id="152"/>
    </w:p>
    <w:p w14:paraId="3F776789" w14:textId="77777777" w:rsidR="009666E5" w:rsidRPr="00BF646E" w:rsidRDefault="009666E5" w:rsidP="009666E5">
      <w:pPr>
        <w:pStyle w:val="Normal2"/>
      </w:pPr>
    </w:p>
    <w:p w14:paraId="62CBD6B9" w14:textId="77777777" w:rsidR="009666E5" w:rsidRPr="00BF646E" w:rsidRDefault="009666E5" w:rsidP="009666E5">
      <w:pPr>
        <w:pStyle w:val="Normal2"/>
      </w:pPr>
      <w:r w:rsidRPr="00BF646E">
        <w:t xml:space="preserve">Les sommes facturées sont payables dans un délai de 30 jours calendaires à compter de la date d’établissement de la facture. </w:t>
      </w:r>
    </w:p>
    <w:p w14:paraId="40F95CE3" w14:textId="77777777" w:rsidR="009666E5" w:rsidRPr="00BF646E" w:rsidRDefault="009666E5" w:rsidP="009666E5">
      <w:pPr>
        <w:pStyle w:val="Normal2"/>
      </w:pPr>
    </w:p>
    <w:p w14:paraId="396D3699" w14:textId="37FDD78B" w:rsidR="009666E5" w:rsidRPr="00BF646E" w:rsidRDefault="00793E4A" w:rsidP="009666E5">
      <w:pPr>
        <w:pStyle w:val="Normal2"/>
      </w:pPr>
      <w:r>
        <w:t xml:space="preserve">Le créancier </w:t>
      </w:r>
      <w:r w:rsidR="009666E5" w:rsidRPr="00BF646E">
        <w:t>ne pratique pas d'escompte sur le paiement anticipé de ses factures.</w:t>
      </w:r>
    </w:p>
    <w:p w14:paraId="2DD46606" w14:textId="77777777" w:rsidR="009666E5" w:rsidRPr="00BF646E" w:rsidRDefault="009666E5" w:rsidP="005F00F5">
      <w:pPr>
        <w:pStyle w:val="Titre3"/>
      </w:pPr>
      <w:bookmarkStart w:id="153" w:name="_Toc93047198"/>
      <w:r w:rsidRPr="00BF646E">
        <w:t>Réclamation sur facture</w:t>
      </w:r>
      <w:bookmarkEnd w:id="153"/>
    </w:p>
    <w:p w14:paraId="485AB0DF" w14:textId="77777777" w:rsidR="009666E5" w:rsidRPr="00BF646E" w:rsidRDefault="009666E5" w:rsidP="009666E5">
      <w:pPr>
        <w:pStyle w:val="Normal2"/>
      </w:pPr>
    </w:p>
    <w:p w14:paraId="5A4039CB" w14:textId="43399869" w:rsidR="009666E5" w:rsidRPr="00BF646E" w:rsidRDefault="009666E5" w:rsidP="009666E5">
      <w:pPr>
        <w:pStyle w:val="Normal2"/>
      </w:pPr>
      <w:r w:rsidRPr="00BF646E">
        <w:t xml:space="preserve">Toute réclamation, pour être recevable, est transmise </w:t>
      </w:r>
      <w:r w:rsidR="00AC43F6">
        <w:t>au créancier</w:t>
      </w:r>
      <w:r w:rsidR="00C93DB4">
        <w:t xml:space="preserve"> </w:t>
      </w:r>
      <w:r w:rsidRPr="00BF646E">
        <w:t>par écrit à l’adresse indiquée à l’annexe « Contacts »</w:t>
      </w:r>
      <w:r w:rsidR="00F412F4">
        <w:t xml:space="preserve"> du Contrat</w:t>
      </w:r>
      <w:r w:rsidRPr="00BF646E">
        <w:t>.</w:t>
      </w:r>
    </w:p>
    <w:p w14:paraId="6CF61854" w14:textId="77777777" w:rsidR="009666E5" w:rsidRPr="00BF646E" w:rsidRDefault="009666E5" w:rsidP="009666E5">
      <w:pPr>
        <w:pStyle w:val="Normal2"/>
      </w:pPr>
    </w:p>
    <w:p w14:paraId="38104AD3" w14:textId="0DD278CE" w:rsidR="009666E5" w:rsidRPr="00BF646E" w:rsidRDefault="00AC43F6" w:rsidP="009666E5">
      <w:pPr>
        <w:pStyle w:val="Normal2"/>
      </w:pPr>
      <w:r>
        <w:t xml:space="preserve">Le créancier </w:t>
      </w:r>
      <w:r w:rsidR="009666E5" w:rsidRPr="00BF646E">
        <w:t xml:space="preserve"> précise la portée, la nature et les motifs de la contestation, mentionne les références précises - date et numéro - de la facture litigieuse et fourni</w:t>
      </w:r>
      <w:r w:rsidR="00F412F4">
        <w:t>t</w:t>
      </w:r>
      <w:r w:rsidR="009666E5" w:rsidRPr="00BF646E">
        <w:t xml:space="preserve"> tous documents justificatifs.</w:t>
      </w:r>
    </w:p>
    <w:p w14:paraId="64134150" w14:textId="77777777" w:rsidR="009666E5" w:rsidRPr="00BF646E" w:rsidRDefault="009666E5" w:rsidP="009666E5">
      <w:pPr>
        <w:pStyle w:val="Normal2"/>
      </w:pPr>
    </w:p>
    <w:p w14:paraId="51BD90E6" w14:textId="5E7135C6" w:rsidR="009666E5" w:rsidRPr="00BF646E" w:rsidRDefault="009666E5" w:rsidP="009666E5">
      <w:pPr>
        <w:pStyle w:val="Normal2"/>
      </w:pPr>
      <w:r w:rsidRPr="00BF646E">
        <w:t xml:space="preserve">Nonobstant l'émission d'une réclamation éventuelle, </w:t>
      </w:r>
      <w:r w:rsidR="00AC43F6">
        <w:t xml:space="preserve">le créancier </w:t>
      </w:r>
      <w:r w:rsidRPr="00BF646E">
        <w:t xml:space="preserve"> s’engage, en tout état de cause, à régler, dans le délai visé à l’article « date de paiement» des présentes les sommes correspondant aux montants non contestés.</w:t>
      </w:r>
    </w:p>
    <w:p w14:paraId="706CA48A" w14:textId="77777777" w:rsidR="009666E5" w:rsidRPr="00BF646E" w:rsidRDefault="009666E5" w:rsidP="009666E5">
      <w:pPr>
        <w:pStyle w:val="Normal2"/>
      </w:pPr>
    </w:p>
    <w:p w14:paraId="12F12BEF" w14:textId="2FFD7E30" w:rsidR="009666E5" w:rsidRPr="00BF646E" w:rsidRDefault="009666E5" w:rsidP="009666E5">
      <w:pPr>
        <w:pStyle w:val="Normal2"/>
      </w:pPr>
      <w:r w:rsidRPr="00BF646E">
        <w:t xml:space="preserve">Si la contestation est reçue par </w:t>
      </w:r>
      <w:r w:rsidR="00AC43F6">
        <w:t xml:space="preserve">le créancier </w:t>
      </w:r>
      <w:r w:rsidRPr="00BF646E">
        <w:t xml:space="preserve"> avant l’échéance de paiement de ladite facture, alors cette contestation est suspensive du paiement des montants contestés. Si la contestation est transmise </w:t>
      </w:r>
      <w:r w:rsidR="00AC43F6">
        <w:t>au créancier</w:t>
      </w:r>
      <w:r w:rsidRPr="00BF646E">
        <w:t xml:space="preserve"> après l’échéance de ladite facture, cette contestation n’est pas suspensive du paiement des montants contestés et les pénalités applicables en cas de défaut de paiement à la date d’échéance de la facture s’appliquent de plein droit dans le cas où la réclamation serait rejetée par </w:t>
      </w:r>
      <w:r w:rsidR="00AC43F6">
        <w:t>le créancier</w:t>
      </w:r>
      <w:r w:rsidRPr="00BF646E">
        <w:t>.</w:t>
      </w:r>
    </w:p>
    <w:p w14:paraId="492F3595" w14:textId="77777777" w:rsidR="009666E5" w:rsidRPr="00BF646E" w:rsidRDefault="009666E5" w:rsidP="009666E5">
      <w:pPr>
        <w:pStyle w:val="Normal2"/>
      </w:pPr>
    </w:p>
    <w:p w14:paraId="33277317" w14:textId="3EB0DDC1" w:rsidR="009666E5" w:rsidRPr="00BF646E" w:rsidRDefault="00AC43F6" w:rsidP="009666E5">
      <w:pPr>
        <w:pStyle w:val="Normal2"/>
      </w:pPr>
      <w:r>
        <w:t xml:space="preserve">Le créancier </w:t>
      </w:r>
      <w:r w:rsidR="009666E5" w:rsidRPr="00BF646E">
        <w:t xml:space="preserve">s’engage à répondre à la réclamation par écrit </w:t>
      </w:r>
      <w:r>
        <w:t>au débiteur</w:t>
      </w:r>
      <w:r w:rsidR="009666E5" w:rsidRPr="00BF646E">
        <w:t xml:space="preserve">. </w:t>
      </w:r>
    </w:p>
    <w:p w14:paraId="0B770AA8" w14:textId="77777777" w:rsidR="009666E5" w:rsidRPr="00BF646E" w:rsidRDefault="009666E5" w:rsidP="009666E5">
      <w:pPr>
        <w:pStyle w:val="Normal2"/>
      </w:pPr>
    </w:p>
    <w:p w14:paraId="70E08594" w14:textId="443F37CE" w:rsidR="009666E5" w:rsidRPr="00BF646E" w:rsidRDefault="009666E5" w:rsidP="009666E5">
      <w:pPr>
        <w:pStyle w:val="Normal2"/>
      </w:pPr>
      <w:r w:rsidRPr="00BF646E">
        <w:t xml:space="preserve">En cas de rejet de la réclamation, </w:t>
      </w:r>
      <w:r w:rsidR="00AC43F6">
        <w:t>le créancier</w:t>
      </w:r>
      <w:r w:rsidRPr="00BF646E">
        <w:t xml:space="preserve"> fournit </w:t>
      </w:r>
      <w:r w:rsidR="00AC43F6">
        <w:t>au débiteur</w:t>
      </w:r>
      <w:r w:rsidRPr="00BF646E">
        <w:t xml:space="preserve"> une réponse motivée comportant tout justificatif nécessaire. Les montants deviennent immédiatement exigibles à compter de la réception de la décision de rejet qui vaut mise en demeure dans la mesure où la date d’échéance de paiement serait dépassée au jour de la réponse </w:t>
      </w:r>
      <w:r w:rsidR="00AC43F6">
        <w:t>du créancier</w:t>
      </w:r>
      <w:r w:rsidRPr="00BF646E">
        <w:t xml:space="preserve">. </w:t>
      </w:r>
    </w:p>
    <w:p w14:paraId="70716198" w14:textId="77777777" w:rsidR="009666E5" w:rsidRPr="00BF646E" w:rsidRDefault="009666E5" w:rsidP="009666E5">
      <w:pPr>
        <w:pStyle w:val="Normal2"/>
      </w:pPr>
    </w:p>
    <w:p w14:paraId="48B9F489" w14:textId="484CB27A" w:rsidR="009666E5" w:rsidRPr="00BF646E" w:rsidRDefault="009666E5" w:rsidP="009666E5">
      <w:pPr>
        <w:pStyle w:val="Normal2"/>
      </w:pPr>
      <w:r w:rsidRPr="00BF646E">
        <w:t xml:space="preserve">Dans l’hypothèse où les montants contestés devenus exigibles ne seraient pas réglés dans le délai visé à l’article « date de paiement » des présentes, des pénalités et frais de recouvrement sont applicables par </w:t>
      </w:r>
      <w:r w:rsidR="00AC43F6">
        <w:t xml:space="preserve">le créancier </w:t>
      </w:r>
      <w:r w:rsidRPr="00BF646E">
        <w:t>dans les conditions définies à l’article « conséquences du défaut de paiement des factures » des présentes.</w:t>
      </w:r>
    </w:p>
    <w:p w14:paraId="20E71067" w14:textId="77777777" w:rsidR="009666E5" w:rsidRPr="00BF646E" w:rsidRDefault="009666E5" w:rsidP="009666E5">
      <w:pPr>
        <w:jc w:val="both"/>
        <w:rPr>
          <w:rFonts w:cs="Arial"/>
          <w:color w:val="000000"/>
          <w:szCs w:val="20"/>
        </w:rPr>
      </w:pPr>
    </w:p>
    <w:p w14:paraId="5B6CF0B8" w14:textId="4560BA75" w:rsidR="009666E5" w:rsidRPr="00615C87" w:rsidRDefault="009666E5" w:rsidP="00F412F4">
      <w:pPr>
        <w:jc w:val="both"/>
      </w:pPr>
      <w:r w:rsidRPr="00BF646E">
        <w:t xml:space="preserve">En cas de rejet de la réclamation, </w:t>
      </w:r>
      <w:r w:rsidR="00AC43F6">
        <w:t xml:space="preserve">le débiteur </w:t>
      </w:r>
      <w:r w:rsidRPr="00BF646E">
        <w:t xml:space="preserve">ne peut effectuer de retenue sur les factures émises par  </w:t>
      </w:r>
      <w:r w:rsidR="00AC43F6">
        <w:t xml:space="preserve">le créancier </w:t>
      </w:r>
      <w:r w:rsidRPr="00BF646E">
        <w:t xml:space="preserve"> postérieurement au rejet de la réclamation sus évoquée.</w:t>
      </w:r>
    </w:p>
    <w:p w14:paraId="7D5BB09C" w14:textId="77777777" w:rsidR="009666E5" w:rsidRPr="00F412F4" w:rsidRDefault="009666E5" w:rsidP="00F412F4">
      <w:pPr>
        <w:jc w:val="both"/>
        <w:rPr>
          <w:rFonts w:cs="Arial"/>
          <w:color w:val="000000"/>
          <w:szCs w:val="20"/>
        </w:rPr>
      </w:pPr>
    </w:p>
    <w:p w14:paraId="419354D8" w14:textId="77777777" w:rsidR="009666E5" w:rsidRPr="00BF646E" w:rsidRDefault="00CB7DB0" w:rsidP="009666E5">
      <w:pPr>
        <w:pStyle w:val="Titre2"/>
        <w:numPr>
          <w:ilvl w:val="1"/>
          <w:numId w:val="11"/>
        </w:numPr>
      </w:pPr>
      <w:bookmarkStart w:id="154" w:name="_Toc21871434"/>
      <w:bookmarkStart w:id="155" w:name="_Toc154306184"/>
      <w:bookmarkStart w:id="156" w:name="_Ref252204239"/>
      <w:bookmarkStart w:id="157" w:name="_Ref252204242"/>
      <w:bookmarkStart w:id="158" w:name="_Ref254966620"/>
      <w:bookmarkStart w:id="159" w:name="_Toc280801484"/>
      <w:bookmarkStart w:id="160" w:name="_Toc286175094"/>
      <w:bookmarkStart w:id="161" w:name="_Ref298758411"/>
      <w:bookmarkStart w:id="162" w:name="_Ref298763849"/>
      <w:bookmarkStart w:id="163" w:name="_Toc485288066"/>
      <w:bookmarkStart w:id="164" w:name="_Toc508711392"/>
      <w:bookmarkStart w:id="165" w:name="_Toc508959053"/>
      <w:bookmarkStart w:id="166" w:name="_Toc93047199"/>
      <w:r>
        <w:t>c</w:t>
      </w:r>
      <w:r w:rsidR="009666E5" w:rsidRPr="00BF646E">
        <w:t>onséquences du défaut de paiement des factures</w:t>
      </w:r>
      <w:bookmarkEnd w:id="154"/>
      <w:bookmarkEnd w:id="155"/>
      <w:bookmarkEnd w:id="156"/>
      <w:bookmarkEnd w:id="157"/>
      <w:bookmarkEnd w:id="158"/>
      <w:bookmarkEnd w:id="159"/>
      <w:bookmarkEnd w:id="160"/>
      <w:bookmarkEnd w:id="161"/>
      <w:bookmarkEnd w:id="162"/>
      <w:bookmarkEnd w:id="163"/>
      <w:bookmarkEnd w:id="164"/>
      <w:bookmarkEnd w:id="165"/>
      <w:bookmarkEnd w:id="166"/>
    </w:p>
    <w:p w14:paraId="4C2ACC31" w14:textId="77777777" w:rsidR="009666E5" w:rsidRPr="00A052E5" w:rsidRDefault="009666E5" w:rsidP="005F00F5">
      <w:pPr>
        <w:pStyle w:val="Titre3"/>
      </w:pPr>
      <w:bookmarkStart w:id="167" w:name="_Toc24967339"/>
      <w:bookmarkStart w:id="168" w:name="_Toc485288067"/>
      <w:bookmarkStart w:id="169" w:name="_Toc508711393"/>
      <w:bookmarkStart w:id="170" w:name="_Toc508959054"/>
      <w:bookmarkStart w:id="171" w:name="_Toc93047200"/>
      <w:bookmarkEnd w:id="167"/>
      <w:r w:rsidRPr="00A052E5">
        <w:t>Principe</w:t>
      </w:r>
      <w:bookmarkEnd w:id="168"/>
      <w:bookmarkEnd w:id="169"/>
      <w:bookmarkEnd w:id="170"/>
      <w:bookmarkEnd w:id="171"/>
    </w:p>
    <w:p w14:paraId="20E858F5" w14:textId="77777777" w:rsidR="009666E5" w:rsidRPr="00BF646E" w:rsidRDefault="009666E5" w:rsidP="009666E5">
      <w:pPr>
        <w:pStyle w:val="Normal2"/>
      </w:pPr>
    </w:p>
    <w:p w14:paraId="0CA96ABA" w14:textId="2ADDE2BD" w:rsidR="009666E5" w:rsidRPr="00BF646E" w:rsidRDefault="009666E5" w:rsidP="009666E5">
      <w:pPr>
        <w:pStyle w:val="Normal2"/>
      </w:pPr>
      <w:r w:rsidRPr="00BF646E">
        <w:t xml:space="preserve">Tout défaut de paiement d’une facture à la date d’échéance, peut entraîner l’application par </w:t>
      </w:r>
      <w:r w:rsidR="00CA0187">
        <w:t>le créancier</w:t>
      </w:r>
      <w:r w:rsidRPr="00BF646E">
        <w:t xml:space="preserve"> des articles « pénalités et frais de recouvrement en cas de retard de paiement» et « suspension et résiliation pour non-respect des obligations contractuelles » des présentes.</w:t>
      </w:r>
    </w:p>
    <w:p w14:paraId="5A700C21" w14:textId="77777777" w:rsidR="009666E5" w:rsidRPr="00A052E5" w:rsidRDefault="009666E5" w:rsidP="005F00F5">
      <w:pPr>
        <w:pStyle w:val="Titre3"/>
      </w:pPr>
      <w:bookmarkStart w:id="172" w:name="_Toc24967341"/>
      <w:bookmarkStart w:id="173" w:name="_Toc154306186"/>
      <w:bookmarkStart w:id="174" w:name="_Ref254171079"/>
      <w:bookmarkStart w:id="175" w:name="_Ref254966901"/>
      <w:bookmarkStart w:id="176" w:name="_Ref298758398"/>
      <w:bookmarkStart w:id="177" w:name="_Ref298759205"/>
      <w:bookmarkStart w:id="178" w:name="_Toc485288068"/>
      <w:bookmarkStart w:id="179" w:name="_Toc508711394"/>
      <w:bookmarkStart w:id="180" w:name="_Toc508959055"/>
      <w:bookmarkStart w:id="181" w:name="_Toc93047201"/>
      <w:bookmarkEnd w:id="172"/>
      <w:r w:rsidRPr="00A052E5">
        <w:t>Pénalités et frais de recouvrement en cas de retard de paiement</w:t>
      </w:r>
      <w:bookmarkEnd w:id="173"/>
      <w:bookmarkEnd w:id="174"/>
      <w:bookmarkEnd w:id="175"/>
      <w:bookmarkEnd w:id="176"/>
      <w:bookmarkEnd w:id="177"/>
      <w:bookmarkEnd w:id="178"/>
      <w:bookmarkEnd w:id="179"/>
      <w:bookmarkEnd w:id="180"/>
      <w:bookmarkEnd w:id="181"/>
      <w:r w:rsidRPr="00A052E5">
        <w:t xml:space="preserve"> </w:t>
      </w:r>
    </w:p>
    <w:p w14:paraId="178E2E6C" w14:textId="77777777" w:rsidR="009666E5" w:rsidRPr="00BF646E" w:rsidRDefault="009666E5" w:rsidP="009666E5">
      <w:pPr>
        <w:pStyle w:val="Normal2"/>
      </w:pPr>
    </w:p>
    <w:p w14:paraId="4497B64F" w14:textId="268329AA" w:rsidR="009666E5" w:rsidRPr="00BF646E" w:rsidRDefault="009666E5" w:rsidP="009666E5">
      <w:pPr>
        <w:pStyle w:val="Normal2"/>
      </w:pPr>
      <w:r w:rsidRPr="00BF646E">
        <w:t xml:space="preserve">En cas de défaut de paiement </w:t>
      </w:r>
      <w:r w:rsidR="00CA0187">
        <w:t xml:space="preserve">du débiteur </w:t>
      </w:r>
      <w:r w:rsidRPr="00BF646E">
        <w:t xml:space="preserve"> à la date d’exigibilité des factures, les sommes restant dues seront automatiquement majorées d’une pénalité calculée comme suit : </w:t>
      </w:r>
    </w:p>
    <w:p w14:paraId="0B39BCB5" w14:textId="77777777" w:rsidR="009666E5" w:rsidRPr="00BF646E" w:rsidRDefault="009666E5" w:rsidP="009666E5">
      <w:pPr>
        <w:pStyle w:val="Normal2"/>
      </w:pPr>
    </w:p>
    <w:p w14:paraId="41093496" w14:textId="77777777" w:rsidR="009666E5" w:rsidRPr="00BF646E" w:rsidRDefault="009666E5" w:rsidP="009666E5">
      <w:pPr>
        <w:numPr>
          <w:ilvl w:val="0"/>
          <w:numId w:val="38"/>
        </w:numPr>
        <w:jc w:val="both"/>
        <w:rPr>
          <w:rFonts w:cs="Arial"/>
          <w:color w:val="000000"/>
          <w:szCs w:val="20"/>
        </w:rPr>
      </w:pPr>
      <w:r w:rsidRPr="00BF646E">
        <w:rPr>
          <w:rFonts w:cs="Arial"/>
          <w:color w:val="000000"/>
          <w:szCs w:val="20"/>
        </w:rPr>
        <w:t>application du taux d'intérêt appliqué par la Banque Centrale Européenne à son opération de refinancement la plus récente majoré de 10 points de pourcentage ; ou</w:t>
      </w:r>
    </w:p>
    <w:p w14:paraId="19332740" w14:textId="77777777" w:rsidR="009666E5" w:rsidRPr="00BF646E" w:rsidRDefault="009666E5" w:rsidP="009666E5">
      <w:pPr>
        <w:numPr>
          <w:ilvl w:val="0"/>
          <w:numId w:val="38"/>
        </w:numPr>
        <w:jc w:val="both"/>
        <w:rPr>
          <w:rFonts w:cs="Arial"/>
          <w:color w:val="000000"/>
          <w:szCs w:val="20"/>
        </w:rPr>
      </w:pPr>
      <w:r w:rsidRPr="00BF646E">
        <w:rPr>
          <w:rFonts w:cs="Arial"/>
          <w:color w:val="000000"/>
          <w:szCs w:val="20"/>
        </w:rPr>
        <w:t>application du taux d’intérêt légal multiplié par 3 si le taux défini ci-dessus venait à être inférieur au seuil plancher défini à l’article L441-</w:t>
      </w:r>
      <w:r w:rsidR="001A3FA2">
        <w:rPr>
          <w:rFonts w:cs="Arial"/>
          <w:color w:val="000000"/>
          <w:szCs w:val="20"/>
        </w:rPr>
        <w:t>10</w:t>
      </w:r>
      <w:r w:rsidRPr="00BF646E">
        <w:rPr>
          <w:rFonts w:cs="Arial"/>
          <w:color w:val="000000"/>
          <w:szCs w:val="20"/>
        </w:rPr>
        <w:t xml:space="preserve"> du Code de Commerce. </w:t>
      </w:r>
    </w:p>
    <w:p w14:paraId="5A758409" w14:textId="77777777" w:rsidR="009666E5" w:rsidRPr="00BF646E" w:rsidRDefault="009666E5" w:rsidP="009666E5">
      <w:pPr>
        <w:pStyle w:val="Normal2"/>
      </w:pPr>
    </w:p>
    <w:p w14:paraId="6957398A" w14:textId="10E221AC" w:rsidR="009666E5" w:rsidRPr="00BF646E" w:rsidRDefault="009666E5" w:rsidP="009666E5">
      <w:pPr>
        <w:pStyle w:val="Normal2"/>
      </w:pPr>
      <w:r w:rsidRPr="00BF646E">
        <w:t xml:space="preserve">Les pénalités pour retard de paiement sont calculées sur le montant TTC des sommes dues par </w:t>
      </w:r>
      <w:r w:rsidR="00CA0187">
        <w:t xml:space="preserve">le débiteur au créancier </w:t>
      </w:r>
      <w:r w:rsidRPr="00BF646E">
        <w:t xml:space="preserve">dès le premier jour de retard de paiement et sans qu’une mise en demeure ne soit nécessaire. </w:t>
      </w:r>
    </w:p>
    <w:p w14:paraId="52474F07" w14:textId="77777777" w:rsidR="009666E5" w:rsidRPr="00BF646E" w:rsidRDefault="009666E5" w:rsidP="009666E5">
      <w:pPr>
        <w:pStyle w:val="Normal2"/>
      </w:pPr>
    </w:p>
    <w:p w14:paraId="14AFAEF7" w14:textId="46C4C0E0" w:rsidR="009666E5" w:rsidRDefault="009666E5" w:rsidP="009666E5">
      <w:pPr>
        <w:pStyle w:val="Normal2"/>
      </w:pPr>
      <w:r w:rsidRPr="00BF646E">
        <w:t xml:space="preserve">En outre, en cas de défaut de paiement, une indemnité forfaitaire pour frais de recouvrement de 40 euros est perçue conformément à l’article D441-5 du Code de Commerce. Dans le cas où les frais de recouvrement exposés par  </w:t>
      </w:r>
      <w:r w:rsidR="00CA0187">
        <w:t xml:space="preserve">le créancier </w:t>
      </w:r>
      <w:r w:rsidRPr="00BF646E">
        <w:t xml:space="preserve">seraient supérieurs à cette indemnité forfaitaire, </w:t>
      </w:r>
      <w:r w:rsidR="00CA0187">
        <w:t xml:space="preserve">le créancier </w:t>
      </w:r>
      <w:r w:rsidRPr="00BF646E">
        <w:t xml:space="preserve">peut demander </w:t>
      </w:r>
      <w:r w:rsidR="00CA0187">
        <w:t xml:space="preserve">au débiteur </w:t>
      </w:r>
      <w:r w:rsidRPr="00BF646E">
        <w:t xml:space="preserve"> une indemnisation complémentaire, sous réserve de produire les justificatifs nécessaires.</w:t>
      </w:r>
    </w:p>
    <w:p w14:paraId="32D7F107" w14:textId="72C9D9A3" w:rsidR="009666E5" w:rsidRPr="00BF646E" w:rsidRDefault="0019076B" w:rsidP="00E730DA">
      <w:pPr>
        <w:pStyle w:val="Titreniveau1"/>
        <w:numPr>
          <w:ilvl w:val="0"/>
          <w:numId w:val="11"/>
        </w:numPr>
        <w:spacing w:before="480"/>
        <w:ind w:left="431" w:hanging="431"/>
        <w:rPr>
          <w:lang w:val="fr-FR"/>
        </w:rPr>
      </w:pPr>
      <w:bookmarkStart w:id="182" w:name="_Toc93047202"/>
      <w:r>
        <w:rPr>
          <w:lang w:val="fr-FR"/>
        </w:rPr>
        <w:t>f</w:t>
      </w:r>
      <w:r w:rsidR="009666E5" w:rsidRPr="00BF646E">
        <w:rPr>
          <w:lang w:val="fr-FR"/>
        </w:rPr>
        <w:t>iscalité</w:t>
      </w:r>
      <w:bookmarkEnd w:id="182"/>
    </w:p>
    <w:p w14:paraId="21467555" w14:textId="77777777" w:rsidR="009666E5" w:rsidRPr="00BF646E" w:rsidRDefault="009666E5" w:rsidP="009666E5"/>
    <w:p w14:paraId="271004EA" w14:textId="15F88FB8" w:rsidR="009666E5" w:rsidRPr="00BF646E" w:rsidRDefault="009666E5" w:rsidP="009666E5">
      <w:pPr>
        <w:jc w:val="both"/>
        <w:rPr>
          <w:rFonts w:cs="Arial"/>
          <w:szCs w:val="20"/>
          <w:lang w:eastAsia="en-US"/>
        </w:rPr>
      </w:pPr>
      <w:bookmarkStart w:id="183" w:name="_Toc149122703"/>
      <w:bookmarkStart w:id="184" w:name="_Toc247604259"/>
      <w:r w:rsidRPr="00BF646E">
        <w:rPr>
          <w:rFonts w:cs="Arial"/>
          <w:szCs w:val="20"/>
          <w:lang w:eastAsia="en-US"/>
        </w:rPr>
        <w:t xml:space="preserve">Les prix stipulés au Contrat sont entendus hors taxes. Ils sont nets de tous impôts, droits, taxes, prélèvements ou retenues de toute nature, y compris la TVA ou toute taxe comparable à la TVA, dus au titre du Contrat. La TVA exigible en France sera supportée par </w:t>
      </w:r>
      <w:r w:rsidR="00CA0187">
        <w:rPr>
          <w:rFonts w:cs="Arial"/>
          <w:szCs w:val="20"/>
          <w:lang w:eastAsia="en-US"/>
        </w:rPr>
        <w:t xml:space="preserve">le débiteur </w:t>
      </w:r>
      <w:r w:rsidRPr="00BF646E">
        <w:rPr>
          <w:rFonts w:cs="Arial"/>
          <w:szCs w:val="20"/>
          <w:lang w:eastAsia="en-US"/>
        </w:rPr>
        <w:t xml:space="preserve"> en plus des prix convenus au Contrat.</w:t>
      </w:r>
    </w:p>
    <w:p w14:paraId="2C993FFA" w14:textId="77777777" w:rsidR="009666E5" w:rsidRPr="00BF646E" w:rsidRDefault="009666E5" w:rsidP="009666E5">
      <w:pPr>
        <w:jc w:val="both"/>
        <w:rPr>
          <w:rFonts w:cs="Arial"/>
          <w:szCs w:val="20"/>
          <w:lang w:eastAsia="en-US"/>
        </w:rPr>
      </w:pPr>
      <w:r w:rsidRPr="00BF646E">
        <w:rPr>
          <w:rFonts w:cs="Arial"/>
          <w:szCs w:val="20"/>
          <w:lang w:eastAsia="en-US"/>
        </w:rPr>
        <w:t xml:space="preserve">Les taux des taxes applicables sont ceux en vigueur en France à la date de fourniture des Prestations. </w:t>
      </w:r>
    </w:p>
    <w:p w14:paraId="0E3831CA" w14:textId="77777777" w:rsidR="009666E5" w:rsidRPr="00BF646E" w:rsidRDefault="009666E5" w:rsidP="009666E5">
      <w:pPr>
        <w:jc w:val="both"/>
        <w:rPr>
          <w:rFonts w:cs="Arial"/>
          <w:szCs w:val="20"/>
          <w:lang w:eastAsia="en-US"/>
        </w:rPr>
      </w:pPr>
    </w:p>
    <w:p w14:paraId="1CDACF4D" w14:textId="7FBDC245" w:rsidR="009666E5" w:rsidRPr="00BF646E" w:rsidRDefault="009666E5" w:rsidP="009666E5">
      <w:pPr>
        <w:jc w:val="both"/>
        <w:rPr>
          <w:rFonts w:cs="Arial"/>
          <w:szCs w:val="20"/>
          <w:lang w:eastAsia="en-US"/>
        </w:rPr>
      </w:pPr>
      <w:r w:rsidRPr="00BF646E">
        <w:rPr>
          <w:rFonts w:cs="Arial"/>
          <w:szCs w:val="20"/>
          <w:lang w:eastAsia="en-US"/>
        </w:rPr>
        <w:t xml:space="preserve">Dans l’hypothèse où les Prestations seraient rendues au profit d’un établissement stable dont </w:t>
      </w:r>
      <w:r w:rsidR="00CA0187">
        <w:rPr>
          <w:rFonts w:cs="Arial"/>
          <w:szCs w:val="20"/>
          <w:lang w:eastAsia="en-US"/>
        </w:rPr>
        <w:t xml:space="preserve">le débiteur </w:t>
      </w:r>
      <w:r w:rsidRPr="00BF646E">
        <w:rPr>
          <w:rFonts w:cs="Arial"/>
          <w:szCs w:val="20"/>
          <w:lang w:eastAsia="en-US"/>
        </w:rPr>
        <w:t>dispose dans un D</w:t>
      </w:r>
      <w:r w:rsidR="00CA0187">
        <w:rPr>
          <w:rFonts w:cs="Arial"/>
          <w:szCs w:val="20"/>
          <w:lang w:eastAsia="en-US"/>
        </w:rPr>
        <w:t>R</w:t>
      </w:r>
      <w:r w:rsidRPr="00BF646E">
        <w:rPr>
          <w:rFonts w:cs="Arial"/>
          <w:szCs w:val="20"/>
          <w:lang w:eastAsia="en-US"/>
        </w:rPr>
        <w:t xml:space="preserve">OM, un </w:t>
      </w:r>
      <w:r w:rsidR="00CA0187">
        <w:rPr>
          <w:rFonts w:cs="Arial"/>
          <w:szCs w:val="20"/>
          <w:lang w:eastAsia="en-US"/>
        </w:rPr>
        <w:t>C</w:t>
      </w:r>
      <w:r w:rsidRPr="00BF646E">
        <w:rPr>
          <w:rFonts w:cs="Arial"/>
          <w:szCs w:val="20"/>
          <w:lang w:eastAsia="en-US"/>
        </w:rPr>
        <w:t>OM ou à l’étranger, le régime de TVA de ces Prestations sera, sur demande expresse et circonstanciée d</w:t>
      </w:r>
      <w:r w:rsidR="00CA0187">
        <w:rPr>
          <w:rFonts w:cs="Arial"/>
          <w:szCs w:val="20"/>
          <w:lang w:eastAsia="en-US"/>
        </w:rPr>
        <w:t xml:space="preserve">u débiteur </w:t>
      </w:r>
      <w:r w:rsidRPr="00BF646E">
        <w:rPr>
          <w:rFonts w:cs="Arial"/>
          <w:szCs w:val="20"/>
          <w:lang w:eastAsia="en-US"/>
        </w:rPr>
        <w:t xml:space="preserve">et sous condition d’acceptation par </w:t>
      </w:r>
      <w:r w:rsidR="00CA0187">
        <w:rPr>
          <w:rFonts w:cs="Arial"/>
          <w:szCs w:val="20"/>
        </w:rPr>
        <w:t>le créancier</w:t>
      </w:r>
      <w:r w:rsidRPr="00BF646E">
        <w:rPr>
          <w:rFonts w:cs="Arial"/>
          <w:szCs w:val="20"/>
          <w:lang w:eastAsia="en-US"/>
        </w:rPr>
        <w:t>, déterminé en fonction des règles de territorialité applicables entre d’une part la France métropolitaine et d’autre part le département, le territoire ou le pays où cet établissement stable est situé.</w:t>
      </w:r>
    </w:p>
    <w:p w14:paraId="114F8A4D" w14:textId="77777777" w:rsidR="009666E5" w:rsidRPr="00BF646E" w:rsidRDefault="009666E5" w:rsidP="009666E5">
      <w:pPr>
        <w:jc w:val="both"/>
        <w:rPr>
          <w:rFonts w:cs="Arial"/>
          <w:szCs w:val="20"/>
          <w:lang w:eastAsia="en-US"/>
        </w:rPr>
      </w:pPr>
    </w:p>
    <w:p w14:paraId="46CCEDA5" w14:textId="142F3DBA" w:rsidR="00CA0187" w:rsidRDefault="009666E5" w:rsidP="009666E5">
      <w:pPr>
        <w:jc w:val="both"/>
        <w:rPr>
          <w:rFonts w:cs="Arial"/>
          <w:szCs w:val="20"/>
        </w:rPr>
      </w:pPr>
      <w:r w:rsidRPr="00BF646E">
        <w:rPr>
          <w:rFonts w:cs="Arial"/>
          <w:szCs w:val="20"/>
          <w:lang w:eastAsia="en-US"/>
        </w:rPr>
        <w:t xml:space="preserve">En cas de remise en cause de l’application de ces règles de territorialité par l’administration fiscale française, la charge de TVA exigible en France métropolitaine en vertu </w:t>
      </w:r>
      <w:r w:rsidR="00E730DA">
        <w:rPr>
          <w:rFonts w:cs="Arial"/>
          <w:szCs w:val="20"/>
          <w:lang w:eastAsia="en-US"/>
        </w:rPr>
        <w:t>du</w:t>
      </w:r>
      <w:r w:rsidR="00E730DA" w:rsidRPr="00BF646E">
        <w:rPr>
          <w:rFonts w:cs="Arial"/>
          <w:szCs w:val="20"/>
          <w:lang w:eastAsia="en-US"/>
        </w:rPr>
        <w:t xml:space="preserve"> </w:t>
      </w:r>
      <w:r w:rsidR="00E730DA">
        <w:rPr>
          <w:rFonts w:cs="Arial"/>
          <w:szCs w:val="20"/>
          <w:lang w:eastAsia="en-US"/>
        </w:rPr>
        <w:t>C</w:t>
      </w:r>
      <w:r w:rsidRPr="00BF646E">
        <w:rPr>
          <w:rFonts w:cs="Arial"/>
          <w:szCs w:val="20"/>
          <w:lang w:eastAsia="en-US"/>
        </w:rPr>
        <w:t>ontrat sera supportée par</w:t>
      </w:r>
      <w:r w:rsidR="00D20F66">
        <w:rPr>
          <w:rFonts w:cs="Arial"/>
          <w:szCs w:val="20"/>
          <w:lang w:eastAsia="en-US"/>
        </w:rPr>
        <w:t xml:space="preserve"> </w:t>
      </w:r>
      <w:r w:rsidR="00CA0187">
        <w:rPr>
          <w:rFonts w:cs="Arial"/>
          <w:szCs w:val="20"/>
          <w:lang w:eastAsia="en-US"/>
        </w:rPr>
        <w:t>le débiteur</w:t>
      </w:r>
      <w:r w:rsidRPr="00BF646E">
        <w:rPr>
          <w:rFonts w:cs="Arial"/>
          <w:szCs w:val="20"/>
          <w:lang w:eastAsia="en-US"/>
        </w:rPr>
        <w:t>, majorée des intérêts légaux, pénalités et amendes acquittés, le cas échéant, par</w:t>
      </w:r>
      <w:r w:rsidRPr="00BF646E">
        <w:rPr>
          <w:rFonts w:cs="Arial"/>
          <w:szCs w:val="20"/>
        </w:rPr>
        <w:t xml:space="preserve"> </w:t>
      </w:r>
      <w:r w:rsidR="00CA0187">
        <w:rPr>
          <w:rFonts w:cs="Arial"/>
          <w:szCs w:val="20"/>
        </w:rPr>
        <w:t>le créancier.</w:t>
      </w:r>
    </w:p>
    <w:p w14:paraId="54EA7272" w14:textId="77777777" w:rsidR="00864EDD" w:rsidRPr="00BF646E" w:rsidRDefault="00A052E5" w:rsidP="00CA0187">
      <w:pPr>
        <w:pStyle w:val="Titreniveau1"/>
        <w:numPr>
          <w:ilvl w:val="0"/>
          <w:numId w:val="11"/>
        </w:numPr>
        <w:spacing w:before="480"/>
        <w:ind w:left="431" w:hanging="431"/>
        <w:rPr>
          <w:lang w:val="fr-FR"/>
        </w:rPr>
      </w:pPr>
      <w:bookmarkStart w:id="185" w:name="_Toc93047203"/>
      <w:bookmarkEnd w:id="183"/>
      <w:bookmarkEnd w:id="184"/>
      <w:r>
        <w:rPr>
          <w:lang w:val="fr-FR"/>
        </w:rPr>
        <w:t>r</w:t>
      </w:r>
      <w:r w:rsidR="00864EDD" w:rsidRPr="00BF646E">
        <w:rPr>
          <w:lang w:val="fr-FR"/>
        </w:rPr>
        <w:t>esponsabilité</w:t>
      </w:r>
      <w:bookmarkEnd w:id="185"/>
    </w:p>
    <w:p w14:paraId="41355BCD" w14:textId="77777777" w:rsidR="008562A7" w:rsidRPr="00BF646E" w:rsidRDefault="008562A7" w:rsidP="008562A7">
      <w:pPr>
        <w:jc w:val="both"/>
        <w:rPr>
          <w:rFonts w:cs="Arial"/>
          <w:szCs w:val="20"/>
        </w:rPr>
      </w:pPr>
    </w:p>
    <w:p w14:paraId="370F9FE4" w14:textId="45DC3707" w:rsidR="008562A7" w:rsidRPr="00BF646E" w:rsidRDefault="008562A7" w:rsidP="008562A7">
      <w:pPr>
        <w:jc w:val="both"/>
        <w:rPr>
          <w:rFonts w:cs="Arial"/>
        </w:rPr>
      </w:pPr>
      <w:r w:rsidRPr="00BF646E">
        <w:rPr>
          <w:rFonts w:cs="Arial"/>
        </w:rPr>
        <w:t xml:space="preserve">L’Opérateur </w:t>
      </w:r>
      <w:r w:rsidR="00ED0007" w:rsidRPr="00BF646E">
        <w:rPr>
          <w:rFonts w:cs="Arial"/>
        </w:rPr>
        <w:t>C</w:t>
      </w:r>
      <w:r w:rsidRPr="00BF646E">
        <w:rPr>
          <w:rFonts w:cs="Arial"/>
        </w:rPr>
        <w:t xml:space="preserve">ommercial s'engage à mettre en œuvre tous les moyens nécessaires à la réalisation de la Prestation. La responsabilité de l’Opérateur </w:t>
      </w:r>
      <w:r w:rsidR="00ED0007" w:rsidRPr="00BF646E">
        <w:rPr>
          <w:rFonts w:cs="Arial"/>
        </w:rPr>
        <w:t>C</w:t>
      </w:r>
      <w:r w:rsidRPr="00BF646E">
        <w:rPr>
          <w:rFonts w:cs="Arial"/>
        </w:rPr>
        <w:t xml:space="preserve">ommercial ne pourra être engagée qu'en cas de faute établie à son encontre et dûment prouvée. </w:t>
      </w:r>
    </w:p>
    <w:p w14:paraId="6D75AE30" w14:textId="77777777" w:rsidR="008562A7" w:rsidRPr="00E730DA" w:rsidRDefault="008562A7" w:rsidP="008562A7">
      <w:pPr>
        <w:jc w:val="both"/>
        <w:rPr>
          <w:rFonts w:cs="Arial"/>
          <w:szCs w:val="20"/>
        </w:rPr>
      </w:pPr>
    </w:p>
    <w:p w14:paraId="56A868C3" w14:textId="77777777" w:rsidR="008562A7" w:rsidRPr="00E730DA" w:rsidRDefault="008562A7" w:rsidP="008562A7">
      <w:pPr>
        <w:pStyle w:val="Style1"/>
        <w:numPr>
          <w:ilvl w:val="1"/>
          <w:numId w:val="11"/>
        </w:numPr>
        <w:spacing w:before="0"/>
        <w:ind w:left="576"/>
        <w:jc w:val="both"/>
        <w:rPr>
          <w:lang w:val="fr-FR"/>
        </w:rPr>
      </w:pPr>
      <w:bookmarkStart w:id="186" w:name="_Toc448852080"/>
      <w:bookmarkStart w:id="187" w:name="_Toc93047204"/>
      <w:r w:rsidRPr="00E730DA">
        <w:rPr>
          <w:lang w:val="fr-FR"/>
        </w:rPr>
        <w:t>responsabilité des Parties en cas de manquement contractuel</w:t>
      </w:r>
      <w:bookmarkEnd w:id="186"/>
      <w:bookmarkEnd w:id="187"/>
    </w:p>
    <w:p w14:paraId="15C7EE76" w14:textId="77777777" w:rsidR="008562A7" w:rsidRPr="00BF646E" w:rsidRDefault="008562A7" w:rsidP="008562A7">
      <w:pPr>
        <w:pStyle w:val="Textecourant"/>
      </w:pPr>
    </w:p>
    <w:p w14:paraId="3213F4BE" w14:textId="77777777" w:rsidR="008562A7" w:rsidRPr="00BF646E" w:rsidRDefault="008562A7" w:rsidP="008562A7">
      <w:pPr>
        <w:jc w:val="both"/>
        <w:rPr>
          <w:rFonts w:cs="Arial"/>
        </w:rPr>
      </w:pPr>
      <w:r w:rsidRPr="00BF646E">
        <w:rPr>
          <w:rFonts w:cs="Arial"/>
        </w:rPr>
        <w:t>Les Parties ne sont pas responsables des défaillances résultant de faits indépendants de leur volonté, notamment les cas de force majeure tels que définis à l’article « Force majeure » des présentes, les défaillances dues à des tiers ou au fait de l’autre Partie et en particulier les cas de non-respect des conditions techniques par celle-ci décrites dans le Contrat.</w:t>
      </w:r>
    </w:p>
    <w:p w14:paraId="42A0E8A0" w14:textId="77777777" w:rsidR="00ED0007" w:rsidRPr="00BF646E" w:rsidRDefault="00ED0007" w:rsidP="008562A7">
      <w:pPr>
        <w:jc w:val="both"/>
        <w:rPr>
          <w:rFonts w:cs="Arial"/>
        </w:rPr>
      </w:pPr>
    </w:p>
    <w:p w14:paraId="32092688" w14:textId="77777777" w:rsidR="008562A7" w:rsidRPr="00BF646E" w:rsidRDefault="008562A7" w:rsidP="008562A7">
      <w:pPr>
        <w:jc w:val="both"/>
        <w:rPr>
          <w:rFonts w:cs="Arial"/>
        </w:rPr>
      </w:pPr>
      <w:r w:rsidRPr="00BF646E">
        <w:rPr>
          <w:rFonts w:cs="Arial"/>
        </w:rPr>
        <w:t>Au cas où la responsabilité de l’une des Parties serait engagée au titre d</w:t>
      </w:r>
      <w:r w:rsidR="00ED0007" w:rsidRPr="00BF646E">
        <w:rPr>
          <w:rFonts w:cs="Arial"/>
        </w:rPr>
        <w:t>u</w:t>
      </w:r>
      <w:r w:rsidRPr="00BF646E">
        <w:rPr>
          <w:rFonts w:cs="Arial"/>
        </w:rPr>
        <w:t xml:space="preserve"> Contrat, celle-ci prend en charge les dommages matériels directs.</w:t>
      </w:r>
    </w:p>
    <w:p w14:paraId="2417F22B" w14:textId="77777777" w:rsidR="008562A7" w:rsidRPr="00BF646E" w:rsidRDefault="008562A7" w:rsidP="008562A7">
      <w:pPr>
        <w:jc w:val="both"/>
        <w:rPr>
          <w:rFonts w:cs="Arial"/>
        </w:rPr>
      </w:pPr>
    </w:p>
    <w:p w14:paraId="45B22F64" w14:textId="77777777" w:rsidR="008562A7" w:rsidRPr="00BF646E" w:rsidRDefault="008562A7" w:rsidP="008562A7">
      <w:pPr>
        <w:jc w:val="both"/>
        <w:rPr>
          <w:rFonts w:cs="Arial"/>
        </w:rPr>
      </w:pPr>
      <w:r w:rsidRPr="00BF646E">
        <w:rPr>
          <w:rFonts w:cs="Arial"/>
        </w:rPr>
        <w:t>Pour les dommages immatériels directs, seules sont couvertes les pertes d’exploitation, à l’exclusion de tout autre préjudice immatériel tel que l’atteinte à l’image, etc…</w:t>
      </w:r>
    </w:p>
    <w:p w14:paraId="5FD0EC03" w14:textId="77777777" w:rsidR="008562A7" w:rsidRPr="00BF646E" w:rsidRDefault="008562A7" w:rsidP="008562A7">
      <w:pPr>
        <w:jc w:val="both"/>
        <w:rPr>
          <w:rFonts w:cs="Arial"/>
        </w:rPr>
      </w:pPr>
    </w:p>
    <w:p w14:paraId="6CFB2360" w14:textId="77777777" w:rsidR="008562A7" w:rsidRPr="00BF646E" w:rsidRDefault="008562A7" w:rsidP="008562A7">
      <w:pPr>
        <w:jc w:val="both"/>
        <w:rPr>
          <w:rFonts w:cs="Arial"/>
        </w:rPr>
      </w:pPr>
      <w:r w:rsidRPr="00BF646E">
        <w:rPr>
          <w:rFonts w:cs="Arial"/>
        </w:rPr>
        <w:t>Il est expressément convenu que la responsabilité de chaque Partie ne peut en aucun cas être engagée au titre des dommages matériels et immatériels indirects qui surviendraient pour quelque cause que ce soit dans le cadre de l’exécution du Contrat</w:t>
      </w:r>
      <w:r w:rsidR="00ED0007" w:rsidRPr="00BF646E">
        <w:rPr>
          <w:rFonts w:cs="Arial"/>
        </w:rPr>
        <w:t>.</w:t>
      </w:r>
    </w:p>
    <w:p w14:paraId="7989167A" w14:textId="77777777" w:rsidR="008562A7" w:rsidRPr="00BF646E" w:rsidRDefault="008562A7" w:rsidP="008562A7">
      <w:pPr>
        <w:jc w:val="both"/>
        <w:rPr>
          <w:rFonts w:cs="Arial"/>
        </w:rPr>
      </w:pPr>
    </w:p>
    <w:p w14:paraId="6AE32D0B" w14:textId="77777777" w:rsidR="009277D1" w:rsidRDefault="009277D1">
      <w:pPr>
        <w:rPr>
          <w:rFonts w:cs="Arial"/>
        </w:rPr>
      </w:pPr>
      <w:r>
        <w:rPr>
          <w:rFonts w:cs="Arial"/>
        </w:rPr>
        <w:br w:type="page"/>
      </w:r>
    </w:p>
    <w:p w14:paraId="1B304939" w14:textId="630C5343" w:rsidR="008562A7" w:rsidRPr="00BF646E" w:rsidRDefault="00ED0007" w:rsidP="008562A7">
      <w:pPr>
        <w:jc w:val="both"/>
        <w:rPr>
          <w:rFonts w:cs="Arial"/>
        </w:rPr>
      </w:pPr>
      <w:r w:rsidRPr="00BF646E">
        <w:rPr>
          <w:rFonts w:cs="Arial"/>
        </w:rPr>
        <w:lastRenderedPageBreak/>
        <w:t xml:space="preserve">Dans la mesure où la responsabilité d’une des Parties serait retenue au titre du Contrat, le montant total des dommages-intérêts que celle-ci pourrait être amenée à verser à l’autre Partie en réparation du préjudice subi ne serait en aucune façon excéder tous dommages directs confondus, </w:t>
      </w:r>
      <w:r w:rsidR="00146811" w:rsidRPr="00BF646E">
        <w:rPr>
          <w:rFonts w:cs="Arial"/>
        </w:rPr>
        <w:t xml:space="preserve">la limite d’un </w:t>
      </w:r>
      <w:r w:rsidR="00E730DA">
        <w:rPr>
          <w:rFonts w:cs="Arial"/>
        </w:rPr>
        <w:t xml:space="preserve">(1) </w:t>
      </w:r>
      <w:r w:rsidR="00146811" w:rsidRPr="00BF646E">
        <w:rPr>
          <w:rFonts w:cs="Arial"/>
        </w:rPr>
        <w:t>million d’euros par année contractuelle</w:t>
      </w:r>
      <w:r w:rsidR="00E730DA">
        <w:rPr>
          <w:rFonts w:cs="Arial"/>
        </w:rPr>
        <w:t xml:space="preserve">. </w:t>
      </w:r>
    </w:p>
    <w:p w14:paraId="2675CFC6" w14:textId="77777777" w:rsidR="00ED0007" w:rsidRPr="00BF646E" w:rsidRDefault="00ED0007" w:rsidP="008562A7">
      <w:pPr>
        <w:jc w:val="both"/>
        <w:rPr>
          <w:rFonts w:cs="Arial"/>
        </w:rPr>
      </w:pPr>
    </w:p>
    <w:p w14:paraId="10B09E06" w14:textId="77777777" w:rsidR="008562A7" w:rsidRPr="00BF646E" w:rsidRDefault="008562A7" w:rsidP="008562A7">
      <w:pPr>
        <w:pStyle w:val="Titre2"/>
        <w:numPr>
          <w:ilvl w:val="1"/>
          <w:numId w:val="11"/>
        </w:numPr>
        <w:ind w:left="0" w:firstLine="0"/>
        <w:jc w:val="both"/>
      </w:pPr>
      <w:bookmarkStart w:id="188" w:name="_Toc346027758"/>
      <w:bookmarkStart w:id="189" w:name="_Toc346027759"/>
      <w:bookmarkStart w:id="190" w:name="_Toc420059862"/>
      <w:bookmarkStart w:id="191" w:name="_Toc420059863"/>
      <w:bookmarkStart w:id="192" w:name="_Toc413946459"/>
      <w:bookmarkStart w:id="193" w:name="_Toc448852083"/>
      <w:bookmarkStart w:id="194" w:name="_Toc93047205"/>
      <w:bookmarkEnd w:id="188"/>
      <w:bookmarkEnd w:id="189"/>
      <w:bookmarkEnd w:id="190"/>
      <w:bookmarkEnd w:id="191"/>
      <w:r w:rsidRPr="00BF646E">
        <w:t>renonciation à recours</w:t>
      </w:r>
      <w:bookmarkEnd w:id="192"/>
      <w:bookmarkEnd w:id="193"/>
      <w:bookmarkEnd w:id="194"/>
    </w:p>
    <w:p w14:paraId="62AAFD68" w14:textId="69763EF5" w:rsidR="008562A7" w:rsidRPr="00BF646E" w:rsidRDefault="008562A7" w:rsidP="008562A7">
      <w:pPr>
        <w:spacing w:before="120"/>
        <w:jc w:val="both"/>
        <w:rPr>
          <w:rFonts w:cs="Arial"/>
        </w:rPr>
      </w:pPr>
      <w:r w:rsidRPr="00BF646E">
        <w:rPr>
          <w:rFonts w:cs="Arial"/>
        </w:rPr>
        <w:t>Chaque Partie et ses assureurs renoncent à tout recours contre l’autre Partie et ses assureurs au-delà du plafond de responsabilité visé dans le Contrat</w:t>
      </w:r>
      <w:r w:rsidR="00E730DA">
        <w:rPr>
          <w:rFonts w:cs="Arial"/>
        </w:rPr>
        <w:t>.</w:t>
      </w:r>
    </w:p>
    <w:p w14:paraId="54C86595" w14:textId="77777777" w:rsidR="008562A7" w:rsidRDefault="008562A7" w:rsidP="008562A7">
      <w:pPr>
        <w:spacing w:before="120"/>
        <w:jc w:val="both"/>
        <w:rPr>
          <w:rFonts w:cs="Arial"/>
        </w:rPr>
      </w:pPr>
      <w:r w:rsidRPr="00BF646E">
        <w:rPr>
          <w:rFonts w:cs="Arial"/>
        </w:rPr>
        <w:t xml:space="preserve">En cas de préjudices matériels et immatériels indirects, les Parties et leurs assureurs respectifs renoncent à tout recours réciproque, sauf en cas de faute volontaire ou dolosive. </w:t>
      </w:r>
    </w:p>
    <w:p w14:paraId="3C1615C1" w14:textId="77777777" w:rsidR="00490A39" w:rsidRDefault="00490A39" w:rsidP="008562A7">
      <w:pPr>
        <w:spacing w:before="120"/>
        <w:jc w:val="both"/>
        <w:rPr>
          <w:rFonts w:cs="Arial"/>
        </w:rPr>
      </w:pPr>
    </w:p>
    <w:p w14:paraId="242C8B7A" w14:textId="1E025C26" w:rsidR="00490A39" w:rsidRDefault="00490A39" w:rsidP="00B65D10">
      <w:pPr>
        <w:pStyle w:val="Titre2"/>
        <w:numPr>
          <w:ilvl w:val="1"/>
          <w:numId w:val="11"/>
        </w:numPr>
        <w:ind w:left="0" w:firstLine="0"/>
        <w:jc w:val="both"/>
      </w:pPr>
      <w:bookmarkStart w:id="195" w:name="_Toc93047206"/>
      <w:r>
        <w:t>pénalités</w:t>
      </w:r>
      <w:bookmarkEnd w:id="195"/>
    </w:p>
    <w:p w14:paraId="364D5B31" w14:textId="4E127DD3" w:rsidR="00490A39" w:rsidRDefault="00490A39" w:rsidP="008562A7">
      <w:pPr>
        <w:spacing w:before="120"/>
        <w:jc w:val="both"/>
        <w:rPr>
          <w:rFonts w:cs="Arial"/>
        </w:rPr>
      </w:pPr>
      <w:r w:rsidRPr="00490A39">
        <w:rPr>
          <w:rFonts w:cs="Arial"/>
        </w:rPr>
        <w:t>A l'exception des pénalités pour " Entrave à rendez-vous avec le client final", les sommes dues au titre des pénalités pour non-respect des engagements de qualité de service constituent une indemnité forfaitaire et libératoire couvrant le préjudice subi et excluent toute réclamation en dommages-intérêts pour le même motif</w:t>
      </w:r>
      <w:r>
        <w:rPr>
          <w:rFonts w:cs="Arial"/>
        </w:rPr>
        <w:t>.</w:t>
      </w:r>
    </w:p>
    <w:p w14:paraId="0FC613CD" w14:textId="77777777" w:rsidR="004364A2" w:rsidRPr="00BF646E" w:rsidRDefault="0019076B" w:rsidP="00E730DA">
      <w:pPr>
        <w:pStyle w:val="Titreniveau1"/>
        <w:numPr>
          <w:ilvl w:val="0"/>
          <w:numId w:val="11"/>
        </w:numPr>
        <w:spacing w:before="480"/>
        <w:ind w:left="431" w:hanging="431"/>
      </w:pPr>
      <w:bookmarkStart w:id="196" w:name="_Toc24967347"/>
      <w:bookmarkStart w:id="197" w:name="_Toc93047207"/>
      <w:bookmarkEnd w:id="196"/>
      <w:r>
        <w:t>a</w:t>
      </w:r>
      <w:r w:rsidR="004364A2" w:rsidRPr="00BF646E">
        <w:t>ssurances</w:t>
      </w:r>
      <w:bookmarkEnd w:id="197"/>
      <w:r w:rsidR="004364A2" w:rsidRPr="00BF646E">
        <w:t xml:space="preserve"> </w:t>
      </w:r>
    </w:p>
    <w:p w14:paraId="3CF261C9" w14:textId="77777777" w:rsidR="004364A2" w:rsidRPr="00BF646E" w:rsidRDefault="004364A2" w:rsidP="004364A2"/>
    <w:p w14:paraId="399E2C58" w14:textId="77777777" w:rsidR="00E730DA" w:rsidRPr="00BF646E" w:rsidRDefault="00E730DA" w:rsidP="00E730DA">
      <w:pPr>
        <w:jc w:val="both"/>
        <w:rPr>
          <w:rFonts w:cs="Arial"/>
          <w:szCs w:val="20"/>
        </w:rPr>
      </w:pPr>
      <w:r w:rsidRPr="00BF646E">
        <w:rPr>
          <w:rFonts w:cs="Arial"/>
          <w:szCs w:val="20"/>
        </w:rPr>
        <w:t>L’Opérateur Commercial déclare également être titulaire d’une assurance couvrant tous risques</w:t>
      </w:r>
      <w:r w:rsidR="00DE6FC4">
        <w:rPr>
          <w:rFonts w:cs="Arial"/>
          <w:szCs w:val="20"/>
        </w:rPr>
        <w:t xml:space="preserve"> raisonnables</w:t>
      </w:r>
      <w:r w:rsidRPr="00BF646E">
        <w:rPr>
          <w:rFonts w:cs="Arial"/>
          <w:szCs w:val="20"/>
        </w:rPr>
        <w:t xml:space="preserve"> liés à son activité dans le cadre de l’exécution du </w:t>
      </w:r>
      <w:r>
        <w:rPr>
          <w:rFonts w:cs="Arial"/>
          <w:szCs w:val="20"/>
        </w:rPr>
        <w:t>C</w:t>
      </w:r>
      <w:r w:rsidRPr="00BF646E">
        <w:rPr>
          <w:rFonts w:cs="Arial"/>
          <w:szCs w:val="20"/>
        </w:rPr>
        <w:t>ontrat</w:t>
      </w:r>
      <w:r w:rsidRPr="00E730DA">
        <w:rPr>
          <w:rFonts w:cs="Arial"/>
          <w:szCs w:val="20"/>
          <w:lang w:eastAsia="en-US"/>
        </w:rPr>
        <w:t xml:space="preserve"> </w:t>
      </w:r>
      <w:r w:rsidRPr="00BF646E">
        <w:rPr>
          <w:rFonts w:cs="Arial"/>
          <w:szCs w:val="20"/>
          <w:lang w:eastAsia="en-US"/>
        </w:rPr>
        <w:t xml:space="preserve">tant vis à vis de </w:t>
      </w:r>
      <w:r w:rsidRPr="00BF646E">
        <w:rPr>
          <w:rFonts w:cs="Arial"/>
          <w:szCs w:val="20"/>
        </w:rPr>
        <w:t>l’Opérateur d’Immeuble</w:t>
      </w:r>
      <w:r w:rsidRPr="00BF646E">
        <w:rPr>
          <w:rFonts w:cs="Arial"/>
          <w:szCs w:val="20"/>
          <w:lang w:eastAsia="en-US"/>
        </w:rPr>
        <w:t xml:space="preserve"> que des tiers</w:t>
      </w:r>
      <w:r w:rsidR="00DE6FC4" w:rsidRPr="00DE6FC4">
        <w:rPr>
          <w:rFonts w:cs="Arial"/>
          <w:szCs w:val="20"/>
          <w:lang w:eastAsia="en-US"/>
        </w:rPr>
        <w:t xml:space="preserve"> </w:t>
      </w:r>
      <w:r w:rsidR="00DE6FC4">
        <w:rPr>
          <w:rFonts w:cs="Arial"/>
          <w:szCs w:val="20"/>
          <w:lang w:eastAsia="en-US"/>
        </w:rPr>
        <w:t>et ce auprès d’une compagnie de premier rang notoirement solvable, à l’exclusion de tout autre producteur d’assurance.</w:t>
      </w:r>
    </w:p>
    <w:p w14:paraId="0417FB06" w14:textId="77777777" w:rsidR="004364A2" w:rsidRPr="00BF646E" w:rsidRDefault="004364A2" w:rsidP="004364A2">
      <w:pPr>
        <w:spacing w:after="80"/>
        <w:jc w:val="both"/>
        <w:rPr>
          <w:rFonts w:cs="Arial"/>
          <w:szCs w:val="20"/>
          <w:lang w:eastAsia="en-US"/>
        </w:rPr>
      </w:pPr>
    </w:p>
    <w:p w14:paraId="2705BA7F" w14:textId="77777777" w:rsidR="00DE6FC4" w:rsidRDefault="004364A2" w:rsidP="004364A2">
      <w:pPr>
        <w:spacing w:after="80"/>
        <w:jc w:val="both"/>
        <w:rPr>
          <w:rFonts w:cs="Arial"/>
          <w:szCs w:val="20"/>
          <w:lang w:eastAsia="en-US"/>
        </w:rPr>
      </w:pPr>
      <w:r w:rsidRPr="00BF646E">
        <w:rPr>
          <w:rFonts w:cs="Arial"/>
          <w:szCs w:val="20"/>
          <w:lang w:eastAsia="en-US"/>
        </w:rPr>
        <w:t>A ce titre, l’Opérateur Commercial déclare être</w:t>
      </w:r>
      <w:r w:rsidR="00DE6FC4">
        <w:rPr>
          <w:rFonts w:cs="Arial"/>
          <w:szCs w:val="20"/>
          <w:lang w:eastAsia="en-US"/>
        </w:rPr>
        <w:t xml:space="preserve"> notamment</w:t>
      </w:r>
      <w:r w:rsidRPr="00BF646E">
        <w:rPr>
          <w:rFonts w:cs="Arial"/>
          <w:szCs w:val="20"/>
          <w:lang w:eastAsia="en-US"/>
        </w:rPr>
        <w:t xml:space="preserve"> titulaire</w:t>
      </w:r>
      <w:r w:rsidR="00DE6FC4">
        <w:rPr>
          <w:rFonts w:cs="Arial"/>
          <w:szCs w:val="20"/>
          <w:lang w:eastAsia="en-US"/>
        </w:rPr>
        <w:t> :</w:t>
      </w:r>
    </w:p>
    <w:p w14:paraId="21D05F26" w14:textId="77777777" w:rsidR="004364A2" w:rsidRPr="00DE6FC4" w:rsidRDefault="004364A2" w:rsidP="00DE6FC4">
      <w:pPr>
        <w:pStyle w:val="Paragraphedeliste"/>
        <w:numPr>
          <w:ilvl w:val="0"/>
          <w:numId w:val="56"/>
        </w:numPr>
        <w:spacing w:after="80"/>
        <w:jc w:val="both"/>
        <w:rPr>
          <w:rFonts w:cs="Arial"/>
          <w:szCs w:val="20"/>
          <w:lang w:eastAsia="en-US"/>
        </w:rPr>
      </w:pPr>
      <w:r w:rsidRPr="00DE6FC4">
        <w:rPr>
          <w:rFonts w:cs="Arial"/>
          <w:szCs w:val="20"/>
          <w:lang w:eastAsia="en-US"/>
        </w:rPr>
        <w:t xml:space="preserve">d'une assurance </w:t>
      </w:r>
      <w:r w:rsidR="00E730DA" w:rsidRPr="00DE6FC4">
        <w:rPr>
          <w:rFonts w:cs="Arial"/>
          <w:szCs w:val="20"/>
          <w:lang w:eastAsia="en-US"/>
        </w:rPr>
        <w:t>« </w:t>
      </w:r>
      <w:r w:rsidRPr="00DE6FC4">
        <w:rPr>
          <w:rFonts w:cs="Arial"/>
          <w:szCs w:val="20"/>
          <w:lang w:eastAsia="en-US"/>
        </w:rPr>
        <w:t>Responsabilité Civile</w:t>
      </w:r>
      <w:r w:rsidR="00E730DA" w:rsidRPr="00DE6FC4">
        <w:rPr>
          <w:rFonts w:cs="Arial"/>
          <w:szCs w:val="20"/>
          <w:lang w:eastAsia="en-US"/>
        </w:rPr>
        <w:t> »</w:t>
      </w:r>
      <w:r w:rsidRPr="00DE6FC4">
        <w:rPr>
          <w:rFonts w:cs="Arial"/>
          <w:szCs w:val="20"/>
          <w:lang w:eastAsia="en-US"/>
        </w:rPr>
        <w:t xml:space="preserve"> (couverture minimale de 7.000.000 Euros par sinistre sans sous-limite pour les dommages aux existants et sans exclusion incendie) couvrant les risques liés à son activit</w:t>
      </w:r>
      <w:r w:rsidR="00DE6FC4" w:rsidRPr="00DE6FC4">
        <w:rPr>
          <w:rFonts w:cs="Arial"/>
          <w:szCs w:val="20"/>
          <w:lang w:eastAsia="en-US"/>
        </w:rPr>
        <w:t>é</w:t>
      </w:r>
      <w:r w:rsidR="00DE6FC4">
        <w:rPr>
          <w:rFonts w:cs="Arial"/>
          <w:szCs w:val="20"/>
          <w:lang w:eastAsia="en-US"/>
        </w:rPr>
        <w:t xml:space="preserve">, et, </w:t>
      </w:r>
      <w:r w:rsidR="00DE6FC4" w:rsidRPr="00DE6FC4">
        <w:rPr>
          <w:rFonts w:cs="Arial"/>
          <w:szCs w:val="20"/>
          <w:lang w:eastAsia="en-US"/>
        </w:rPr>
        <w:t xml:space="preserve"> </w:t>
      </w:r>
    </w:p>
    <w:p w14:paraId="712E308E" w14:textId="77777777" w:rsidR="004364A2" w:rsidRPr="00DE6FC4" w:rsidRDefault="004364A2" w:rsidP="00DE6FC4">
      <w:pPr>
        <w:pStyle w:val="Paragraphedeliste"/>
        <w:numPr>
          <w:ilvl w:val="0"/>
          <w:numId w:val="56"/>
        </w:numPr>
        <w:jc w:val="both"/>
        <w:rPr>
          <w:rFonts w:cs="Arial"/>
          <w:szCs w:val="20"/>
        </w:rPr>
      </w:pPr>
      <w:bookmarkStart w:id="198" w:name="OLE_LINK1"/>
      <w:bookmarkStart w:id="199" w:name="OLE_LINK2"/>
      <w:r w:rsidRPr="00DE6FC4">
        <w:rPr>
          <w:rFonts w:cs="Arial"/>
          <w:szCs w:val="20"/>
        </w:rPr>
        <w:t>d'une assurance couvrant ses responsabilités au titre de l’article 1792-3 du Code Civil.</w:t>
      </w:r>
      <w:bookmarkEnd w:id="198"/>
      <w:bookmarkEnd w:id="199"/>
    </w:p>
    <w:p w14:paraId="1409B71E" w14:textId="77777777" w:rsidR="004364A2" w:rsidRPr="00BF646E" w:rsidRDefault="004364A2" w:rsidP="004364A2">
      <w:pPr>
        <w:jc w:val="both"/>
        <w:rPr>
          <w:rFonts w:cs="Arial"/>
          <w:szCs w:val="20"/>
        </w:rPr>
      </w:pPr>
    </w:p>
    <w:p w14:paraId="53C2B35E" w14:textId="785A22D4" w:rsidR="00DE6FC4" w:rsidRDefault="004364A2" w:rsidP="004364A2">
      <w:pPr>
        <w:spacing w:after="80"/>
        <w:jc w:val="both"/>
        <w:rPr>
          <w:rFonts w:cs="Arial"/>
          <w:szCs w:val="20"/>
          <w:lang w:eastAsia="en-US"/>
        </w:rPr>
      </w:pPr>
      <w:r w:rsidRPr="00BF646E">
        <w:rPr>
          <w:rFonts w:cs="Arial"/>
          <w:szCs w:val="20"/>
          <w:lang w:eastAsia="en-US"/>
        </w:rPr>
        <w:t xml:space="preserve">L’Opérateur Commercial </w:t>
      </w:r>
      <w:r w:rsidR="00DE6FC4">
        <w:rPr>
          <w:rFonts w:cs="Arial"/>
          <w:szCs w:val="20"/>
          <w:lang w:eastAsia="en-US"/>
        </w:rPr>
        <w:t>fournit à première demande de l’Opérateur d’Immeuble une attestation d’assurance émanant d’une compagnie disposant d’une notation au moins équivalent</w:t>
      </w:r>
      <w:r w:rsidR="00C20A58">
        <w:rPr>
          <w:rFonts w:cs="Arial"/>
          <w:szCs w:val="20"/>
          <w:lang w:eastAsia="en-US"/>
        </w:rPr>
        <w:t>e</w:t>
      </w:r>
      <w:r w:rsidR="00DE6FC4">
        <w:rPr>
          <w:rFonts w:cs="Arial"/>
          <w:szCs w:val="20"/>
          <w:lang w:eastAsia="en-US"/>
        </w:rPr>
        <w:t xml:space="preserve"> à BBB+ attribuée par une des principales agence</w:t>
      </w:r>
      <w:r w:rsidR="00972C49">
        <w:rPr>
          <w:rFonts w:cs="Arial"/>
          <w:szCs w:val="20"/>
          <w:lang w:eastAsia="en-US"/>
        </w:rPr>
        <w:t>s</w:t>
      </w:r>
      <w:r w:rsidR="00DE6FC4">
        <w:rPr>
          <w:rFonts w:cs="Arial"/>
          <w:szCs w:val="20"/>
          <w:lang w:eastAsia="en-US"/>
        </w:rPr>
        <w:t xml:space="preserve"> de notation et certifiant sa capacité à assumer les conséquences financières liées à l’exécution du Contrat et notamment les conséquences que pourraient occasionner ses actes, travaux, omissions ou équipements. Cette attestation d’assurance précise la nature et les montants garantis par sinistre par année d’assurance.</w:t>
      </w:r>
    </w:p>
    <w:p w14:paraId="6F680333" w14:textId="20C39CD2" w:rsidR="004364A2" w:rsidRPr="00BF646E" w:rsidRDefault="0019076B" w:rsidP="00E730DA">
      <w:pPr>
        <w:pStyle w:val="Titreniveau1"/>
        <w:numPr>
          <w:ilvl w:val="0"/>
          <w:numId w:val="11"/>
        </w:numPr>
        <w:spacing w:before="480"/>
        <w:ind w:left="431" w:hanging="431"/>
      </w:pPr>
      <w:bookmarkStart w:id="200" w:name="_Toc93047208"/>
      <w:r>
        <w:t>f</w:t>
      </w:r>
      <w:r w:rsidR="004364A2" w:rsidRPr="00BF646E">
        <w:t>orce majeure</w:t>
      </w:r>
      <w:bookmarkEnd w:id="200"/>
    </w:p>
    <w:p w14:paraId="044FA481" w14:textId="77777777" w:rsidR="004364A2" w:rsidRPr="00BF646E" w:rsidRDefault="004364A2" w:rsidP="004364A2">
      <w:pPr>
        <w:jc w:val="both"/>
      </w:pPr>
    </w:p>
    <w:p w14:paraId="7E66AEC5" w14:textId="77777777" w:rsidR="004364A2" w:rsidRPr="00BF646E" w:rsidRDefault="004364A2" w:rsidP="004364A2">
      <w:pPr>
        <w:pStyle w:val="Normal3"/>
      </w:pPr>
      <w:r w:rsidRPr="0084195F">
        <w:t xml:space="preserve">De convention expresse, sont considérés comme des cas de force majeure, outre ceux répondant aux critères définis par le Code </w:t>
      </w:r>
      <w:r w:rsidR="00DE6FC4">
        <w:t>C</w:t>
      </w:r>
      <w:r w:rsidRPr="0084195F">
        <w:t>ivil et ceux habituellement retenus par la jurisprudence de la Cour de cassation, les évènements climatiques dont l’occurrence et/ou la violence sont exceptionnelles, les catastrophes naturelles, les inondations, la foudre, les incendies, la sécheresse, les éruptions volcaniques, les épidémies, les actions syndicales ou lock-out, les guerres, les opérations militaires ou troubles civils, les coups d’état, les attentats, le sabotage, les perturbations exceptionnelles d’origine électrique affectant le réseau ainsi que les restrictions légales à la fourniture</w:t>
      </w:r>
      <w:r w:rsidRPr="00BF646E">
        <w:t xml:space="preserve"> des services de communications électroniques et, de façon générale, tout événement ayant nécessité l'application par l’autorité publique de plans locaux ou nationaux de maintien de la continuité des services de communications électroniques. </w:t>
      </w:r>
    </w:p>
    <w:p w14:paraId="444BA777" w14:textId="77777777" w:rsidR="004364A2" w:rsidRPr="00BF646E" w:rsidRDefault="004364A2" w:rsidP="004364A2">
      <w:pPr>
        <w:pStyle w:val="Normal3"/>
        <w:rPr>
          <w:sz w:val="18"/>
          <w:szCs w:val="18"/>
        </w:rPr>
      </w:pPr>
    </w:p>
    <w:p w14:paraId="2564494A" w14:textId="77777777" w:rsidR="004364A2" w:rsidRPr="00BF646E" w:rsidRDefault="004364A2" w:rsidP="004364A2">
      <w:pPr>
        <w:pStyle w:val="Normal3"/>
      </w:pPr>
      <w:r w:rsidRPr="00BF646E">
        <w:t xml:space="preserve">Le cas de force majeure suspend les obligations de la Partie concernée pendant le temps où joue la force majeure. Si un cas de force majeure met l’une des Parties dans l’incapacité de remplir ses obligations contractuelles pendant plus de 30 jours calendaires consécutifs, chaque Partie </w:t>
      </w:r>
      <w:r w:rsidRPr="00BF646E">
        <w:rPr>
          <w:color w:val="auto"/>
        </w:rPr>
        <w:t>peut résilier la partie du Contrat impactée par le cas de force majeure</w:t>
      </w:r>
      <w:r w:rsidRPr="00BF646E">
        <w:t xml:space="preserve"> après envoi d’une lettre recommandée avec demande d’avis de réception à l’autre Partie, sans qu’aucune indemnité ou pénalité ne puisse être invoquée par l’une des Parties. </w:t>
      </w:r>
    </w:p>
    <w:p w14:paraId="135C532F" w14:textId="77777777" w:rsidR="004364A2" w:rsidRPr="00BF646E" w:rsidRDefault="004364A2" w:rsidP="004364A2">
      <w:pPr>
        <w:pStyle w:val="Normal3"/>
      </w:pPr>
    </w:p>
    <w:p w14:paraId="57EFE77F" w14:textId="77777777" w:rsidR="004364A2" w:rsidRPr="00BF646E" w:rsidRDefault="004364A2" w:rsidP="004364A2">
      <w:pPr>
        <w:pStyle w:val="Normal3"/>
      </w:pPr>
      <w:r w:rsidRPr="00BF646E">
        <w:t>La Partie affectée par le cas de force majeure s’engage à aviser l’autre Partie dans les meilleurs délais de la survenance et de la fin du cas de force majeure.</w:t>
      </w:r>
    </w:p>
    <w:p w14:paraId="2990E089" w14:textId="77777777" w:rsidR="004364A2" w:rsidRPr="00BF646E" w:rsidRDefault="004364A2" w:rsidP="004364A2">
      <w:pPr>
        <w:pStyle w:val="Normal3"/>
      </w:pPr>
    </w:p>
    <w:p w14:paraId="0D47DC84" w14:textId="77777777" w:rsidR="00537C59" w:rsidRDefault="004364A2" w:rsidP="004364A2">
      <w:pPr>
        <w:pStyle w:val="Normal3"/>
        <w:rPr>
          <w:bCs/>
        </w:rPr>
      </w:pPr>
      <w:r w:rsidRPr="00BF646E">
        <w:rPr>
          <w:bCs/>
        </w:rPr>
        <w:t>De manière générale, les Parties s’engagent à mettre en œuvre tous les moyens nécessaires pour limiter l’effet des perturbations relevant de la qualification de force majeure ayant eu pour conséquence d’interrompre temporairement les prestations. Elles s'efforcent de bonne foi</w:t>
      </w:r>
      <w:r w:rsidR="00554535" w:rsidRPr="00554535">
        <w:rPr>
          <w:bCs/>
        </w:rPr>
        <w:t xml:space="preserve"> </w:t>
      </w:r>
      <w:r w:rsidR="00554535">
        <w:rPr>
          <w:bCs/>
        </w:rPr>
        <w:t>de prendre toutes les mesures raisonnablement possibles en vue de poursuivre l’exécution du Contrat</w:t>
      </w:r>
      <w:r w:rsidRPr="00BF646E">
        <w:rPr>
          <w:bCs/>
        </w:rPr>
        <w:t xml:space="preserve">. </w:t>
      </w:r>
    </w:p>
    <w:p w14:paraId="74B38E2C" w14:textId="77777777" w:rsidR="00537C59" w:rsidRDefault="00537C59" w:rsidP="004364A2">
      <w:pPr>
        <w:pStyle w:val="Normal3"/>
        <w:rPr>
          <w:bCs/>
        </w:rPr>
      </w:pPr>
    </w:p>
    <w:p w14:paraId="4D005168" w14:textId="0E582574" w:rsidR="004364A2" w:rsidRPr="00BF646E" w:rsidRDefault="0019076B" w:rsidP="00DE6FC4">
      <w:pPr>
        <w:pStyle w:val="Titreniveau1"/>
        <w:numPr>
          <w:ilvl w:val="0"/>
          <w:numId w:val="11"/>
        </w:numPr>
        <w:spacing w:before="480"/>
        <w:ind w:left="431" w:hanging="431"/>
      </w:pPr>
      <w:bookmarkStart w:id="201" w:name="_Toc93047209"/>
      <w:proofErr w:type="spellStart"/>
      <w:r>
        <w:t>r</w:t>
      </w:r>
      <w:r w:rsidR="004364A2" w:rsidRPr="00BF646E">
        <w:t>ésiliation</w:t>
      </w:r>
      <w:bookmarkEnd w:id="201"/>
      <w:proofErr w:type="spellEnd"/>
    </w:p>
    <w:p w14:paraId="203FD01C" w14:textId="77777777" w:rsidR="004364A2" w:rsidRPr="00BF646E" w:rsidRDefault="004364A2" w:rsidP="004364A2">
      <w:pPr>
        <w:spacing w:after="80"/>
        <w:jc w:val="both"/>
        <w:rPr>
          <w:rFonts w:cs="Arial"/>
          <w:sz w:val="18"/>
          <w:szCs w:val="18"/>
        </w:rPr>
      </w:pPr>
    </w:p>
    <w:p w14:paraId="4B1F8708" w14:textId="77777777" w:rsidR="004364A2" w:rsidRPr="00BF646E" w:rsidRDefault="0019076B" w:rsidP="004364A2">
      <w:pPr>
        <w:pStyle w:val="Titre2"/>
        <w:numPr>
          <w:ilvl w:val="1"/>
          <w:numId w:val="11"/>
        </w:numPr>
      </w:pPr>
      <w:bookmarkStart w:id="202" w:name="_Toc93047210"/>
      <w:r>
        <w:t>r</w:t>
      </w:r>
      <w:r w:rsidR="004364A2" w:rsidRPr="00BF646E">
        <w:t>ésiliation en cas de résiliation du Contrat d’Accès</w:t>
      </w:r>
      <w:bookmarkEnd w:id="202"/>
    </w:p>
    <w:p w14:paraId="138C14FA" w14:textId="77777777" w:rsidR="004364A2" w:rsidRPr="00BF646E" w:rsidRDefault="004364A2" w:rsidP="004364A2"/>
    <w:p w14:paraId="000D70D9" w14:textId="77777777" w:rsidR="004364A2" w:rsidRPr="00CE11FD" w:rsidRDefault="004364A2" w:rsidP="004364A2">
      <w:pPr>
        <w:spacing w:after="80"/>
        <w:jc w:val="both"/>
        <w:rPr>
          <w:rFonts w:cs="Arial"/>
          <w:szCs w:val="20"/>
        </w:rPr>
      </w:pPr>
      <w:r w:rsidRPr="00DE6FC4">
        <w:rPr>
          <w:rFonts w:cs="Arial"/>
          <w:szCs w:val="20"/>
        </w:rPr>
        <w:t xml:space="preserve">A </w:t>
      </w:r>
      <w:r w:rsidRPr="00CE11FD">
        <w:rPr>
          <w:rFonts w:cs="Arial"/>
          <w:szCs w:val="20"/>
        </w:rPr>
        <w:t>l’arrivée du terme ou en cas de résiliation anticipée du Contrat d’Accès, le Contrat sera résilié de plein droit sans formalité. En revanche</w:t>
      </w:r>
      <w:r w:rsidR="00DE6FC4">
        <w:rPr>
          <w:rFonts w:cs="Arial"/>
          <w:szCs w:val="20"/>
        </w:rPr>
        <w:t xml:space="preserve">, </w:t>
      </w:r>
      <w:r w:rsidRPr="00814480">
        <w:rPr>
          <w:rFonts w:cs="Arial"/>
          <w:szCs w:val="20"/>
        </w:rPr>
        <w:t>l’extinction du Contrat, pour quelque raison que ce soit, n’entraine pas la résiliation du Contrat d’</w:t>
      </w:r>
      <w:r w:rsidR="00DE6FC4">
        <w:rPr>
          <w:rFonts w:cs="Arial"/>
          <w:szCs w:val="20"/>
        </w:rPr>
        <w:t>A</w:t>
      </w:r>
      <w:r w:rsidRPr="00814480">
        <w:rPr>
          <w:rFonts w:cs="Arial"/>
          <w:szCs w:val="20"/>
        </w:rPr>
        <w:t>ccès.</w:t>
      </w:r>
    </w:p>
    <w:p w14:paraId="1EAEE6E3" w14:textId="77777777" w:rsidR="004364A2" w:rsidRPr="00BF646E" w:rsidRDefault="004364A2" w:rsidP="004364A2">
      <w:pPr>
        <w:spacing w:after="80"/>
        <w:jc w:val="both"/>
        <w:rPr>
          <w:rFonts w:cs="Arial"/>
          <w:sz w:val="18"/>
          <w:szCs w:val="18"/>
        </w:rPr>
      </w:pPr>
    </w:p>
    <w:p w14:paraId="36DC52D5" w14:textId="77777777" w:rsidR="004364A2" w:rsidRPr="00BF646E" w:rsidRDefault="004364A2" w:rsidP="004364A2">
      <w:pPr>
        <w:pStyle w:val="Titre2"/>
        <w:numPr>
          <w:ilvl w:val="1"/>
          <w:numId w:val="11"/>
        </w:numPr>
      </w:pPr>
      <w:bookmarkStart w:id="203" w:name="_Toc485288096"/>
      <w:bookmarkStart w:id="204" w:name="_Toc508711420"/>
      <w:bookmarkStart w:id="205" w:name="_Toc508959081"/>
      <w:bookmarkStart w:id="206" w:name="_Toc93047211"/>
      <w:r w:rsidRPr="00BF646E">
        <w:t>suspension et résiliation pour non-respect des obligations contractuelles</w:t>
      </w:r>
      <w:bookmarkEnd w:id="203"/>
      <w:bookmarkEnd w:id="204"/>
      <w:bookmarkEnd w:id="205"/>
      <w:bookmarkEnd w:id="206"/>
      <w:r w:rsidRPr="00BF646E">
        <w:t xml:space="preserve"> </w:t>
      </w:r>
    </w:p>
    <w:p w14:paraId="3D62779E" w14:textId="77777777" w:rsidR="004364A2" w:rsidRPr="00BF646E" w:rsidRDefault="004364A2" w:rsidP="004364A2">
      <w:pPr>
        <w:spacing w:after="80"/>
        <w:jc w:val="both"/>
        <w:rPr>
          <w:rFonts w:cs="Arial"/>
          <w:szCs w:val="20"/>
        </w:rPr>
      </w:pPr>
    </w:p>
    <w:p w14:paraId="0593B1C2" w14:textId="77777777" w:rsidR="004364A2" w:rsidRPr="00BF646E" w:rsidRDefault="004364A2" w:rsidP="004364A2">
      <w:pPr>
        <w:spacing w:after="80"/>
        <w:jc w:val="both"/>
        <w:rPr>
          <w:rFonts w:cs="Arial"/>
          <w:szCs w:val="20"/>
        </w:rPr>
      </w:pPr>
      <w:r w:rsidRPr="00BF646E">
        <w:rPr>
          <w:rFonts w:cs="Arial"/>
          <w:szCs w:val="20"/>
        </w:rPr>
        <w:t xml:space="preserve">En cas de manquement suffisamment grave d’une Partie à une obligation contractuelle ayant fait l’objet d’une mise en demeure de remédier à ce manquement par lettre recommandée avec demande d’avis de réception restée infructueuse pendant un délai de 15 jours calendaires à compter de sa date de notification, l’autre Partie est en droit de suspendre tout ou partie du </w:t>
      </w:r>
      <w:r w:rsidR="00D65D1C">
        <w:rPr>
          <w:rFonts w:cs="Arial"/>
          <w:szCs w:val="20"/>
        </w:rPr>
        <w:t>C</w:t>
      </w:r>
      <w:r w:rsidRPr="00BF646E">
        <w:rPr>
          <w:rFonts w:cs="Arial"/>
          <w:szCs w:val="20"/>
        </w:rPr>
        <w:t>ontrat, et/ou de suspendre la réalisation des commandes concernées en cours ou des commandes à venir.</w:t>
      </w:r>
    </w:p>
    <w:p w14:paraId="0E170C49" w14:textId="77777777" w:rsidR="004364A2" w:rsidRPr="00BF646E" w:rsidRDefault="004364A2" w:rsidP="004364A2">
      <w:pPr>
        <w:spacing w:after="80"/>
        <w:jc w:val="both"/>
        <w:rPr>
          <w:rFonts w:cs="Arial"/>
          <w:szCs w:val="20"/>
        </w:rPr>
      </w:pPr>
    </w:p>
    <w:p w14:paraId="253F17D3" w14:textId="77777777" w:rsidR="004364A2" w:rsidRPr="00BF646E" w:rsidRDefault="004364A2" w:rsidP="004364A2">
      <w:pPr>
        <w:ind w:right="-285"/>
        <w:jc w:val="both"/>
        <w:rPr>
          <w:rFonts w:cs="Arial"/>
          <w:szCs w:val="20"/>
        </w:rPr>
      </w:pPr>
      <w:r w:rsidRPr="00BF646E">
        <w:rPr>
          <w:rFonts w:cs="Arial"/>
          <w:szCs w:val="20"/>
        </w:rPr>
        <w:t xml:space="preserve">Si la Partie défaillante n’a pas remédié audit manquement dans un délai de 30 jours calendaires suivant la mise en œuvre de cette suspension, la Partie lésée pourra, à ses risques et périls, résilier de plein droit et avec effet immédiat, compte tenu du manquement concerné, tout ou partie du Contrat par lettre recommandée avec demande d’avis de réception adressée à la Partie défaillante et ce, sans préjudice de tout autre droit dont elle dispose. </w:t>
      </w:r>
    </w:p>
    <w:p w14:paraId="0081C230" w14:textId="77777777" w:rsidR="004364A2" w:rsidRPr="00BF646E" w:rsidRDefault="004364A2" w:rsidP="004364A2">
      <w:pPr>
        <w:ind w:right="-285"/>
        <w:jc w:val="both"/>
        <w:rPr>
          <w:rFonts w:cs="Arial"/>
          <w:szCs w:val="20"/>
        </w:rPr>
      </w:pPr>
    </w:p>
    <w:p w14:paraId="0D035853" w14:textId="77777777" w:rsidR="004364A2" w:rsidRPr="00BF646E" w:rsidRDefault="0019076B" w:rsidP="004364A2">
      <w:pPr>
        <w:pStyle w:val="Titre2"/>
        <w:numPr>
          <w:ilvl w:val="1"/>
          <w:numId w:val="11"/>
        </w:numPr>
      </w:pPr>
      <w:bookmarkStart w:id="207" w:name="_Toc93047212"/>
      <w:bookmarkStart w:id="208" w:name="_Toc413946469"/>
      <w:bookmarkStart w:id="209" w:name="_Toc506284020"/>
      <w:r>
        <w:t>r</w:t>
      </w:r>
      <w:r w:rsidR="00814480" w:rsidRPr="00BF646E">
        <w:t xml:space="preserve">ésiliation </w:t>
      </w:r>
      <w:r w:rsidR="004364A2" w:rsidRPr="00BF646E">
        <w:t>pour convenance</w:t>
      </w:r>
      <w:bookmarkEnd w:id="207"/>
    </w:p>
    <w:bookmarkEnd w:id="208"/>
    <w:bookmarkEnd w:id="209"/>
    <w:p w14:paraId="54601410" w14:textId="77777777" w:rsidR="004364A2" w:rsidRPr="00BF646E" w:rsidRDefault="004364A2" w:rsidP="004364A2">
      <w:pPr>
        <w:ind w:right="-285"/>
        <w:jc w:val="both"/>
        <w:rPr>
          <w:rFonts w:cs="Arial"/>
          <w:sz w:val="18"/>
          <w:szCs w:val="18"/>
        </w:rPr>
      </w:pPr>
    </w:p>
    <w:p w14:paraId="04EE79BA" w14:textId="77777777" w:rsidR="004364A2" w:rsidRPr="00BF646E" w:rsidRDefault="00CE11FD" w:rsidP="004364A2">
      <w:pPr>
        <w:ind w:right="-285"/>
        <w:jc w:val="both"/>
      </w:pPr>
      <w:r>
        <w:t>Chaque Partie</w:t>
      </w:r>
      <w:r w:rsidR="004364A2" w:rsidRPr="00BF646E">
        <w:t xml:space="preserve"> peut résilier à tout moment tout ou partie du Contrat par lettre recommandée avec avis de réception moyennant le respect d’un préavis de </w:t>
      </w:r>
      <w:r w:rsidR="00DE6FC4">
        <w:t>trois (</w:t>
      </w:r>
      <w:r w:rsidR="004364A2" w:rsidRPr="00BF646E">
        <w:t>3</w:t>
      </w:r>
      <w:r w:rsidR="00DE6FC4">
        <w:t>)</w:t>
      </w:r>
      <w:r w:rsidR="004364A2" w:rsidRPr="00BF646E">
        <w:t xml:space="preserve"> mois. </w:t>
      </w:r>
    </w:p>
    <w:p w14:paraId="4BC09083" w14:textId="77777777" w:rsidR="004364A2" w:rsidRPr="00BF646E" w:rsidRDefault="004364A2" w:rsidP="004364A2">
      <w:pPr>
        <w:ind w:right="-285"/>
        <w:jc w:val="both"/>
      </w:pPr>
    </w:p>
    <w:p w14:paraId="3574D76B" w14:textId="77777777" w:rsidR="004364A2" w:rsidRPr="00BF646E" w:rsidRDefault="00CE11FD" w:rsidP="004364A2">
      <w:pPr>
        <w:pStyle w:val="Titre2"/>
        <w:numPr>
          <w:ilvl w:val="1"/>
          <w:numId w:val="11"/>
        </w:numPr>
      </w:pPr>
      <w:bookmarkStart w:id="210" w:name="_Toc24967354"/>
      <w:bookmarkStart w:id="211" w:name="_Toc24967355"/>
      <w:bookmarkStart w:id="212" w:name="_Toc506284023"/>
      <w:bookmarkStart w:id="213" w:name="_Toc93047213"/>
      <w:bookmarkEnd w:id="210"/>
      <w:bookmarkEnd w:id="211"/>
      <w:r>
        <w:t>e</w:t>
      </w:r>
      <w:r w:rsidR="00814480" w:rsidRPr="00BF646E">
        <w:t xml:space="preserve">ffets </w:t>
      </w:r>
      <w:r w:rsidR="004364A2" w:rsidRPr="00BF646E">
        <w:t>de la résiliation</w:t>
      </w:r>
      <w:bookmarkEnd w:id="212"/>
      <w:bookmarkEnd w:id="213"/>
    </w:p>
    <w:p w14:paraId="5E78F7F0" w14:textId="77777777" w:rsidR="004364A2" w:rsidRPr="00BF646E" w:rsidRDefault="004364A2" w:rsidP="004364A2">
      <w:pPr>
        <w:jc w:val="both"/>
      </w:pPr>
    </w:p>
    <w:p w14:paraId="61CCAABF" w14:textId="77777777" w:rsidR="004364A2" w:rsidRPr="00BF646E" w:rsidRDefault="004364A2" w:rsidP="004364A2">
      <w:pPr>
        <w:pStyle w:val="Texte"/>
        <w:spacing w:before="0"/>
      </w:pPr>
      <w:r w:rsidRPr="00BF646E">
        <w:t>Outre les cas visés à l’article 1230 du Code Civil, la résiliation ne met pas fin aux obligations relatives notamment à la propriété intellectuelle, à la responsabilité ainsi qu’à l’utilisation des données décrites au Contrat.</w:t>
      </w:r>
    </w:p>
    <w:p w14:paraId="03BF4532" w14:textId="77777777" w:rsidR="004364A2" w:rsidRPr="00BF646E" w:rsidRDefault="004364A2" w:rsidP="004364A2">
      <w:pPr>
        <w:pStyle w:val="Texte"/>
        <w:spacing w:before="0"/>
      </w:pPr>
      <w:bookmarkStart w:id="214" w:name="_Toc420059891"/>
      <w:bookmarkEnd w:id="214"/>
    </w:p>
    <w:p w14:paraId="5BCE408A" w14:textId="77777777" w:rsidR="004364A2" w:rsidRDefault="004364A2" w:rsidP="004364A2">
      <w:pPr>
        <w:pStyle w:val="Texte"/>
        <w:spacing w:before="0"/>
      </w:pPr>
      <w:r w:rsidRPr="00BF646E">
        <w:t>Lorsque le Contrat est résilié, l’Opérateur Commercial établit le solde du compte à la date de résiliation.</w:t>
      </w:r>
    </w:p>
    <w:p w14:paraId="128EE2E0" w14:textId="77777777" w:rsidR="00CE11FD" w:rsidRDefault="00CE11FD" w:rsidP="004364A2">
      <w:pPr>
        <w:pStyle w:val="Texte"/>
        <w:spacing w:before="0"/>
      </w:pPr>
    </w:p>
    <w:p w14:paraId="0EA25EB4" w14:textId="77777777" w:rsidR="00CE11FD" w:rsidRPr="00CE11FD" w:rsidRDefault="00CE11FD" w:rsidP="00CE11FD">
      <w:pPr>
        <w:pStyle w:val="Texte"/>
      </w:pPr>
      <w:r w:rsidRPr="00CE11FD">
        <w:t>En cas de résiliation du</w:t>
      </w:r>
      <w:r>
        <w:t xml:space="preserve"> C</w:t>
      </w:r>
      <w:r w:rsidRPr="00CE11FD">
        <w:t xml:space="preserve">ontrat, </w:t>
      </w:r>
      <w:r>
        <w:t>l</w:t>
      </w:r>
      <w:r w:rsidRPr="00CE11FD">
        <w:t>es commandes en cours</w:t>
      </w:r>
      <w:r>
        <w:t xml:space="preserve"> </w:t>
      </w:r>
      <w:r w:rsidR="00DE6FC4">
        <w:t xml:space="preserve">sont </w:t>
      </w:r>
      <w:r>
        <w:t>maintenues.</w:t>
      </w:r>
      <w:r w:rsidRPr="00CE11FD">
        <w:t xml:space="preserve"> Dans ce cas, les </w:t>
      </w:r>
      <w:r w:rsidR="00DE6FC4">
        <w:t>stipulations</w:t>
      </w:r>
      <w:r w:rsidR="00DE6FC4" w:rsidRPr="00CE11FD">
        <w:t xml:space="preserve"> </w:t>
      </w:r>
      <w:r w:rsidRPr="00CE11FD">
        <w:t xml:space="preserve">du </w:t>
      </w:r>
      <w:r>
        <w:t>C</w:t>
      </w:r>
      <w:r w:rsidRPr="00CE11FD">
        <w:t>ontrat demeur</w:t>
      </w:r>
      <w:r w:rsidR="00DE6FC4">
        <w:t xml:space="preserve">ent </w:t>
      </w:r>
      <w:r w:rsidRPr="00CE11FD">
        <w:t xml:space="preserve"> en vigueur jusqu'à la fin de l'exécution des commandes.</w:t>
      </w:r>
    </w:p>
    <w:p w14:paraId="0617E321" w14:textId="77777777" w:rsidR="004364A2" w:rsidRPr="00BF646E" w:rsidRDefault="0019076B" w:rsidP="00DE6FC4">
      <w:pPr>
        <w:pStyle w:val="Titreniveau1"/>
        <w:numPr>
          <w:ilvl w:val="0"/>
          <w:numId w:val="11"/>
        </w:numPr>
        <w:spacing w:before="480"/>
        <w:ind w:left="431" w:hanging="431"/>
        <w:rPr>
          <w:lang w:val="fr-FR"/>
        </w:rPr>
      </w:pPr>
      <w:bookmarkStart w:id="215" w:name="_Toc24967357"/>
      <w:bookmarkStart w:id="216" w:name="_Toc24967358"/>
      <w:bookmarkStart w:id="217" w:name="_Toc93047214"/>
      <w:bookmarkEnd w:id="215"/>
      <w:bookmarkEnd w:id="216"/>
      <w:r>
        <w:rPr>
          <w:lang w:val="fr-FR"/>
        </w:rPr>
        <w:t>c</w:t>
      </w:r>
      <w:r w:rsidR="004364A2" w:rsidRPr="00BF646E">
        <w:rPr>
          <w:lang w:val="fr-FR"/>
        </w:rPr>
        <w:t>ession</w:t>
      </w:r>
      <w:r w:rsidR="00DE6FC4">
        <w:rPr>
          <w:lang w:val="fr-FR"/>
        </w:rPr>
        <w:t xml:space="preserve"> ou transfert</w:t>
      </w:r>
      <w:bookmarkEnd w:id="217"/>
    </w:p>
    <w:p w14:paraId="5D712441" w14:textId="77777777" w:rsidR="004364A2" w:rsidRPr="00BF646E" w:rsidRDefault="004364A2" w:rsidP="004364A2">
      <w:pPr>
        <w:widowControl w:val="0"/>
        <w:jc w:val="both"/>
        <w:rPr>
          <w:rFonts w:cs="Arial"/>
          <w:szCs w:val="20"/>
        </w:rPr>
      </w:pPr>
    </w:p>
    <w:p w14:paraId="5888C574" w14:textId="77777777" w:rsidR="004364A2" w:rsidRPr="00BF646E" w:rsidRDefault="00F15BCD" w:rsidP="004364A2">
      <w:pPr>
        <w:widowControl w:val="0"/>
        <w:jc w:val="both"/>
        <w:rPr>
          <w:rFonts w:cs="Arial"/>
          <w:szCs w:val="20"/>
        </w:rPr>
      </w:pPr>
      <w:r>
        <w:rPr>
          <w:rFonts w:cs="Arial"/>
          <w:szCs w:val="20"/>
        </w:rPr>
        <w:t>A</w:t>
      </w:r>
      <w:r w:rsidR="00DE6FC4">
        <w:rPr>
          <w:rFonts w:cs="Arial"/>
          <w:szCs w:val="20"/>
        </w:rPr>
        <w:t xml:space="preserve">ucune des Parties ne peut </w:t>
      </w:r>
      <w:r>
        <w:rPr>
          <w:rFonts w:cs="Arial"/>
          <w:szCs w:val="20"/>
        </w:rPr>
        <w:t>c</w:t>
      </w:r>
      <w:r w:rsidR="00DE6FC4">
        <w:rPr>
          <w:rFonts w:cs="Arial"/>
          <w:szCs w:val="20"/>
        </w:rPr>
        <w:t xml:space="preserve">éder ou transférer à un tiers, l’un quelconque de ses </w:t>
      </w:r>
      <w:r w:rsidR="004364A2" w:rsidRPr="00BF646E">
        <w:rPr>
          <w:rFonts w:cs="Arial"/>
          <w:szCs w:val="20"/>
        </w:rPr>
        <w:t xml:space="preserve"> droits et obligations </w:t>
      </w:r>
      <w:r w:rsidR="00DE6FC4">
        <w:rPr>
          <w:rFonts w:cs="Arial"/>
          <w:szCs w:val="20"/>
        </w:rPr>
        <w:t>au titre</w:t>
      </w:r>
      <w:r w:rsidR="00DE6FC4" w:rsidRPr="00BF646E">
        <w:rPr>
          <w:rFonts w:cs="Arial"/>
          <w:szCs w:val="20"/>
        </w:rPr>
        <w:t xml:space="preserve"> </w:t>
      </w:r>
      <w:r w:rsidR="004364A2" w:rsidRPr="00BF646E">
        <w:rPr>
          <w:rFonts w:cs="Arial"/>
          <w:szCs w:val="20"/>
        </w:rPr>
        <w:t>du</w:t>
      </w:r>
      <w:r w:rsidR="00867270">
        <w:rPr>
          <w:rFonts w:cs="Arial"/>
          <w:szCs w:val="20"/>
        </w:rPr>
        <w:t xml:space="preserve"> </w:t>
      </w:r>
      <w:r w:rsidR="0084195F">
        <w:rPr>
          <w:rFonts w:cs="Arial"/>
          <w:szCs w:val="20"/>
        </w:rPr>
        <w:t>C</w:t>
      </w:r>
      <w:r w:rsidR="004364A2" w:rsidRPr="00BF646E">
        <w:rPr>
          <w:rFonts w:cs="Arial"/>
          <w:szCs w:val="20"/>
        </w:rPr>
        <w:t xml:space="preserve">ontrat sans l’accord préalable et écrit de l’autre Partie. </w:t>
      </w:r>
    </w:p>
    <w:p w14:paraId="120BC5F1" w14:textId="77777777" w:rsidR="00E1460D" w:rsidRPr="00BF646E" w:rsidRDefault="0019076B" w:rsidP="00DE6FC4">
      <w:pPr>
        <w:pStyle w:val="Titreniveau1"/>
        <w:numPr>
          <w:ilvl w:val="0"/>
          <w:numId w:val="11"/>
        </w:numPr>
        <w:spacing w:before="480"/>
        <w:ind w:left="431" w:hanging="431"/>
        <w:rPr>
          <w:lang w:val="fr-FR"/>
        </w:rPr>
      </w:pPr>
      <w:bookmarkStart w:id="218" w:name="_Toc24967360"/>
      <w:bookmarkStart w:id="219" w:name="_Toc93047215"/>
      <w:bookmarkEnd w:id="218"/>
      <w:r>
        <w:rPr>
          <w:lang w:val="fr-FR"/>
        </w:rPr>
        <w:lastRenderedPageBreak/>
        <w:t>c</w:t>
      </w:r>
      <w:r w:rsidR="00E1460D" w:rsidRPr="00BF646E">
        <w:rPr>
          <w:lang w:val="fr-FR"/>
        </w:rPr>
        <w:t>onfidentialité</w:t>
      </w:r>
      <w:bookmarkEnd w:id="219"/>
    </w:p>
    <w:p w14:paraId="68B55703" w14:textId="77777777" w:rsidR="00E1460D" w:rsidRPr="00BF646E" w:rsidRDefault="00E1460D" w:rsidP="00DE6FC4">
      <w:pPr>
        <w:widowControl w:val="0"/>
        <w:jc w:val="both"/>
        <w:rPr>
          <w:rFonts w:cs="Arial"/>
          <w:szCs w:val="20"/>
        </w:rPr>
      </w:pPr>
    </w:p>
    <w:p w14:paraId="0FD7EB3B" w14:textId="77777777" w:rsidR="00C8458C" w:rsidRPr="00BF646E" w:rsidRDefault="00C8458C" w:rsidP="00DE6FC4">
      <w:pPr>
        <w:widowControl w:val="0"/>
        <w:jc w:val="both"/>
      </w:pPr>
      <w:r w:rsidRPr="004E6BE0">
        <w:rPr>
          <w:rFonts w:cs="Arial"/>
          <w:szCs w:val="20"/>
        </w:rPr>
        <w:t>Les</w:t>
      </w:r>
      <w:r w:rsidRPr="00BF646E">
        <w:t xml:space="preserve"> Parties s’engagent à considérer comme confidentiels tout document contractuel ainsi que tous les documents, informations et données (y compris les données relatives aux </w:t>
      </w:r>
      <w:r w:rsidR="00DE6FC4">
        <w:t>C</w:t>
      </w:r>
      <w:r w:rsidRPr="00BF646E">
        <w:t xml:space="preserve">lients </w:t>
      </w:r>
      <w:r w:rsidR="00DE6FC4">
        <w:t>F</w:t>
      </w:r>
      <w:r w:rsidRPr="00BF646E">
        <w:t xml:space="preserve">inals), quel qu’en soit le support, qu’elles s’échangent à l’occasion de la négociation ou de l’exécution du </w:t>
      </w:r>
      <w:r w:rsidR="00A36B3A" w:rsidRPr="00BF646E">
        <w:t>C</w:t>
      </w:r>
      <w:r w:rsidRPr="00BF646E">
        <w:t>ontrat (ci-après dénommées « </w:t>
      </w:r>
      <w:r w:rsidRPr="004A11F8">
        <w:rPr>
          <w:b/>
        </w:rPr>
        <w:t>Données Confidentielles</w:t>
      </w:r>
      <w:r w:rsidRPr="00BF646E">
        <w:t xml:space="preserve"> »). </w:t>
      </w:r>
    </w:p>
    <w:p w14:paraId="51408FEE" w14:textId="77777777" w:rsidR="00C8458C" w:rsidRPr="00BF646E" w:rsidRDefault="00C8458C" w:rsidP="00C8458C">
      <w:pPr>
        <w:pStyle w:val="Normal2"/>
        <w:rPr>
          <w:color w:val="auto"/>
        </w:rPr>
      </w:pPr>
      <w:r w:rsidRPr="00BF646E">
        <w:rPr>
          <w:color w:val="auto"/>
        </w:rPr>
        <w:t xml:space="preserve">Au titre du présent article, le terme « Partie émettrice » signifie la Partie qui communique des Données Confidentielles et le terme « Partie réceptrice » signifie la Partie qui reçoit les Données Confidentielles communiquées par la Partie émettrice. </w:t>
      </w:r>
    </w:p>
    <w:p w14:paraId="34DE7C2C" w14:textId="77777777" w:rsidR="00C8458C" w:rsidRPr="00BF646E" w:rsidRDefault="00C8458C" w:rsidP="00C8458C">
      <w:pPr>
        <w:pStyle w:val="Normal2"/>
        <w:rPr>
          <w:color w:val="auto"/>
        </w:rPr>
      </w:pPr>
    </w:p>
    <w:p w14:paraId="564E6E3D" w14:textId="77777777" w:rsidR="00C8458C" w:rsidRPr="00BF646E" w:rsidRDefault="00C8458C" w:rsidP="00C8458C">
      <w:pPr>
        <w:pStyle w:val="Normal2"/>
        <w:rPr>
          <w:color w:val="auto"/>
        </w:rPr>
      </w:pPr>
      <w:r w:rsidRPr="00BF646E">
        <w:rPr>
          <w:color w:val="auto"/>
        </w:rPr>
        <w:t xml:space="preserve">Les Parties s’engagent pendant la durée du </w:t>
      </w:r>
      <w:r w:rsidR="00A36B3A" w:rsidRPr="00BF646E">
        <w:rPr>
          <w:color w:val="auto"/>
        </w:rPr>
        <w:t>Contrat</w:t>
      </w:r>
      <w:r w:rsidRPr="00BF646E">
        <w:rPr>
          <w:color w:val="auto"/>
        </w:rPr>
        <w:t xml:space="preserve"> et les 5 années qui suivront la cessation de fourniture des </w:t>
      </w:r>
      <w:r w:rsidR="00B401D6" w:rsidRPr="00BF646E">
        <w:rPr>
          <w:color w:val="auto"/>
        </w:rPr>
        <w:t>P</w:t>
      </w:r>
      <w:r w:rsidRPr="00BF646E">
        <w:rPr>
          <w:color w:val="auto"/>
        </w:rPr>
        <w:t>restations y afférents, à ce que toutes les Données Confidentielles :</w:t>
      </w:r>
    </w:p>
    <w:p w14:paraId="19E7F43A" w14:textId="77777777" w:rsidR="00C8458C" w:rsidRPr="00BF646E" w:rsidRDefault="00C8458C" w:rsidP="00C8458C">
      <w:pPr>
        <w:pStyle w:val="Normal2"/>
      </w:pPr>
    </w:p>
    <w:p w14:paraId="72911548" w14:textId="77777777" w:rsidR="00C8458C" w:rsidRPr="00BF646E" w:rsidRDefault="00C8458C" w:rsidP="000A7774">
      <w:pPr>
        <w:pStyle w:val="Paragraphedeliste"/>
        <w:numPr>
          <w:ilvl w:val="0"/>
          <w:numId w:val="84"/>
        </w:numPr>
      </w:pPr>
      <w:r w:rsidRPr="00BF646E">
        <w:t>soient protégées et gardées strictement confidentielles et soient traitées avec le même degré de précaution et de protection que les Parties accordent à leurs propres informations confidentielles et,</w:t>
      </w:r>
    </w:p>
    <w:p w14:paraId="42EA5E8C" w14:textId="77777777" w:rsidR="00C8458C" w:rsidRPr="00BF646E" w:rsidRDefault="00C8458C" w:rsidP="000A7774">
      <w:pPr>
        <w:pStyle w:val="Paragraphedeliste"/>
        <w:numPr>
          <w:ilvl w:val="0"/>
          <w:numId w:val="84"/>
        </w:numPr>
      </w:pPr>
      <w:r w:rsidRPr="00BF646E">
        <w:t>ne soient pas utilisées à d’autres fins que l’exécution par chacune des Parties de ses obligations au titre du</w:t>
      </w:r>
      <w:r w:rsidR="00A36B3A" w:rsidRPr="00BF646E">
        <w:t xml:space="preserve"> C</w:t>
      </w:r>
      <w:r w:rsidRPr="00BF646E">
        <w:t>ontrat et,</w:t>
      </w:r>
    </w:p>
    <w:p w14:paraId="3439F036" w14:textId="77777777" w:rsidR="00C8458C" w:rsidRPr="00BF646E" w:rsidRDefault="00C8458C" w:rsidP="000A7774">
      <w:pPr>
        <w:pStyle w:val="Paragraphedeliste"/>
        <w:numPr>
          <w:ilvl w:val="0"/>
          <w:numId w:val="84"/>
        </w:numPr>
      </w:pPr>
      <w:r w:rsidRPr="00BF646E">
        <w:t>ne soient pas communiquées à d’autres services, filiales ou partenaires pour lesquels elles pourraient constituer un avantage concurrentiel et,</w:t>
      </w:r>
    </w:p>
    <w:p w14:paraId="2DC108CE" w14:textId="77777777" w:rsidR="00C8458C" w:rsidRDefault="00C8458C" w:rsidP="000A7774">
      <w:pPr>
        <w:pStyle w:val="Paragraphedeliste"/>
        <w:numPr>
          <w:ilvl w:val="0"/>
          <w:numId w:val="84"/>
        </w:numPr>
      </w:pPr>
      <w:proofErr w:type="spellStart"/>
      <w:r w:rsidRPr="00BF646E">
        <w:t>a</w:t>
      </w:r>
      <w:proofErr w:type="spellEnd"/>
      <w:r w:rsidRPr="00BF646E">
        <w:t xml:space="preserve"> contrario, ne soient divulguées aux membres du personnel de la Partie réceptrice ou aux représentants dûment habilités relevant d’autres services, filiales ou partenaires que si elles sont nécessaires à la stricte exécution du</w:t>
      </w:r>
      <w:r w:rsidR="00A36B3A" w:rsidRPr="00BF646E">
        <w:t xml:space="preserve"> C</w:t>
      </w:r>
      <w:r w:rsidRPr="00BF646E">
        <w:t>ontrat et ne soient utilisées par ces derniers que dans le but défini par les présentes.</w:t>
      </w:r>
    </w:p>
    <w:p w14:paraId="16FB651A" w14:textId="77777777" w:rsidR="000A7774" w:rsidRPr="00BF646E" w:rsidRDefault="000A7774" w:rsidP="000A7774">
      <w:pPr>
        <w:pStyle w:val="Paragraphedeliste"/>
        <w:ind w:left="720"/>
      </w:pPr>
    </w:p>
    <w:p w14:paraId="617BA1B9" w14:textId="77777777" w:rsidR="00C8458C" w:rsidRPr="00BF646E" w:rsidRDefault="00C8458C" w:rsidP="000A7774">
      <w:r w:rsidRPr="00BF646E">
        <w:t xml:space="preserve">Par dérogation, lorsqu’aucune obligation de confidentialité n’a été violée, les obligations de confidentialité, édictées au présent article, ne s’appliquent pas aux Données Confidentielles : </w:t>
      </w:r>
    </w:p>
    <w:p w14:paraId="5EF81CB5" w14:textId="77777777" w:rsidR="00C8458C" w:rsidRPr="00BF646E" w:rsidRDefault="00C8458C" w:rsidP="000A7774"/>
    <w:p w14:paraId="6F72382C" w14:textId="77777777" w:rsidR="00C8458C" w:rsidRPr="00BF646E" w:rsidRDefault="00C8458C" w:rsidP="000A7774">
      <w:pPr>
        <w:pStyle w:val="Paragraphedeliste"/>
        <w:numPr>
          <w:ilvl w:val="0"/>
          <w:numId w:val="85"/>
        </w:numPr>
      </w:pPr>
      <w:r w:rsidRPr="00BF646E">
        <w:t>dont la communication a été autorisée préalablement et par écrit par la Partie émettrice ou,</w:t>
      </w:r>
    </w:p>
    <w:p w14:paraId="0BE1E9D2" w14:textId="77777777" w:rsidR="00C8458C" w:rsidRPr="00BF646E" w:rsidRDefault="00C8458C" w:rsidP="000A7774">
      <w:pPr>
        <w:pStyle w:val="Paragraphedeliste"/>
        <w:numPr>
          <w:ilvl w:val="0"/>
          <w:numId w:val="85"/>
        </w:numPr>
      </w:pPr>
      <w:r w:rsidRPr="00BF646E">
        <w:t>dont il est démontré, par une preuve écrite, qu’au moment de leur communication à la Partie réceptrice, elles appartenaient déjà au domaine public ou,</w:t>
      </w:r>
    </w:p>
    <w:p w14:paraId="74D3DE40" w14:textId="77777777" w:rsidR="00C8458C" w:rsidRPr="00BF646E" w:rsidRDefault="00C8458C" w:rsidP="000A7774">
      <w:pPr>
        <w:pStyle w:val="Paragraphedeliste"/>
        <w:numPr>
          <w:ilvl w:val="0"/>
          <w:numId w:val="85"/>
        </w:numPr>
      </w:pPr>
      <w:r w:rsidRPr="00BF646E">
        <w:t>dont il est démontré, par une preuve écrite, qu’au moment de leur communication à la Partie réceptrice, elles étaient préalablement connues de cette dernière ou,</w:t>
      </w:r>
    </w:p>
    <w:p w14:paraId="7F022998" w14:textId="77777777" w:rsidR="00C8458C" w:rsidRPr="00BF646E" w:rsidRDefault="00C8458C" w:rsidP="000A7774">
      <w:pPr>
        <w:pStyle w:val="Paragraphedeliste"/>
        <w:numPr>
          <w:ilvl w:val="0"/>
          <w:numId w:val="85"/>
        </w:numPr>
      </w:pPr>
      <w:r w:rsidRPr="00BF646E">
        <w:t>qui concernent des projets mis au point par chaque Partie indépendamment de l’exécution du</w:t>
      </w:r>
      <w:r w:rsidR="00A36B3A" w:rsidRPr="00BF646E">
        <w:t xml:space="preserve"> C</w:t>
      </w:r>
      <w:r w:rsidRPr="00BF646E">
        <w:t>ontrat, à la condition qu'un tel développement indépendant puisse être établi d'une façon adéquate par des preuves écrites antérieures à la révélation des Données Confidentielles par la Partie réceptrice ou,</w:t>
      </w:r>
    </w:p>
    <w:p w14:paraId="11029F3D" w14:textId="77777777" w:rsidR="00C8458C" w:rsidRPr="00BF646E" w:rsidRDefault="00C8458C" w:rsidP="000A7774">
      <w:pPr>
        <w:pStyle w:val="Paragraphedeliste"/>
        <w:numPr>
          <w:ilvl w:val="0"/>
          <w:numId w:val="85"/>
        </w:numPr>
      </w:pPr>
      <w:r w:rsidRPr="00BF646E">
        <w:t>qui ont été révélées à la Partie réceptrice par des tiers de bonne foi, non tenus par une obligation de confidentialité ou,</w:t>
      </w:r>
    </w:p>
    <w:p w14:paraId="2CA393BE" w14:textId="77777777" w:rsidR="00C8458C" w:rsidRPr="00BF646E" w:rsidRDefault="00C8458C" w:rsidP="000A7774">
      <w:pPr>
        <w:pStyle w:val="Paragraphedeliste"/>
        <w:numPr>
          <w:ilvl w:val="0"/>
          <w:numId w:val="85"/>
        </w:numPr>
      </w:pPr>
      <w:r w:rsidRPr="00BF646E">
        <w:t xml:space="preserve">que l’une des Parties doit produire nécessairement pour faire valoir ses droits ou prétentions dans le cadre d’une action contentieuse relative à la formation, l'interprétation ou l'exécution du </w:t>
      </w:r>
      <w:r w:rsidR="00A36B3A" w:rsidRPr="00BF646E">
        <w:t>C</w:t>
      </w:r>
      <w:r w:rsidRPr="00BF646E">
        <w:t>ontrat.</w:t>
      </w:r>
    </w:p>
    <w:p w14:paraId="1A67BCCA" w14:textId="77777777" w:rsidR="00C8458C" w:rsidRPr="00BF646E" w:rsidRDefault="00C8458C" w:rsidP="000A7774"/>
    <w:p w14:paraId="18C23FEA" w14:textId="79028806" w:rsidR="00C8458C" w:rsidRPr="00BF646E" w:rsidRDefault="00C8458C" w:rsidP="000A7774">
      <w:r w:rsidRPr="00BF646E">
        <w:t xml:space="preserve">La Partie réceptrice s’engage à restituer à la Partie émettrice, sur demande expresse et écrite de cette dernière, au terme du </w:t>
      </w:r>
      <w:r w:rsidR="00A36B3A" w:rsidRPr="00BF646E">
        <w:t>C</w:t>
      </w:r>
      <w:r w:rsidRPr="00BF646E">
        <w:t>ontrat, l’ensemble des supports restituables des Données Confidentielles et à défaut, de fournir à la Partie émettrice une a</w:t>
      </w:r>
      <w:r w:rsidR="005F00F5">
        <w:t>ttestation de leur destruction.</w:t>
      </w:r>
    </w:p>
    <w:p w14:paraId="6F1AC620" w14:textId="64805DB5" w:rsidR="001E58F3" w:rsidRPr="00BF646E" w:rsidRDefault="0019076B" w:rsidP="00F17C3A">
      <w:pPr>
        <w:pStyle w:val="Titreniveau1"/>
        <w:numPr>
          <w:ilvl w:val="0"/>
          <w:numId w:val="11"/>
        </w:numPr>
        <w:spacing w:before="480"/>
        <w:ind w:left="431" w:hanging="431"/>
      </w:pPr>
      <w:bookmarkStart w:id="220" w:name="_Toc516476822"/>
      <w:bookmarkStart w:id="221" w:name="_Toc516476936"/>
      <w:bookmarkStart w:id="222" w:name="_Toc516477049"/>
      <w:bookmarkStart w:id="223" w:name="_Toc516476823"/>
      <w:bookmarkStart w:id="224" w:name="_Toc516476937"/>
      <w:bookmarkStart w:id="225" w:name="_Toc516477050"/>
      <w:bookmarkStart w:id="226" w:name="_Toc516476824"/>
      <w:bookmarkStart w:id="227" w:name="_Toc516476938"/>
      <w:bookmarkStart w:id="228" w:name="_Toc516477051"/>
      <w:bookmarkStart w:id="229" w:name="_Toc516476825"/>
      <w:bookmarkStart w:id="230" w:name="_Toc516476939"/>
      <w:bookmarkStart w:id="231" w:name="_Toc516477052"/>
      <w:bookmarkStart w:id="232" w:name="_Toc516476826"/>
      <w:bookmarkStart w:id="233" w:name="_Toc516476940"/>
      <w:bookmarkStart w:id="234" w:name="_Toc516477053"/>
      <w:bookmarkStart w:id="235" w:name="_Toc516476827"/>
      <w:bookmarkStart w:id="236" w:name="_Toc516476941"/>
      <w:bookmarkStart w:id="237" w:name="_Toc516477054"/>
      <w:bookmarkStart w:id="238" w:name="_Toc516476828"/>
      <w:bookmarkStart w:id="239" w:name="_Toc516476942"/>
      <w:bookmarkStart w:id="240" w:name="_Toc516477055"/>
      <w:bookmarkStart w:id="241" w:name="_Toc516476829"/>
      <w:bookmarkStart w:id="242" w:name="_Toc516476943"/>
      <w:bookmarkStart w:id="243" w:name="_Toc516477056"/>
      <w:bookmarkStart w:id="244" w:name="_Toc516476830"/>
      <w:bookmarkStart w:id="245" w:name="_Toc516476944"/>
      <w:bookmarkStart w:id="246" w:name="_Toc516477057"/>
      <w:bookmarkStart w:id="247" w:name="_Toc516476831"/>
      <w:bookmarkStart w:id="248" w:name="_Toc516476945"/>
      <w:bookmarkStart w:id="249" w:name="_Toc516477058"/>
      <w:bookmarkStart w:id="250" w:name="_Toc516476832"/>
      <w:bookmarkStart w:id="251" w:name="_Toc516476946"/>
      <w:bookmarkStart w:id="252" w:name="_Toc516477059"/>
      <w:bookmarkStart w:id="253" w:name="_Toc516476833"/>
      <w:bookmarkStart w:id="254" w:name="_Toc516476947"/>
      <w:bookmarkStart w:id="255" w:name="_Toc516477060"/>
      <w:bookmarkStart w:id="256" w:name="_Toc516476834"/>
      <w:bookmarkStart w:id="257" w:name="_Toc516476948"/>
      <w:bookmarkStart w:id="258" w:name="_Toc516477061"/>
      <w:bookmarkStart w:id="259" w:name="_Toc516476835"/>
      <w:bookmarkStart w:id="260" w:name="_Toc516476949"/>
      <w:bookmarkStart w:id="261" w:name="_Toc516477062"/>
      <w:bookmarkStart w:id="262" w:name="_Toc516476836"/>
      <w:bookmarkStart w:id="263" w:name="_Toc516476950"/>
      <w:bookmarkStart w:id="264" w:name="_Toc516477063"/>
      <w:bookmarkStart w:id="265" w:name="_Toc516476837"/>
      <w:bookmarkStart w:id="266" w:name="_Toc516476951"/>
      <w:bookmarkStart w:id="267" w:name="_Toc516477064"/>
      <w:bookmarkStart w:id="268" w:name="_Toc516476838"/>
      <w:bookmarkStart w:id="269" w:name="_Toc516476952"/>
      <w:bookmarkStart w:id="270" w:name="_Toc516477065"/>
      <w:bookmarkStart w:id="271" w:name="_Toc516476839"/>
      <w:bookmarkStart w:id="272" w:name="_Toc516476953"/>
      <w:bookmarkStart w:id="273" w:name="_Toc516477066"/>
      <w:bookmarkStart w:id="274" w:name="_Toc516476840"/>
      <w:bookmarkStart w:id="275" w:name="_Toc516476954"/>
      <w:bookmarkStart w:id="276" w:name="_Toc516477067"/>
      <w:bookmarkStart w:id="277" w:name="_Toc516476841"/>
      <w:bookmarkStart w:id="278" w:name="_Toc516476955"/>
      <w:bookmarkStart w:id="279" w:name="_Toc516477068"/>
      <w:bookmarkStart w:id="280" w:name="_Toc516476842"/>
      <w:bookmarkStart w:id="281" w:name="_Toc516476956"/>
      <w:bookmarkStart w:id="282" w:name="_Toc516477069"/>
      <w:bookmarkStart w:id="283" w:name="_Toc516476843"/>
      <w:bookmarkStart w:id="284" w:name="_Toc516476957"/>
      <w:bookmarkStart w:id="285" w:name="_Toc516477070"/>
      <w:bookmarkStart w:id="286" w:name="_Toc516476844"/>
      <w:bookmarkStart w:id="287" w:name="_Toc516476958"/>
      <w:bookmarkStart w:id="288" w:name="_Toc516477071"/>
      <w:bookmarkStart w:id="289" w:name="_Toc516476845"/>
      <w:bookmarkStart w:id="290" w:name="_Toc516476959"/>
      <w:bookmarkStart w:id="291" w:name="_Toc516477072"/>
      <w:bookmarkStart w:id="292" w:name="_Toc516476846"/>
      <w:bookmarkStart w:id="293" w:name="_Toc516476960"/>
      <w:bookmarkStart w:id="294" w:name="_Toc516477073"/>
      <w:bookmarkStart w:id="295" w:name="_Toc516476847"/>
      <w:bookmarkStart w:id="296" w:name="_Toc516476961"/>
      <w:bookmarkStart w:id="297" w:name="_Toc516477074"/>
      <w:bookmarkStart w:id="298" w:name="_Toc516476848"/>
      <w:bookmarkStart w:id="299" w:name="_Toc516476962"/>
      <w:bookmarkStart w:id="300" w:name="_Toc516477075"/>
      <w:bookmarkStart w:id="301" w:name="_Toc93047216"/>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roofErr w:type="spellStart"/>
      <w:r>
        <w:t>p</w:t>
      </w:r>
      <w:r w:rsidR="001E58F3" w:rsidRPr="00BF646E">
        <w:t>reuve</w:t>
      </w:r>
      <w:bookmarkEnd w:id="301"/>
      <w:proofErr w:type="spellEnd"/>
    </w:p>
    <w:p w14:paraId="712FBCD2" w14:textId="77777777" w:rsidR="001E58F3" w:rsidRPr="004E6BE0" w:rsidRDefault="001E58F3" w:rsidP="00F17C3A">
      <w:pPr>
        <w:pStyle w:val="Normal2"/>
      </w:pPr>
      <w:bookmarkStart w:id="302" w:name="_Toc280801504"/>
      <w:bookmarkStart w:id="303" w:name="_Toc347829095"/>
    </w:p>
    <w:p w14:paraId="4F6BC697" w14:textId="77777777" w:rsidR="005A5A04" w:rsidRDefault="00554535" w:rsidP="005A5A04">
      <w:pPr>
        <w:pStyle w:val="Titre2"/>
        <w:numPr>
          <w:ilvl w:val="1"/>
          <w:numId w:val="11"/>
        </w:numPr>
      </w:pPr>
      <w:r>
        <w:tab/>
      </w:r>
      <w:bookmarkStart w:id="304" w:name="_Toc93047217"/>
      <w:r w:rsidR="005A5A04">
        <w:t>signature électronique</w:t>
      </w:r>
      <w:bookmarkEnd w:id="304"/>
    </w:p>
    <w:p w14:paraId="74AE63E5" w14:textId="77777777" w:rsidR="00554535" w:rsidRPr="00783751" w:rsidRDefault="00554535" w:rsidP="00783751">
      <w:pPr>
        <w:spacing w:before="240"/>
        <w:ind w:right="83"/>
        <w:jc w:val="both"/>
        <w:rPr>
          <w:rFonts w:cs="Arial"/>
          <w:bCs/>
          <w:szCs w:val="20"/>
        </w:rPr>
      </w:pPr>
      <w:r w:rsidRPr="00783751">
        <w:rPr>
          <w:rFonts w:cs="Arial"/>
          <w:bCs/>
          <w:szCs w:val="20"/>
        </w:rPr>
        <w:t>Les Parties conviennent expressément que tout document signé</w:t>
      </w:r>
      <w:r w:rsidR="00783751">
        <w:rPr>
          <w:rFonts w:cs="Arial"/>
          <w:bCs/>
          <w:szCs w:val="20"/>
        </w:rPr>
        <w:t xml:space="preserve"> le cas échéant</w:t>
      </w:r>
      <w:r w:rsidRPr="00783751">
        <w:rPr>
          <w:rFonts w:cs="Arial"/>
          <w:bCs/>
          <w:szCs w:val="20"/>
        </w:rPr>
        <w:t xml:space="preserve"> de manière dématérialisée dans le cadre de la plateforme de signature électronique utilisée par les Parties :</w:t>
      </w:r>
    </w:p>
    <w:p w14:paraId="613B4E9C" w14:textId="396DC63D" w:rsidR="00554535" w:rsidRPr="005F00F5" w:rsidRDefault="00554535" w:rsidP="005F00F5">
      <w:pPr>
        <w:pStyle w:val="Paragraphedeliste"/>
        <w:numPr>
          <w:ilvl w:val="0"/>
          <w:numId w:val="56"/>
        </w:numPr>
        <w:spacing w:before="240"/>
        <w:ind w:right="83"/>
        <w:jc w:val="both"/>
        <w:rPr>
          <w:rFonts w:cs="Arial"/>
          <w:bCs/>
          <w:szCs w:val="20"/>
        </w:rPr>
      </w:pPr>
      <w:r w:rsidRPr="005F00F5">
        <w:rPr>
          <w:rFonts w:cs="Arial"/>
          <w:bCs/>
          <w:szCs w:val="20"/>
        </w:rPr>
        <w:t>constitue l’original dudit document ;</w:t>
      </w:r>
    </w:p>
    <w:p w14:paraId="3B43B1C8" w14:textId="73D0D0DB" w:rsidR="00554535" w:rsidRPr="005F00F5" w:rsidRDefault="00554535" w:rsidP="005F00F5">
      <w:pPr>
        <w:pStyle w:val="Paragraphedeliste"/>
        <w:numPr>
          <w:ilvl w:val="0"/>
          <w:numId w:val="56"/>
        </w:numPr>
        <w:spacing w:before="240"/>
        <w:ind w:right="83"/>
        <w:jc w:val="both"/>
        <w:rPr>
          <w:rFonts w:cs="Arial"/>
          <w:bCs/>
          <w:szCs w:val="20"/>
        </w:rPr>
      </w:pPr>
      <w:r w:rsidRPr="005F00F5">
        <w:rPr>
          <w:rFonts w:cs="Arial"/>
          <w:bCs/>
          <w:szCs w:val="20"/>
        </w:rPr>
        <w:t>constitue une preuve écrite au sens de l’article 1365 du Code Civil ;</w:t>
      </w:r>
    </w:p>
    <w:p w14:paraId="2F0809D8" w14:textId="57FD27CD" w:rsidR="00554535" w:rsidRPr="005F00F5" w:rsidRDefault="00554535" w:rsidP="005F00F5">
      <w:pPr>
        <w:pStyle w:val="Paragraphedeliste"/>
        <w:numPr>
          <w:ilvl w:val="0"/>
          <w:numId w:val="56"/>
        </w:numPr>
        <w:spacing w:before="240"/>
        <w:ind w:right="83"/>
        <w:jc w:val="both"/>
        <w:rPr>
          <w:rFonts w:cs="Arial"/>
          <w:bCs/>
          <w:szCs w:val="20"/>
        </w:rPr>
      </w:pPr>
      <w:r w:rsidRPr="005F00F5">
        <w:rPr>
          <w:rFonts w:cs="Arial"/>
          <w:bCs/>
          <w:szCs w:val="20"/>
        </w:rPr>
        <w:t>a la même valeur probante qu’un écrit signé de façon manuscrite sur support papier conformément à l’article 1366 du Code civil et pourra valablement être opposé à chacune des Parties et aux tiers ;</w:t>
      </w:r>
    </w:p>
    <w:p w14:paraId="626E622F" w14:textId="16F43548" w:rsidR="00554535" w:rsidRPr="005F00F5" w:rsidRDefault="00554535" w:rsidP="005F00F5">
      <w:pPr>
        <w:pStyle w:val="Paragraphedeliste"/>
        <w:numPr>
          <w:ilvl w:val="0"/>
          <w:numId w:val="56"/>
        </w:numPr>
        <w:spacing w:before="240"/>
        <w:ind w:right="83"/>
        <w:jc w:val="both"/>
        <w:rPr>
          <w:rFonts w:cs="Arial"/>
          <w:bCs/>
          <w:szCs w:val="20"/>
        </w:rPr>
      </w:pPr>
      <w:r w:rsidRPr="005F00F5">
        <w:rPr>
          <w:rFonts w:cs="Arial"/>
          <w:bCs/>
          <w:szCs w:val="20"/>
        </w:rPr>
        <w:lastRenderedPageBreak/>
        <w:t>est susceptible d’être produit en justice, à titre de preuve par écrit, en cas de litiges, y compris dans les litiges opposant les Parties.</w:t>
      </w:r>
    </w:p>
    <w:p w14:paraId="3FB98030" w14:textId="77777777" w:rsidR="00554535" w:rsidRDefault="00554535" w:rsidP="005A5A04">
      <w:pPr>
        <w:spacing w:before="240"/>
        <w:ind w:right="83"/>
        <w:jc w:val="both"/>
        <w:rPr>
          <w:rFonts w:cs="Arial"/>
          <w:bCs/>
          <w:szCs w:val="20"/>
        </w:rPr>
      </w:pPr>
      <w:r>
        <w:rPr>
          <w:rFonts w:cs="Arial"/>
          <w:bCs/>
          <w:szCs w:val="20"/>
        </w:rPr>
        <w:t>En conséquence, les Parties reconnaissent que tout document signé de manière dématérialisée vaut preuve du contenu dudit document, de l’identité du signataire et de son consentement aux obligations et conséquences de faits et de droit qui découlent du document signé de manière dématérialisée.</w:t>
      </w:r>
    </w:p>
    <w:p w14:paraId="4A77867B" w14:textId="77777777" w:rsidR="005A5A04" w:rsidRDefault="005A5A04" w:rsidP="005A5A04">
      <w:pPr>
        <w:spacing w:before="240"/>
        <w:ind w:right="83"/>
        <w:jc w:val="both"/>
        <w:rPr>
          <w:rFonts w:cs="Arial"/>
          <w:bCs/>
          <w:szCs w:val="20"/>
        </w:rPr>
      </w:pPr>
    </w:p>
    <w:p w14:paraId="666EFCBD" w14:textId="77777777" w:rsidR="005A5A04" w:rsidRDefault="005A5A04" w:rsidP="005A5A04">
      <w:pPr>
        <w:pStyle w:val="Titre2"/>
        <w:numPr>
          <w:ilvl w:val="1"/>
          <w:numId w:val="11"/>
        </w:numPr>
      </w:pPr>
      <w:r>
        <w:tab/>
      </w:r>
      <w:bookmarkStart w:id="305" w:name="_Toc93047218"/>
      <w:r>
        <w:t>écrits</w:t>
      </w:r>
      <w:bookmarkEnd w:id="305"/>
    </w:p>
    <w:p w14:paraId="4AE2D99E" w14:textId="77777777" w:rsidR="00554535" w:rsidRDefault="00554535" w:rsidP="00F17C3A">
      <w:pPr>
        <w:pStyle w:val="Normal2"/>
      </w:pPr>
    </w:p>
    <w:p w14:paraId="7BC35F02" w14:textId="77777777" w:rsidR="001E58F3" w:rsidRPr="00BF646E" w:rsidRDefault="001E58F3" w:rsidP="005A5A04">
      <w:pPr>
        <w:pStyle w:val="Normal2"/>
        <w:rPr>
          <w:bCs/>
        </w:rPr>
      </w:pPr>
      <w:r w:rsidRPr="004E6BE0">
        <w:t>Le</w:t>
      </w:r>
      <w:r w:rsidRPr="00BF646E">
        <w:rPr>
          <w:bCs/>
        </w:rPr>
        <w:t xml:space="preserve">s Parties conviennent que les écrits sous forme électronique, dans le cadre de l’exécution du </w:t>
      </w:r>
      <w:r w:rsidR="0019076B">
        <w:rPr>
          <w:bCs/>
        </w:rPr>
        <w:t>C</w:t>
      </w:r>
      <w:r w:rsidRPr="00BF646E">
        <w:rPr>
          <w:bCs/>
        </w:rPr>
        <w:t>ontrat, ont la même valeur que celle accordée à l’original.</w:t>
      </w:r>
    </w:p>
    <w:p w14:paraId="1120BD0D" w14:textId="77777777" w:rsidR="001E58F3" w:rsidRPr="00BF646E" w:rsidRDefault="001E58F3" w:rsidP="005A5A04">
      <w:pPr>
        <w:spacing w:before="240"/>
        <w:ind w:right="70"/>
        <w:jc w:val="both"/>
        <w:rPr>
          <w:rFonts w:cs="Arial"/>
          <w:bCs/>
          <w:szCs w:val="20"/>
        </w:rPr>
      </w:pPr>
      <w:r w:rsidRPr="00BF646E">
        <w:rPr>
          <w:rFonts w:cs="Arial"/>
          <w:bCs/>
          <w:szCs w:val="20"/>
        </w:rPr>
        <w:t>Les Parties conviennent de conserver les écrits qu’elles s’échangent pour l’exécution du</w:t>
      </w:r>
      <w:r w:rsidR="0019076B">
        <w:rPr>
          <w:rFonts w:cs="Arial"/>
          <w:bCs/>
          <w:szCs w:val="20"/>
        </w:rPr>
        <w:t xml:space="preserve"> C</w:t>
      </w:r>
      <w:r w:rsidRPr="00BF646E">
        <w:rPr>
          <w:rFonts w:cs="Arial"/>
          <w:bCs/>
          <w:szCs w:val="20"/>
        </w:rPr>
        <w:t>ontrat, de telle manière qu’ils puissent constituer des copies fiables au sens de l’article 1379 du Code Civil.</w:t>
      </w:r>
    </w:p>
    <w:p w14:paraId="30014FCD" w14:textId="77777777" w:rsidR="001E58F3" w:rsidRPr="00BF646E" w:rsidRDefault="001E58F3" w:rsidP="005A5A04">
      <w:pPr>
        <w:spacing w:before="240"/>
        <w:ind w:right="83"/>
        <w:jc w:val="both"/>
        <w:rPr>
          <w:rFonts w:cs="Arial"/>
          <w:bCs/>
          <w:szCs w:val="20"/>
        </w:rPr>
      </w:pPr>
      <w:r w:rsidRPr="00BF646E">
        <w:rPr>
          <w:rFonts w:cs="Arial"/>
          <w:bCs/>
          <w:szCs w:val="20"/>
        </w:rPr>
        <w:t xml:space="preserve">De convention expresse, les Parties s’accordent pour considérer les données enregistrées, transmises et/ou reçues par l’Opérateur d’Immeuble dans le cadre du </w:t>
      </w:r>
      <w:r w:rsidR="00D65D1C">
        <w:rPr>
          <w:rFonts w:cs="Arial"/>
          <w:bCs/>
          <w:szCs w:val="20"/>
        </w:rPr>
        <w:t>C</w:t>
      </w:r>
      <w:r w:rsidRPr="00BF646E">
        <w:rPr>
          <w:rFonts w:cs="Arial"/>
          <w:bCs/>
          <w:szCs w:val="20"/>
        </w:rPr>
        <w:t xml:space="preserve">ontrat concerné au moyen de ses propres outils d’enregistrement et de calcul comme la preuve du contenu, de la réalité et du moment de l’enregistrement, de la transmission et/ou de la réception des dites données étant entendu que </w:t>
      </w:r>
      <w:r w:rsidR="00F17C3A">
        <w:rPr>
          <w:rFonts w:cs="Arial"/>
          <w:bCs/>
          <w:szCs w:val="20"/>
        </w:rPr>
        <w:t>l</w:t>
      </w:r>
      <w:r w:rsidRPr="00BF646E">
        <w:rPr>
          <w:rFonts w:cs="Arial"/>
          <w:bCs/>
          <w:szCs w:val="20"/>
        </w:rPr>
        <w:t xml:space="preserve">’Opérateur Commercial peut apporter la preuve contraire en cas de contestation des données de l’Opérateur d’Immeuble. </w:t>
      </w:r>
      <w:bookmarkEnd w:id="302"/>
      <w:bookmarkEnd w:id="303"/>
    </w:p>
    <w:p w14:paraId="0694B20C" w14:textId="77777777" w:rsidR="001E58F3" w:rsidRPr="00BF646E" w:rsidRDefault="00B24D97" w:rsidP="00F17C3A">
      <w:pPr>
        <w:pStyle w:val="Titreniveau1"/>
        <w:numPr>
          <w:ilvl w:val="0"/>
          <w:numId w:val="11"/>
        </w:numPr>
        <w:spacing w:before="480"/>
        <w:ind w:left="431" w:hanging="431"/>
        <w:rPr>
          <w:lang w:val="fr-FR"/>
        </w:rPr>
      </w:pPr>
      <w:bookmarkStart w:id="306" w:name="_Toc93047219"/>
      <w:r>
        <w:rPr>
          <w:lang w:val="fr-FR"/>
        </w:rPr>
        <w:t>c</w:t>
      </w:r>
      <w:r w:rsidR="001E58F3" w:rsidRPr="00BF646E">
        <w:rPr>
          <w:lang w:val="fr-FR"/>
        </w:rPr>
        <w:t>ommunication et atteinte à l’image</w:t>
      </w:r>
      <w:bookmarkEnd w:id="306"/>
      <w:r w:rsidR="001E58F3" w:rsidRPr="00BF646E">
        <w:rPr>
          <w:lang w:val="fr-FR"/>
        </w:rPr>
        <w:t xml:space="preserve"> </w:t>
      </w:r>
    </w:p>
    <w:p w14:paraId="117F2139" w14:textId="77777777" w:rsidR="001E58F3" w:rsidRPr="00BF646E" w:rsidRDefault="001E58F3" w:rsidP="001E58F3">
      <w:pPr>
        <w:pStyle w:val="Normal2"/>
      </w:pPr>
    </w:p>
    <w:p w14:paraId="552A3749" w14:textId="77777777" w:rsidR="001E58F3" w:rsidRPr="00BF646E" w:rsidRDefault="001E58F3" w:rsidP="001E58F3">
      <w:pPr>
        <w:pStyle w:val="Normal2"/>
        <w:rPr>
          <w:color w:val="auto"/>
        </w:rPr>
      </w:pPr>
      <w:r w:rsidRPr="00BF646E">
        <w:rPr>
          <w:color w:val="auto"/>
        </w:rPr>
        <w:t xml:space="preserve">Les Parties s’engagent, dans le cadre de leurs communications commerciales et informations écrites ou orales sous toutes leurs formes, à ne porter en aucun cas confusion dans l’esprit des </w:t>
      </w:r>
      <w:r w:rsidR="00F17C3A">
        <w:rPr>
          <w:color w:val="auto"/>
        </w:rPr>
        <w:t>C</w:t>
      </w:r>
      <w:r w:rsidRPr="00BF646E">
        <w:rPr>
          <w:color w:val="auto"/>
        </w:rPr>
        <w:t xml:space="preserve">lients </w:t>
      </w:r>
      <w:r w:rsidR="00F17C3A">
        <w:rPr>
          <w:color w:val="auto"/>
        </w:rPr>
        <w:t>F</w:t>
      </w:r>
      <w:r w:rsidRPr="00BF646E">
        <w:rPr>
          <w:color w:val="auto"/>
        </w:rPr>
        <w:t xml:space="preserve">inals entre leur services. </w:t>
      </w:r>
    </w:p>
    <w:p w14:paraId="4F97D278" w14:textId="77777777" w:rsidR="001E58F3" w:rsidRPr="00BF646E" w:rsidRDefault="001E58F3" w:rsidP="001E58F3">
      <w:pPr>
        <w:pStyle w:val="Normal2"/>
        <w:rPr>
          <w:color w:val="auto"/>
        </w:rPr>
      </w:pPr>
    </w:p>
    <w:p w14:paraId="0E723577" w14:textId="77777777" w:rsidR="001E58F3" w:rsidRPr="00BF646E" w:rsidRDefault="001E58F3" w:rsidP="001E58F3">
      <w:pPr>
        <w:pStyle w:val="Normal2"/>
        <w:rPr>
          <w:color w:val="auto"/>
        </w:rPr>
      </w:pPr>
      <w:r w:rsidRPr="00BF646E">
        <w:rPr>
          <w:color w:val="auto"/>
        </w:rPr>
        <w:t xml:space="preserve">Chaque Partie s’engage, en outre, à respecter et à faire respecter par ses préposés et ses prestataires de services l’image et la réputation de l’autre Partie, notamment relativement à la qualité des services et des réseaux mis à la disposition des </w:t>
      </w:r>
      <w:r w:rsidR="00F17C3A">
        <w:rPr>
          <w:color w:val="auto"/>
        </w:rPr>
        <w:t>C</w:t>
      </w:r>
      <w:r w:rsidRPr="00BF646E">
        <w:rPr>
          <w:color w:val="auto"/>
        </w:rPr>
        <w:t xml:space="preserve">lients </w:t>
      </w:r>
      <w:r w:rsidR="00F17C3A">
        <w:rPr>
          <w:color w:val="auto"/>
        </w:rPr>
        <w:t>F</w:t>
      </w:r>
      <w:r w:rsidRPr="00BF646E">
        <w:rPr>
          <w:color w:val="auto"/>
        </w:rPr>
        <w:t xml:space="preserve">inals. </w:t>
      </w:r>
    </w:p>
    <w:p w14:paraId="4E79D0F9" w14:textId="77777777" w:rsidR="001E58F3" w:rsidRPr="00BF646E" w:rsidRDefault="00B24D97" w:rsidP="00F17C3A">
      <w:pPr>
        <w:pStyle w:val="Titreniveau1"/>
        <w:numPr>
          <w:ilvl w:val="0"/>
          <w:numId w:val="11"/>
        </w:numPr>
        <w:spacing w:before="480"/>
        <w:ind w:left="431" w:hanging="431"/>
        <w:rPr>
          <w:lang w:val="fr-FR"/>
        </w:rPr>
      </w:pPr>
      <w:bookmarkStart w:id="307" w:name="_Toc93047220"/>
      <w:r>
        <w:rPr>
          <w:lang w:val="fr-FR"/>
        </w:rPr>
        <w:t>m</w:t>
      </w:r>
      <w:r w:rsidR="001E58F3" w:rsidRPr="00BF646E">
        <w:rPr>
          <w:lang w:val="fr-FR"/>
        </w:rPr>
        <w:t>arques et logos</w:t>
      </w:r>
      <w:bookmarkEnd w:id="307"/>
      <w:r w:rsidR="001E58F3" w:rsidRPr="00BF646E">
        <w:rPr>
          <w:lang w:val="fr-FR"/>
        </w:rPr>
        <w:t xml:space="preserve"> </w:t>
      </w:r>
    </w:p>
    <w:p w14:paraId="3252C9E2" w14:textId="77777777" w:rsidR="001E58F3" w:rsidRPr="00BF646E" w:rsidRDefault="001E58F3" w:rsidP="001E58F3">
      <w:pPr>
        <w:pStyle w:val="Normal2"/>
        <w:rPr>
          <w:color w:val="auto"/>
        </w:rPr>
      </w:pPr>
    </w:p>
    <w:p w14:paraId="2D17AC62" w14:textId="77777777" w:rsidR="001E58F3" w:rsidRPr="00BF646E" w:rsidRDefault="001E58F3" w:rsidP="001E58F3">
      <w:pPr>
        <w:pStyle w:val="Normal2"/>
        <w:rPr>
          <w:color w:val="auto"/>
        </w:rPr>
      </w:pPr>
      <w:r w:rsidRPr="00BF646E">
        <w:rPr>
          <w:color w:val="auto"/>
        </w:rPr>
        <w:t>Toute utilisation non autorisée de marques ou logos, pour lesquels l’une des Parties est titulaire de droits exclusifs, par l’autre Partie est de nature à entraîner des poursuites judiciaires conformément aux dispositions du Code de la Propriété Intellectuelle.</w:t>
      </w:r>
    </w:p>
    <w:p w14:paraId="003CF7CF" w14:textId="77777777" w:rsidR="001E58F3" w:rsidRPr="00BF646E" w:rsidRDefault="001E58F3" w:rsidP="001E58F3">
      <w:pPr>
        <w:pStyle w:val="Normal2"/>
        <w:rPr>
          <w:color w:val="auto"/>
        </w:rPr>
      </w:pPr>
    </w:p>
    <w:p w14:paraId="3DFB6943" w14:textId="77777777" w:rsidR="001E58F3" w:rsidRPr="00BF646E" w:rsidRDefault="001E58F3" w:rsidP="001E58F3">
      <w:pPr>
        <w:pStyle w:val="Normal2"/>
        <w:rPr>
          <w:color w:val="auto"/>
        </w:rPr>
      </w:pPr>
      <w:r w:rsidRPr="00BF646E">
        <w:rPr>
          <w:color w:val="auto"/>
        </w:rPr>
        <w:t xml:space="preserve">Les Parties s’interdisent mutuellement de déposer ou de faire déposer, soit directement, soit par un intermédiaire, une marque ou un logo similaire pendant la durée du </w:t>
      </w:r>
      <w:r w:rsidR="00D65D1C">
        <w:rPr>
          <w:color w:val="auto"/>
        </w:rPr>
        <w:t>C</w:t>
      </w:r>
      <w:r w:rsidRPr="00BF646E">
        <w:rPr>
          <w:color w:val="auto"/>
        </w:rPr>
        <w:t>ontrat et après son terme.</w:t>
      </w:r>
    </w:p>
    <w:p w14:paraId="7101F77F" w14:textId="77777777" w:rsidR="001E58F3" w:rsidRPr="00BF646E" w:rsidRDefault="001E58F3" w:rsidP="001E58F3">
      <w:pPr>
        <w:pStyle w:val="Normal2"/>
        <w:rPr>
          <w:color w:val="auto"/>
        </w:rPr>
      </w:pPr>
    </w:p>
    <w:p w14:paraId="7380A849" w14:textId="77777777" w:rsidR="001E58F3" w:rsidRPr="00BF646E" w:rsidRDefault="001E58F3" w:rsidP="008562A7">
      <w:pPr>
        <w:pStyle w:val="Normal3"/>
      </w:pPr>
      <w:r w:rsidRPr="00BF646E">
        <w:t>Plus généralement, les Parties ne peuvent en aucun cas associer directement ou indirectement l'une de ces marques ou de ces logos à un quelconque autre produit ou service ou à une quelconque autre marque ou signe distinctif de façon à éviter toute confusion dans l'esprit du public.</w:t>
      </w:r>
    </w:p>
    <w:p w14:paraId="29C5011E" w14:textId="77777777" w:rsidR="001E58F3" w:rsidRPr="00BF646E" w:rsidRDefault="00B24D97" w:rsidP="00F17C3A">
      <w:pPr>
        <w:pStyle w:val="Titreniveau1"/>
        <w:numPr>
          <w:ilvl w:val="0"/>
          <w:numId w:val="11"/>
        </w:numPr>
        <w:spacing w:before="480"/>
        <w:ind w:left="431" w:hanging="431"/>
        <w:rPr>
          <w:lang w:val="fr-FR"/>
        </w:rPr>
      </w:pPr>
      <w:bookmarkStart w:id="308" w:name="_Toc93047221"/>
      <w:r>
        <w:rPr>
          <w:lang w:val="fr-FR"/>
        </w:rPr>
        <w:t>p</w:t>
      </w:r>
      <w:r w:rsidR="001E58F3" w:rsidRPr="00BF646E">
        <w:rPr>
          <w:lang w:val="fr-FR"/>
        </w:rPr>
        <w:t>rotection des données à caractère personnel</w:t>
      </w:r>
      <w:bookmarkEnd w:id="308"/>
    </w:p>
    <w:p w14:paraId="05C89479" w14:textId="4524D96A" w:rsidR="001D52A7" w:rsidRPr="00BF646E" w:rsidRDefault="001E58F3" w:rsidP="00F17C3A">
      <w:pPr>
        <w:pStyle w:val="Titreniveau1"/>
        <w:spacing w:before="360"/>
        <w:jc w:val="both"/>
        <w:outlineLvl w:val="9"/>
        <w:rPr>
          <w:bCs w:val="0"/>
          <w:color w:val="auto"/>
          <w:kern w:val="0"/>
          <w:sz w:val="20"/>
          <w:szCs w:val="20"/>
          <w:lang w:val="fr-FR"/>
        </w:rPr>
      </w:pPr>
      <w:r w:rsidRPr="00BF646E">
        <w:rPr>
          <w:bCs w:val="0"/>
          <w:color w:val="auto"/>
          <w:kern w:val="0"/>
          <w:sz w:val="20"/>
          <w:szCs w:val="20"/>
          <w:lang w:val="fr-FR"/>
        </w:rPr>
        <w:t>Les Parties conviennent d’appliquer au Contrat les stipulations</w:t>
      </w:r>
      <w:r w:rsidR="00184332">
        <w:rPr>
          <w:bCs w:val="0"/>
          <w:color w:val="auto"/>
          <w:kern w:val="0"/>
          <w:sz w:val="20"/>
          <w:szCs w:val="20"/>
          <w:lang w:val="fr-FR"/>
        </w:rPr>
        <w:t xml:space="preserve"> du </w:t>
      </w:r>
      <w:bookmarkStart w:id="309" w:name="_Toc511659831"/>
      <w:bookmarkStart w:id="310" w:name="_Toc511659893"/>
      <w:r w:rsidR="001D52A7" w:rsidRPr="00BF646E">
        <w:rPr>
          <w:bCs w:val="0"/>
          <w:color w:val="auto"/>
          <w:kern w:val="0"/>
          <w:sz w:val="20"/>
          <w:szCs w:val="20"/>
          <w:lang w:val="fr-FR"/>
        </w:rPr>
        <w:t>Contrat Cadre relatif à la protection des Données Personnelles</w:t>
      </w:r>
      <w:r w:rsidR="00814480">
        <w:rPr>
          <w:bCs w:val="0"/>
          <w:color w:val="auto"/>
          <w:kern w:val="0"/>
          <w:sz w:val="20"/>
          <w:szCs w:val="20"/>
          <w:lang w:val="fr-FR"/>
        </w:rPr>
        <w:t>.</w:t>
      </w:r>
    </w:p>
    <w:p w14:paraId="7AF49EC0" w14:textId="306AC675" w:rsidR="00A36B3A" w:rsidRDefault="00184332" w:rsidP="00F17C3A">
      <w:pPr>
        <w:pStyle w:val="Titreniveau1"/>
        <w:numPr>
          <w:ilvl w:val="0"/>
          <w:numId w:val="11"/>
        </w:numPr>
        <w:spacing w:before="480"/>
        <w:ind w:left="431" w:hanging="431"/>
        <w:rPr>
          <w:lang w:val="fr-FR"/>
        </w:rPr>
      </w:pPr>
      <w:bookmarkStart w:id="311" w:name="_Toc93047222"/>
      <w:r>
        <w:rPr>
          <w:lang w:val="fr-FR"/>
        </w:rPr>
        <w:t>C</w:t>
      </w:r>
      <w:r w:rsidR="008562A7" w:rsidRPr="00BF646E">
        <w:rPr>
          <w:lang w:val="fr-FR"/>
        </w:rPr>
        <w:t>onformité</w:t>
      </w:r>
      <w:r>
        <w:rPr>
          <w:lang w:val="fr-FR"/>
        </w:rPr>
        <w:t xml:space="preserve"> - RSE</w:t>
      </w:r>
      <w:bookmarkEnd w:id="311"/>
    </w:p>
    <w:p w14:paraId="282C4376" w14:textId="77777777" w:rsidR="005F00F5" w:rsidRDefault="005F00F5" w:rsidP="00AD18B7"/>
    <w:p w14:paraId="441FFF83" w14:textId="6767C9F1" w:rsidR="00184332" w:rsidRPr="00BF646E" w:rsidRDefault="00184332" w:rsidP="00AD18B7">
      <w:r w:rsidRPr="00BF646E">
        <w:t>Les Parties conviennent d’appliquer au Contrat les stipulations</w:t>
      </w:r>
      <w:r>
        <w:t xml:space="preserve"> du Contrat d’Accès. </w:t>
      </w:r>
    </w:p>
    <w:p w14:paraId="7EF464B9" w14:textId="77777777" w:rsidR="00E1460D" w:rsidRPr="00BF646E" w:rsidRDefault="0019076B" w:rsidP="00F17C3A">
      <w:pPr>
        <w:pStyle w:val="Titreniveau1"/>
        <w:numPr>
          <w:ilvl w:val="0"/>
          <w:numId w:val="11"/>
        </w:numPr>
        <w:spacing w:before="480"/>
        <w:ind w:left="431" w:hanging="431"/>
        <w:rPr>
          <w:lang w:val="fr-FR"/>
        </w:rPr>
      </w:pPr>
      <w:bookmarkStart w:id="312" w:name="_Toc73702722"/>
      <w:bookmarkStart w:id="313" w:name="_Toc73702813"/>
      <w:bookmarkStart w:id="314" w:name="_Toc73702724"/>
      <w:bookmarkStart w:id="315" w:name="_Toc73702815"/>
      <w:bookmarkStart w:id="316" w:name="_Toc73702726"/>
      <w:bookmarkStart w:id="317" w:name="_Toc73702817"/>
      <w:bookmarkStart w:id="318" w:name="_Toc73702728"/>
      <w:bookmarkStart w:id="319" w:name="_Toc73702819"/>
      <w:bookmarkStart w:id="320" w:name="_Toc73702732"/>
      <w:bookmarkStart w:id="321" w:name="_Toc73702823"/>
      <w:bookmarkStart w:id="322" w:name="_Toc73702733"/>
      <w:bookmarkStart w:id="323" w:name="_Toc73702824"/>
      <w:bookmarkStart w:id="324" w:name="_Toc93047223"/>
      <w:bookmarkEnd w:id="309"/>
      <w:bookmarkEnd w:id="310"/>
      <w:bookmarkEnd w:id="312"/>
      <w:bookmarkEnd w:id="313"/>
      <w:bookmarkEnd w:id="314"/>
      <w:bookmarkEnd w:id="315"/>
      <w:bookmarkEnd w:id="316"/>
      <w:bookmarkEnd w:id="317"/>
      <w:bookmarkEnd w:id="318"/>
      <w:bookmarkEnd w:id="319"/>
      <w:bookmarkEnd w:id="320"/>
      <w:bookmarkEnd w:id="321"/>
      <w:bookmarkEnd w:id="322"/>
      <w:bookmarkEnd w:id="323"/>
      <w:r>
        <w:rPr>
          <w:lang w:val="fr-FR"/>
        </w:rPr>
        <w:lastRenderedPageBreak/>
        <w:t>loi applicable - r</w:t>
      </w:r>
      <w:r w:rsidR="00E1460D" w:rsidRPr="00BF646E">
        <w:rPr>
          <w:lang w:val="fr-FR"/>
        </w:rPr>
        <w:t>èglement des litiges</w:t>
      </w:r>
      <w:bookmarkEnd w:id="324"/>
    </w:p>
    <w:p w14:paraId="00C90253" w14:textId="77777777" w:rsidR="00E1460D" w:rsidRPr="00BF646E" w:rsidRDefault="00E1460D" w:rsidP="00257182">
      <w:pPr>
        <w:jc w:val="both"/>
        <w:rPr>
          <w:rFonts w:cs="Arial"/>
          <w:bCs/>
          <w:szCs w:val="20"/>
        </w:rPr>
      </w:pPr>
    </w:p>
    <w:p w14:paraId="3A6ADA08" w14:textId="77777777" w:rsidR="003D4B7A" w:rsidRPr="00BF646E" w:rsidRDefault="00E1460D" w:rsidP="007A6BD1">
      <w:pPr>
        <w:jc w:val="both"/>
        <w:rPr>
          <w:szCs w:val="20"/>
        </w:rPr>
      </w:pPr>
      <w:r w:rsidRPr="00BF646E">
        <w:rPr>
          <w:rFonts w:cs="Arial"/>
          <w:bCs/>
          <w:szCs w:val="20"/>
        </w:rPr>
        <w:t xml:space="preserve">Le </w:t>
      </w:r>
      <w:r w:rsidR="00CB5696" w:rsidRPr="00BF646E">
        <w:rPr>
          <w:rFonts w:cs="Arial"/>
          <w:bCs/>
          <w:szCs w:val="20"/>
        </w:rPr>
        <w:t>Contrat</w:t>
      </w:r>
      <w:r w:rsidRPr="00BF646E">
        <w:rPr>
          <w:rFonts w:cs="Arial"/>
          <w:bCs/>
          <w:szCs w:val="20"/>
        </w:rPr>
        <w:t xml:space="preserve"> est soumis à la loi française</w:t>
      </w:r>
      <w:r w:rsidR="003D4B7A" w:rsidRPr="00BF646E">
        <w:rPr>
          <w:rFonts w:cs="Arial"/>
          <w:bCs/>
          <w:szCs w:val="20"/>
        </w:rPr>
        <w:t>.</w:t>
      </w:r>
    </w:p>
    <w:p w14:paraId="303B415F" w14:textId="77777777" w:rsidR="003D4B7A" w:rsidRPr="00BF646E" w:rsidRDefault="003D4B7A" w:rsidP="007A6BD1">
      <w:pPr>
        <w:jc w:val="both"/>
        <w:rPr>
          <w:szCs w:val="20"/>
        </w:rPr>
      </w:pPr>
    </w:p>
    <w:p w14:paraId="6C479DFE" w14:textId="2712BB91" w:rsidR="00DB5D77" w:rsidRPr="00BF646E" w:rsidRDefault="00CB5696" w:rsidP="007A6BD1">
      <w:pPr>
        <w:jc w:val="both"/>
      </w:pPr>
      <w:r w:rsidRPr="00BF646E">
        <w:rPr>
          <w:rFonts w:cs="Arial"/>
          <w:bCs/>
          <w:szCs w:val="20"/>
        </w:rPr>
        <w:t xml:space="preserve">Toutes difficultés relatives à la validité, l’application ou à l’interprétation du </w:t>
      </w:r>
      <w:r w:rsidR="00D65D1C">
        <w:rPr>
          <w:rFonts w:cs="Arial"/>
          <w:bCs/>
          <w:szCs w:val="20"/>
        </w:rPr>
        <w:t>C</w:t>
      </w:r>
      <w:r w:rsidRPr="00BF646E">
        <w:rPr>
          <w:rFonts w:cs="Arial"/>
          <w:bCs/>
          <w:szCs w:val="20"/>
        </w:rPr>
        <w:t xml:space="preserve">ontrat sont soumises, à défaut d’accord amiable, </w:t>
      </w:r>
      <w:r w:rsidR="00D20F66" w:rsidRPr="00BF646E">
        <w:rPr>
          <w:rFonts w:cs="Arial"/>
          <w:bCs/>
          <w:szCs w:val="20"/>
        </w:rPr>
        <w:t>aux juridictions compétentes du domicile de l’Opérateur d’Immeuble</w:t>
      </w:r>
      <w:r w:rsidRPr="00BF646E">
        <w:rPr>
          <w:rFonts w:cs="Arial"/>
          <w:bCs/>
          <w:szCs w:val="20"/>
        </w:rPr>
        <w:t xml:space="preserve">, auquel les Parties attribuent compétence territoriale, quel que soit le lieu d’exécution ou le domicile du défendeur. Cette attribution de compétence s’applique également en cas de procédure en référé, de pluralité de défendeurs ou d’appel en garantie. </w:t>
      </w:r>
    </w:p>
    <w:p w14:paraId="12851A3A" w14:textId="77777777" w:rsidR="00E1460D" w:rsidRPr="00BF646E" w:rsidRDefault="0019076B" w:rsidP="00F17C3A">
      <w:pPr>
        <w:pStyle w:val="Titreniveau1"/>
        <w:numPr>
          <w:ilvl w:val="0"/>
          <w:numId w:val="11"/>
        </w:numPr>
        <w:spacing w:before="480"/>
        <w:ind w:left="431" w:hanging="431"/>
        <w:rPr>
          <w:lang w:val="fr-FR"/>
        </w:rPr>
      </w:pPr>
      <w:bookmarkStart w:id="325" w:name="_Toc516476859"/>
      <w:bookmarkStart w:id="326" w:name="_Toc516476973"/>
      <w:bookmarkStart w:id="327" w:name="_Toc516477086"/>
      <w:bookmarkStart w:id="328" w:name="_Toc516476860"/>
      <w:bookmarkStart w:id="329" w:name="_Toc516476974"/>
      <w:bookmarkStart w:id="330" w:name="_Toc516477087"/>
      <w:bookmarkStart w:id="331" w:name="_Toc516476861"/>
      <w:bookmarkStart w:id="332" w:name="_Toc516476975"/>
      <w:bookmarkStart w:id="333" w:name="_Toc516477088"/>
      <w:bookmarkStart w:id="334" w:name="_Toc516476862"/>
      <w:bookmarkStart w:id="335" w:name="_Toc516476976"/>
      <w:bookmarkStart w:id="336" w:name="_Toc516477089"/>
      <w:bookmarkStart w:id="337" w:name="_Toc516476863"/>
      <w:bookmarkStart w:id="338" w:name="_Toc516476977"/>
      <w:bookmarkStart w:id="339" w:name="_Toc516477090"/>
      <w:bookmarkStart w:id="340" w:name="_Toc516476864"/>
      <w:bookmarkStart w:id="341" w:name="_Toc516476978"/>
      <w:bookmarkStart w:id="342" w:name="_Toc516477091"/>
      <w:bookmarkStart w:id="343" w:name="_Toc516476865"/>
      <w:bookmarkStart w:id="344" w:name="_Toc516476979"/>
      <w:bookmarkStart w:id="345" w:name="_Toc516477092"/>
      <w:bookmarkStart w:id="346" w:name="_Toc516476866"/>
      <w:bookmarkStart w:id="347" w:name="_Toc516476980"/>
      <w:bookmarkStart w:id="348" w:name="_Toc516477093"/>
      <w:bookmarkStart w:id="349" w:name="_Toc516476867"/>
      <w:bookmarkStart w:id="350" w:name="_Toc516476981"/>
      <w:bookmarkStart w:id="351" w:name="_Toc516477094"/>
      <w:bookmarkStart w:id="352" w:name="_Toc516476868"/>
      <w:bookmarkStart w:id="353" w:name="_Toc516476982"/>
      <w:bookmarkStart w:id="354" w:name="_Toc516477095"/>
      <w:bookmarkStart w:id="355" w:name="_Toc516476869"/>
      <w:bookmarkStart w:id="356" w:name="_Toc516476983"/>
      <w:bookmarkStart w:id="357" w:name="_Toc516477096"/>
      <w:bookmarkStart w:id="358" w:name="_Toc516476870"/>
      <w:bookmarkStart w:id="359" w:name="_Toc516476984"/>
      <w:bookmarkStart w:id="360" w:name="_Toc516477097"/>
      <w:bookmarkStart w:id="361" w:name="_Toc930472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Pr>
          <w:lang w:val="fr-FR"/>
        </w:rPr>
        <w:t>a</w:t>
      </w:r>
      <w:r w:rsidR="00E1460D" w:rsidRPr="00BF646E">
        <w:rPr>
          <w:lang w:val="fr-FR"/>
        </w:rPr>
        <w:t>utonomie et divisibilité des clauses contractuelles</w:t>
      </w:r>
      <w:bookmarkEnd w:id="361"/>
    </w:p>
    <w:p w14:paraId="174BEDC7" w14:textId="77777777" w:rsidR="0019076B" w:rsidRDefault="0019076B" w:rsidP="00E1460D">
      <w:pPr>
        <w:jc w:val="both"/>
        <w:rPr>
          <w:rFonts w:cs="Arial"/>
          <w:bCs/>
          <w:szCs w:val="20"/>
        </w:rPr>
      </w:pPr>
    </w:p>
    <w:p w14:paraId="56EDA270" w14:textId="77777777" w:rsidR="00CB5696" w:rsidRPr="00BF646E" w:rsidRDefault="00CB5696" w:rsidP="00E1460D">
      <w:pPr>
        <w:jc w:val="both"/>
        <w:rPr>
          <w:rFonts w:cs="Arial"/>
          <w:bCs/>
          <w:szCs w:val="20"/>
        </w:rPr>
      </w:pPr>
      <w:r w:rsidRPr="00BF646E">
        <w:rPr>
          <w:rFonts w:cs="Arial"/>
          <w:bCs/>
          <w:szCs w:val="20"/>
        </w:rPr>
        <w:t xml:space="preserve">Dans le cas où certaines stipulations du </w:t>
      </w:r>
      <w:r w:rsidR="00B24D97">
        <w:rPr>
          <w:rFonts w:cs="Arial"/>
          <w:bCs/>
          <w:szCs w:val="20"/>
        </w:rPr>
        <w:t>C</w:t>
      </w:r>
      <w:r w:rsidRPr="00BF646E">
        <w:rPr>
          <w:rFonts w:cs="Arial"/>
          <w:bCs/>
          <w:szCs w:val="20"/>
        </w:rPr>
        <w:t xml:space="preserve">ontrat seraient inapplicables pour quelque raison que ce soit, y compris en raison d’une loi ou d’une réglementation applicable, les Parties restent liées par les autres stipulations du </w:t>
      </w:r>
      <w:r w:rsidR="00B24D97">
        <w:rPr>
          <w:rFonts w:cs="Arial"/>
          <w:bCs/>
          <w:szCs w:val="20"/>
        </w:rPr>
        <w:t>C</w:t>
      </w:r>
      <w:r w:rsidRPr="00BF646E">
        <w:rPr>
          <w:rFonts w:cs="Arial"/>
          <w:bCs/>
          <w:szCs w:val="20"/>
        </w:rPr>
        <w:t xml:space="preserve">ontrat et s'efforcent de remédier aux clauses inapplicables dans le même esprit que celui qui a présidé à l'élaboration du </w:t>
      </w:r>
      <w:r w:rsidR="00B24D97">
        <w:rPr>
          <w:rFonts w:cs="Arial"/>
          <w:bCs/>
          <w:szCs w:val="20"/>
        </w:rPr>
        <w:t>C</w:t>
      </w:r>
      <w:r w:rsidRPr="00BF646E">
        <w:rPr>
          <w:rFonts w:cs="Arial"/>
          <w:bCs/>
          <w:szCs w:val="20"/>
        </w:rPr>
        <w:t>ontrat.</w:t>
      </w:r>
    </w:p>
    <w:p w14:paraId="757D96E6" w14:textId="77777777" w:rsidR="00E1460D" w:rsidRPr="000C2867" w:rsidRDefault="0019076B" w:rsidP="000C2867">
      <w:pPr>
        <w:pStyle w:val="Titreniveau1"/>
        <w:numPr>
          <w:ilvl w:val="0"/>
          <w:numId w:val="11"/>
        </w:numPr>
        <w:spacing w:before="480"/>
        <w:ind w:left="431" w:hanging="431"/>
        <w:rPr>
          <w:lang w:val="fr-FR"/>
        </w:rPr>
      </w:pPr>
      <w:bookmarkStart w:id="362" w:name="_Toc516476873"/>
      <w:bookmarkStart w:id="363" w:name="_Toc516476987"/>
      <w:bookmarkStart w:id="364" w:name="_Toc516477100"/>
      <w:bookmarkStart w:id="365" w:name="_Toc93047225"/>
      <w:bookmarkEnd w:id="362"/>
      <w:bookmarkEnd w:id="363"/>
      <w:bookmarkEnd w:id="364"/>
      <w:r>
        <w:rPr>
          <w:lang w:val="fr-FR"/>
        </w:rPr>
        <w:t>n</w:t>
      </w:r>
      <w:r w:rsidR="00E1460D" w:rsidRPr="00BF646E">
        <w:rPr>
          <w:lang w:val="fr-FR"/>
        </w:rPr>
        <w:t>on renonciation</w:t>
      </w:r>
      <w:bookmarkEnd w:id="365"/>
    </w:p>
    <w:p w14:paraId="6E12EB31" w14:textId="77777777" w:rsidR="00CB5696" w:rsidRPr="00BF646E" w:rsidRDefault="00CB5696" w:rsidP="00CB5696">
      <w:pPr>
        <w:jc w:val="both"/>
        <w:rPr>
          <w:rFonts w:cs="Arial"/>
          <w:szCs w:val="20"/>
        </w:rPr>
      </w:pPr>
    </w:p>
    <w:p w14:paraId="66D59788" w14:textId="77777777" w:rsidR="00CB5696" w:rsidRDefault="00CB5696" w:rsidP="00CB5696">
      <w:pPr>
        <w:jc w:val="both"/>
        <w:rPr>
          <w:rFonts w:cs="Arial"/>
          <w:bCs/>
          <w:szCs w:val="20"/>
        </w:rPr>
      </w:pPr>
      <w:r w:rsidRPr="00BF646E">
        <w:rPr>
          <w:rFonts w:cs="Arial"/>
          <w:bCs/>
          <w:szCs w:val="20"/>
        </w:rPr>
        <w:t>Le fait pour l’une ou l’autre des Parties de ne pas se prévaloir d’une ou plusieurs stipulation</w:t>
      </w:r>
      <w:r w:rsidR="003D4B7A" w:rsidRPr="00BF646E">
        <w:rPr>
          <w:rFonts w:cs="Arial"/>
          <w:bCs/>
          <w:szCs w:val="20"/>
        </w:rPr>
        <w:t>(</w:t>
      </w:r>
      <w:r w:rsidRPr="00BF646E">
        <w:rPr>
          <w:rFonts w:cs="Arial"/>
          <w:bCs/>
          <w:szCs w:val="20"/>
        </w:rPr>
        <w:t>s</w:t>
      </w:r>
      <w:r w:rsidR="003D4B7A" w:rsidRPr="00BF646E">
        <w:rPr>
          <w:rFonts w:cs="Arial"/>
          <w:bCs/>
          <w:szCs w:val="20"/>
        </w:rPr>
        <w:t>)</w:t>
      </w:r>
      <w:r w:rsidRPr="00BF646E">
        <w:rPr>
          <w:rFonts w:cs="Arial"/>
          <w:bCs/>
          <w:szCs w:val="20"/>
        </w:rPr>
        <w:t xml:space="preserve"> du </w:t>
      </w:r>
      <w:r w:rsidR="00B24D97">
        <w:rPr>
          <w:rFonts w:cs="Arial"/>
          <w:bCs/>
          <w:szCs w:val="20"/>
        </w:rPr>
        <w:t>C</w:t>
      </w:r>
      <w:r w:rsidRPr="00BF646E">
        <w:rPr>
          <w:rFonts w:cs="Arial"/>
          <w:bCs/>
          <w:szCs w:val="20"/>
        </w:rPr>
        <w:t>ontrat ne peut en aucun cas impliquer la renonciation par cette Partie à s’en prévaloir ultérieurement.</w:t>
      </w:r>
    </w:p>
    <w:p w14:paraId="48B818DC" w14:textId="77777777" w:rsidR="00537C59" w:rsidRDefault="00537C59" w:rsidP="00CB5696">
      <w:pPr>
        <w:jc w:val="both"/>
        <w:rPr>
          <w:rFonts w:cs="Arial"/>
          <w:bCs/>
          <w:szCs w:val="20"/>
        </w:rPr>
      </w:pPr>
    </w:p>
    <w:p w14:paraId="1AE1142D" w14:textId="134B57DD" w:rsidR="005F00F5" w:rsidRDefault="005F00F5">
      <w:pPr>
        <w:rPr>
          <w:rFonts w:cs="Arial"/>
          <w:b/>
          <w:bCs/>
          <w:szCs w:val="20"/>
        </w:rPr>
      </w:pPr>
      <w:bookmarkStart w:id="366" w:name="_Toc516476875"/>
      <w:bookmarkStart w:id="367" w:name="_Toc516476989"/>
      <w:bookmarkStart w:id="368" w:name="_Toc516477102"/>
      <w:bookmarkStart w:id="369" w:name="_Toc20908990"/>
      <w:bookmarkStart w:id="370" w:name="_Toc20908996"/>
      <w:bookmarkStart w:id="371" w:name="_Toc516476881"/>
      <w:bookmarkStart w:id="372" w:name="_Toc516476995"/>
      <w:bookmarkStart w:id="373" w:name="_Toc516477108"/>
      <w:bookmarkStart w:id="374" w:name="_Toc516476882"/>
      <w:bookmarkStart w:id="375" w:name="_Toc516476996"/>
      <w:bookmarkStart w:id="376" w:name="_Toc516477109"/>
      <w:bookmarkStart w:id="377" w:name="_Toc516476883"/>
      <w:bookmarkStart w:id="378" w:name="_Toc516476997"/>
      <w:bookmarkStart w:id="379" w:name="_Toc516477110"/>
      <w:bookmarkStart w:id="380" w:name="_Toc348540994"/>
      <w:bookmarkStart w:id="381" w:name="_Toc348976012"/>
      <w:bookmarkStart w:id="382" w:name="_Toc348540995"/>
      <w:bookmarkStart w:id="383" w:name="_Toc348976013"/>
      <w:bookmarkStart w:id="384" w:name="_Toc348540996"/>
      <w:bookmarkStart w:id="385" w:name="_Toc348976014"/>
      <w:bookmarkStart w:id="386" w:name="_Toc348540997"/>
      <w:bookmarkStart w:id="387" w:name="_Toc348976015"/>
      <w:bookmarkStart w:id="388" w:name="_Toc348540998"/>
      <w:bookmarkStart w:id="389" w:name="_Toc348976016"/>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14:paraId="2B23296E" w14:textId="31B57F4A" w:rsidR="00E1460D" w:rsidRDefault="00E1460D" w:rsidP="00106412">
      <w:pPr>
        <w:spacing w:before="240"/>
        <w:ind w:right="572"/>
        <w:jc w:val="both"/>
        <w:rPr>
          <w:rFonts w:cs="Arial"/>
          <w:b/>
          <w:bCs/>
          <w:szCs w:val="20"/>
        </w:rPr>
      </w:pPr>
      <w:r w:rsidRPr="00E1368B">
        <w:rPr>
          <w:rFonts w:cs="Arial"/>
          <w:b/>
          <w:bCs/>
          <w:szCs w:val="20"/>
        </w:rPr>
        <w:t xml:space="preserve">Fait en deux originaux </w:t>
      </w:r>
      <w:r w:rsidR="00E1368B" w:rsidRPr="00E1368B">
        <w:rPr>
          <w:rFonts w:cs="Arial"/>
          <w:b/>
          <w:bCs/>
          <w:szCs w:val="20"/>
        </w:rPr>
        <w:t>signés d</w:t>
      </w:r>
      <w:r w:rsidR="00A30DE2">
        <w:rPr>
          <w:rFonts w:cs="Arial"/>
          <w:b/>
          <w:bCs/>
          <w:szCs w:val="20"/>
        </w:rPr>
        <w:t xml:space="preserve">ont un est remis à chaque </w:t>
      </w:r>
      <w:r w:rsidR="00554535">
        <w:rPr>
          <w:rFonts w:cs="Arial"/>
          <w:b/>
          <w:bCs/>
          <w:szCs w:val="20"/>
        </w:rPr>
        <w:t>P</w:t>
      </w:r>
      <w:r w:rsidR="00A30DE2">
        <w:rPr>
          <w:rFonts w:cs="Arial"/>
          <w:b/>
          <w:bCs/>
          <w:szCs w:val="20"/>
        </w:rPr>
        <w:t>arti</w:t>
      </w:r>
      <w:r w:rsidR="00554535">
        <w:rPr>
          <w:rFonts w:cs="Arial"/>
          <w:b/>
          <w:bCs/>
          <w:szCs w:val="20"/>
        </w:rPr>
        <w:t>e</w:t>
      </w:r>
    </w:p>
    <w:p w14:paraId="7EF91F73" w14:textId="77777777" w:rsidR="00347551" w:rsidRDefault="00347551" w:rsidP="00106412">
      <w:pPr>
        <w:spacing w:before="240"/>
        <w:ind w:right="572"/>
        <w:jc w:val="both"/>
        <w:rPr>
          <w:rFonts w:cs="Arial"/>
          <w:b/>
          <w:bCs/>
          <w:szCs w:val="20"/>
        </w:rPr>
      </w:pPr>
    </w:p>
    <w:p w14:paraId="66270F77" w14:textId="77777777" w:rsidR="005A5A04" w:rsidRPr="00BF646E" w:rsidRDefault="005A5A04" w:rsidP="005A5A04">
      <w:pPr>
        <w:spacing w:before="240"/>
        <w:ind w:right="572"/>
        <w:jc w:val="both"/>
        <w:rPr>
          <w:rFonts w:cs="Arial"/>
          <w:bCs/>
          <w:szCs w:val="20"/>
        </w:rPr>
      </w:pPr>
    </w:p>
    <w:p w14:paraId="03892346" w14:textId="77777777" w:rsidR="005A5A04" w:rsidRPr="00BF646E" w:rsidRDefault="005A5A04" w:rsidP="005A5A04">
      <w:pPr>
        <w:spacing w:before="240"/>
        <w:ind w:right="572"/>
        <w:jc w:val="both"/>
        <w:rPr>
          <w:rFonts w:cs="Arial"/>
          <w:bCs/>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375"/>
        <w:gridCol w:w="4535"/>
      </w:tblGrid>
      <w:tr w:rsidR="005A5A04" w:rsidRPr="00BF646E" w14:paraId="2C13F933" w14:textId="77777777" w:rsidTr="005A5A04">
        <w:trPr>
          <w:cantSplit/>
        </w:trPr>
        <w:tc>
          <w:tcPr>
            <w:tcW w:w="5375" w:type="dxa"/>
          </w:tcPr>
          <w:p w14:paraId="3F1ADC24" w14:textId="77777777" w:rsidR="005A5A04" w:rsidRPr="00BF646E" w:rsidRDefault="005A5A04" w:rsidP="005A5A04">
            <w:pPr>
              <w:jc w:val="both"/>
              <w:rPr>
                <w:rFonts w:cs="Arial"/>
                <w:sz w:val="18"/>
                <w:szCs w:val="18"/>
              </w:rPr>
            </w:pPr>
            <w:r w:rsidRPr="00BF646E">
              <w:rPr>
                <w:rFonts w:cs="Arial"/>
                <w:sz w:val="18"/>
                <w:szCs w:val="18"/>
              </w:rPr>
              <w:t xml:space="preserve">A                             , le                          </w:t>
            </w:r>
          </w:p>
        </w:tc>
        <w:tc>
          <w:tcPr>
            <w:tcW w:w="4535" w:type="dxa"/>
          </w:tcPr>
          <w:p w14:paraId="047C3543" w14:textId="77777777" w:rsidR="005A5A04" w:rsidRPr="00BF646E" w:rsidRDefault="005A5A04" w:rsidP="005A5A04">
            <w:pPr>
              <w:jc w:val="both"/>
              <w:rPr>
                <w:rFonts w:cs="Arial"/>
                <w:sz w:val="18"/>
                <w:szCs w:val="18"/>
              </w:rPr>
            </w:pPr>
            <w:r w:rsidRPr="00BF646E">
              <w:rPr>
                <w:rFonts w:cs="Arial"/>
                <w:sz w:val="18"/>
                <w:szCs w:val="18"/>
              </w:rPr>
              <w:t xml:space="preserve">A                                , le                         </w:t>
            </w:r>
          </w:p>
        </w:tc>
      </w:tr>
    </w:tbl>
    <w:p w14:paraId="154BD34D" w14:textId="77777777" w:rsidR="005A5A04" w:rsidRPr="00BF646E" w:rsidRDefault="005A5A04" w:rsidP="005A5A04">
      <w:pPr>
        <w:jc w:val="both"/>
        <w:rPr>
          <w:rFonts w:cs="Arial"/>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5375"/>
        <w:gridCol w:w="4535"/>
      </w:tblGrid>
      <w:tr w:rsidR="005A5A04" w:rsidRPr="00BF646E" w14:paraId="11AE55A8" w14:textId="77777777" w:rsidTr="005A5A04">
        <w:trPr>
          <w:cantSplit/>
        </w:trPr>
        <w:tc>
          <w:tcPr>
            <w:tcW w:w="5375" w:type="dxa"/>
          </w:tcPr>
          <w:p w14:paraId="18F5E62D" w14:textId="4D8D9371" w:rsidR="005A5A04" w:rsidRPr="00BF646E" w:rsidRDefault="00F465F3" w:rsidP="005A5A04">
            <w:pPr>
              <w:jc w:val="both"/>
              <w:rPr>
                <w:rFonts w:cs="Arial"/>
                <w:sz w:val="18"/>
                <w:szCs w:val="18"/>
              </w:rPr>
            </w:pPr>
            <w:r>
              <w:rPr>
                <w:rFonts w:cs="Arial"/>
                <w:sz w:val="18"/>
                <w:szCs w:val="18"/>
              </w:rPr>
              <w:t>L</w:t>
            </w:r>
            <w:r w:rsidRPr="00BF646E">
              <w:rPr>
                <w:rFonts w:cs="Arial"/>
                <w:sz w:val="18"/>
                <w:szCs w:val="18"/>
              </w:rPr>
              <w:t>’Opérateur d’Immeuble</w:t>
            </w:r>
          </w:p>
        </w:tc>
        <w:tc>
          <w:tcPr>
            <w:tcW w:w="4535" w:type="dxa"/>
          </w:tcPr>
          <w:p w14:paraId="2C8BFE7A" w14:textId="4F57729E" w:rsidR="005A5A04" w:rsidRPr="00BF646E" w:rsidRDefault="00F465F3" w:rsidP="00B55FA6">
            <w:pPr>
              <w:jc w:val="both"/>
              <w:rPr>
                <w:rFonts w:cs="Arial"/>
                <w:sz w:val="18"/>
                <w:szCs w:val="18"/>
              </w:rPr>
            </w:pPr>
            <w:r>
              <w:rPr>
                <w:rFonts w:cs="Arial"/>
                <w:sz w:val="18"/>
                <w:szCs w:val="18"/>
              </w:rPr>
              <w:t>L’Opérateur Commercial</w:t>
            </w:r>
          </w:p>
        </w:tc>
      </w:tr>
      <w:tr w:rsidR="005A5A04" w:rsidRPr="00BF646E" w14:paraId="071EEA52" w14:textId="77777777" w:rsidTr="005A5A04">
        <w:trPr>
          <w:cantSplit/>
        </w:trPr>
        <w:tc>
          <w:tcPr>
            <w:tcW w:w="5375" w:type="dxa"/>
          </w:tcPr>
          <w:p w14:paraId="6818BE82" w14:textId="77777777" w:rsidR="005A5A04" w:rsidRPr="00BF646E" w:rsidRDefault="005A5A04" w:rsidP="005A5A04">
            <w:pPr>
              <w:jc w:val="both"/>
              <w:rPr>
                <w:rFonts w:cs="Arial"/>
                <w:sz w:val="18"/>
                <w:szCs w:val="18"/>
              </w:rPr>
            </w:pPr>
          </w:p>
        </w:tc>
        <w:tc>
          <w:tcPr>
            <w:tcW w:w="4535" w:type="dxa"/>
          </w:tcPr>
          <w:p w14:paraId="18516F13" w14:textId="12D282AA" w:rsidR="005A5A04" w:rsidRPr="00BF646E" w:rsidRDefault="005A5A04" w:rsidP="00B55FA6">
            <w:pPr>
              <w:jc w:val="both"/>
              <w:rPr>
                <w:rFonts w:cs="Arial"/>
                <w:sz w:val="18"/>
                <w:szCs w:val="18"/>
              </w:rPr>
            </w:pPr>
            <w:r w:rsidRPr="00BF646E">
              <w:rPr>
                <w:rFonts w:cs="Arial"/>
                <w:sz w:val="18"/>
                <w:szCs w:val="18"/>
              </w:rPr>
              <w:t xml:space="preserve"> </w:t>
            </w:r>
          </w:p>
        </w:tc>
      </w:tr>
      <w:tr w:rsidR="005A5A04" w:rsidRPr="00BF646E" w14:paraId="22C41E1A" w14:textId="77777777" w:rsidTr="005A5A04">
        <w:trPr>
          <w:cantSplit/>
        </w:trPr>
        <w:tc>
          <w:tcPr>
            <w:tcW w:w="5375" w:type="dxa"/>
          </w:tcPr>
          <w:p w14:paraId="00B58F9D" w14:textId="77777777" w:rsidR="009277D1" w:rsidRDefault="009277D1" w:rsidP="005A5A04">
            <w:pPr>
              <w:jc w:val="both"/>
              <w:rPr>
                <w:rFonts w:cs="Arial"/>
                <w:sz w:val="18"/>
                <w:szCs w:val="18"/>
              </w:rPr>
            </w:pPr>
            <w:r>
              <w:rPr>
                <w:rFonts w:cs="Arial"/>
                <w:sz w:val="18"/>
                <w:szCs w:val="18"/>
              </w:rPr>
              <w:t>M. Christophe SERGUES</w:t>
            </w:r>
          </w:p>
          <w:p w14:paraId="48100B07" w14:textId="16731A54" w:rsidR="005A5A04" w:rsidRPr="00BF646E" w:rsidRDefault="009277D1" w:rsidP="005A5A04">
            <w:pPr>
              <w:jc w:val="both"/>
              <w:rPr>
                <w:rFonts w:cs="Arial"/>
                <w:sz w:val="18"/>
                <w:szCs w:val="18"/>
              </w:rPr>
            </w:pPr>
            <w:r>
              <w:rPr>
                <w:rFonts w:cs="Arial"/>
                <w:sz w:val="18"/>
                <w:szCs w:val="18"/>
              </w:rPr>
              <w:t>Directeur Général</w:t>
            </w:r>
            <w:r w:rsidR="005A5A04" w:rsidRPr="00BF646E">
              <w:rPr>
                <w:rFonts w:cs="Arial"/>
                <w:sz w:val="18"/>
                <w:szCs w:val="18"/>
              </w:rPr>
              <w:t xml:space="preserve">   </w:t>
            </w:r>
          </w:p>
        </w:tc>
        <w:tc>
          <w:tcPr>
            <w:tcW w:w="4535" w:type="dxa"/>
          </w:tcPr>
          <w:p w14:paraId="2A83F113" w14:textId="77777777" w:rsidR="005A5A04" w:rsidRPr="00BF646E" w:rsidRDefault="005A5A04" w:rsidP="005A5A04">
            <w:pPr>
              <w:jc w:val="both"/>
              <w:rPr>
                <w:rFonts w:cs="Arial"/>
                <w:sz w:val="18"/>
                <w:szCs w:val="18"/>
              </w:rPr>
            </w:pPr>
            <w:r w:rsidRPr="00BF646E">
              <w:rPr>
                <w:rFonts w:cs="Arial"/>
                <w:sz w:val="18"/>
                <w:szCs w:val="18"/>
              </w:rPr>
              <w:t>(nom et qualité du signataire)</w:t>
            </w:r>
          </w:p>
        </w:tc>
      </w:tr>
      <w:bookmarkEnd w:id="3"/>
    </w:tbl>
    <w:p w14:paraId="58C387C3" w14:textId="77777777" w:rsidR="005A5A04" w:rsidRPr="00BF646E" w:rsidRDefault="005A5A04" w:rsidP="005A5A04">
      <w:pPr>
        <w:spacing w:before="120"/>
        <w:jc w:val="both"/>
        <w:rPr>
          <w:rFonts w:cs="Arial"/>
          <w:szCs w:val="20"/>
        </w:rPr>
      </w:pPr>
    </w:p>
    <w:sectPr w:rsidR="005A5A04" w:rsidRPr="00BF646E" w:rsidSect="003C711D">
      <w:footerReference w:type="even" r:id="rId11"/>
      <w:footerReference w:type="default" r:id="rId12"/>
      <w:headerReference w:type="first" r:id="rId13"/>
      <w:footerReference w:type="first" r:id="rId14"/>
      <w:pgSz w:w="11906" w:h="16838" w:code="9"/>
      <w:pgMar w:top="1440" w:right="1021" w:bottom="993" w:left="1021" w:header="624"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8251B" w14:textId="77777777" w:rsidR="00281B04" w:rsidRDefault="00281B04">
      <w:pPr>
        <w:pStyle w:val="Pieddepage"/>
      </w:pPr>
      <w:r>
        <w:separator/>
      </w:r>
    </w:p>
  </w:endnote>
  <w:endnote w:type="continuationSeparator" w:id="0">
    <w:p w14:paraId="0647D3E0" w14:textId="77777777" w:rsidR="00281B04" w:rsidRDefault="00281B04">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 (WN)">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ACF3B" w14:textId="77777777" w:rsidR="003465E7" w:rsidRDefault="003465E7"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107CD85D" w14:textId="77777777" w:rsidR="003465E7" w:rsidRDefault="003465E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918A" w14:textId="15884E01" w:rsidR="003465E7" w:rsidRPr="00AC58B2" w:rsidRDefault="003465E7" w:rsidP="00E172C9">
    <w:pPr>
      <w:pStyle w:val="Pieddepage"/>
      <w:jc w:val="right"/>
      <w:rPr>
        <w:sz w:val="16"/>
        <w:szCs w:val="16"/>
      </w:rPr>
    </w:pPr>
    <w:r w:rsidRPr="00DF423C">
      <w:rPr>
        <w:sz w:val="16"/>
        <w:szCs w:val="16"/>
      </w:rPr>
      <w:t>Prestation Raccordement CCF</w:t>
    </w:r>
  </w:p>
  <w:p w14:paraId="75C25BC8" w14:textId="7343BE43" w:rsidR="003465E7" w:rsidRPr="00AC58B2" w:rsidRDefault="009D77B1" w:rsidP="00E172C9">
    <w:pPr>
      <w:pStyle w:val="Pieddepage"/>
      <w:jc w:val="right"/>
      <w:rPr>
        <w:sz w:val="16"/>
        <w:szCs w:val="16"/>
      </w:rPr>
    </w:pPr>
    <w:r>
      <w:rPr>
        <w:sz w:val="16"/>
        <w:szCs w:val="16"/>
      </w:rPr>
      <w:t>V</w:t>
    </w:r>
    <w:r w:rsidR="003465E7">
      <w:rPr>
        <w:sz w:val="16"/>
        <w:szCs w:val="16"/>
      </w:rPr>
      <w:t>202</w:t>
    </w:r>
    <w:r w:rsidR="00251A9C">
      <w:rPr>
        <w:sz w:val="16"/>
        <w:szCs w:val="16"/>
      </w:rPr>
      <w:t>2</w:t>
    </w:r>
  </w:p>
  <w:p w14:paraId="3C480337" w14:textId="77777777" w:rsidR="003465E7" w:rsidRPr="00AC58B2" w:rsidRDefault="003465E7" w:rsidP="00E172C9">
    <w:pPr>
      <w:pStyle w:val="Pieddepage"/>
      <w:jc w:val="right"/>
      <w:rPr>
        <w:rStyle w:val="Numrodepage"/>
        <w:sz w:val="16"/>
        <w:szCs w:val="16"/>
      </w:rPr>
    </w:pPr>
    <w:r w:rsidRPr="00AC58B2">
      <w:rPr>
        <w:sz w:val="16"/>
        <w:szCs w:val="16"/>
      </w:rPr>
      <w:t xml:space="preserve">Page </w:t>
    </w:r>
    <w:r w:rsidRPr="00AC58B2">
      <w:rPr>
        <w:rStyle w:val="Numrodepage"/>
        <w:sz w:val="16"/>
        <w:szCs w:val="16"/>
      </w:rPr>
      <w:fldChar w:fldCharType="begin"/>
    </w:r>
    <w:r w:rsidRPr="00AC58B2">
      <w:rPr>
        <w:rStyle w:val="Numrodepage"/>
        <w:sz w:val="16"/>
        <w:szCs w:val="16"/>
      </w:rPr>
      <w:instrText xml:space="preserve"> PAGE </w:instrText>
    </w:r>
    <w:r w:rsidRPr="00AC58B2">
      <w:rPr>
        <w:rStyle w:val="Numrodepage"/>
        <w:sz w:val="16"/>
        <w:szCs w:val="16"/>
      </w:rPr>
      <w:fldChar w:fldCharType="separate"/>
    </w:r>
    <w:r>
      <w:rPr>
        <w:rStyle w:val="Numrodepage"/>
        <w:noProof/>
        <w:sz w:val="16"/>
        <w:szCs w:val="16"/>
      </w:rPr>
      <w:t>17</w:t>
    </w:r>
    <w:r w:rsidRPr="00AC58B2">
      <w:rPr>
        <w:rStyle w:val="Numrodepage"/>
        <w:sz w:val="16"/>
        <w:szCs w:val="16"/>
      </w:rPr>
      <w:fldChar w:fldCharType="end"/>
    </w:r>
    <w:r w:rsidRPr="00AC58B2">
      <w:rPr>
        <w:rStyle w:val="Numrodepage"/>
        <w:sz w:val="16"/>
        <w:szCs w:val="16"/>
      </w:rPr>
      <w:t xml:space="preserve"> sur </w:t>
    </w:r>
    <w:r w:rsidRPr="00AC58B2">
      <w:rPr>
        <w:rStyle w:val="Numrodepage"/>
        <w:sz w:val="16"/>
        <w:szCs w:val="16"/>
      </w:rPr>
      <w:fldChar w:fldCharType="begin"/>
    </w:r>
    <w:r w:rsidRPr="00AC58B2">
      <w:rPr>
        <w:rStyle w:val="Numrodepage"/>
        <w:sz w:val="16"/>
        <w:szCs w:val="16"/>
      </w:rPr>
      <w:instrText xml:space="preserve"> NUMPAGES </w:instrText>
    </w:r>
    <w:r w:rsidRPr="00AC58B2">
      <w:rPr>
        <w:rStyle w:val="Numrodepage"/>
        <w:sz w:val="16"/>
        <w:szCs w:val="16"/>
      </w:rPr>
      <w:fldChar w:fldCharType="separate"/>
    </w:r>
    <w:r>
      <w:rPr>
        <w:rStyle w:val="Numrodepage"/>
        <w:noProof/>
        <w:sz w:val="16"/>
        <w:szCs w:val="16"/>
      </w:rPr>
      <w:t>28</w:t>
    </w:r>
    <w:r w:rsidRPr="00AC58B2">
      <w:rPr>
        <w:rStyle w:val="Numrodepage"/>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704F3" w14:textId="17A08ACB" w:rsidR="003465E7" w:rsidRPr="00D315CE" w:rsidRDefault="003465E7" w:rsidP="00A05B8F">
    <w:pPr>
      <w:pStyle w:val="Pieddepage"/>
      <w:jc w:val="right"/>
      <w:rPr>
        <w:sz w:val="16"/>
        <w:szCs w:val="16"/>
      </w:rPr>
    </w:pPr>
    <w:r w:rsidRPr="00D315CE">
      <w:rPr>
        <w:sz w:val="16"/>
        <w:szCs w:val="16"/>
      </w:rPr>
      <w:t>Prestation Raccordement CCF</w:t>
    </w:r>
  </w:p>
  <w:p w14:paraId="65D62BBB" w14:textId="0FBDE7AE" w:rsidR="003465E7" w:rsidRPr="00D315CE" w:rsidRDefault="003465E7">
    <w:pPr>
      <w:pStyle w:val="Pieddepage"/>
      <w:jc w:val="right"/>
      <w:rPr>
        <w:sz w:val="16"/>
        <w:szCs w:val="16"/>
      </w:rPr>
    </w:pPr>
    <w:r>
      <w:rPr>
        <w:sz w:val="16"/>
        <w:szCs w:val="16"/>
      </w:rPr>
      <w:t>V202</w:t>
    </w:r>
    <w:r w:rsidR="00251A9C">
      <w:rPr>
        <w:sz w:val="16"/>
        <w:szCs w:val="16"/>
      </w:rPr>
      <w:t>2</w:t>
    </w:r>
  </w:p>
  <w:p w14:paraId="7D755E3C" w14:textId="6E404927" w:rsidR="003465E7" w:rsidRDefault="003465E7" w:rsidP="001E02D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EBDFE" w14:textId="77777777" w:rsidR="00281B04" w:rsidRDefault="00281B04">
      <w:pPr>
        <w:pStyle w:val="Pieddepage"/>
      </w:pPr>
      <w:r>
        <w:separator/>
      </w:r>
    </w:p>
  </w:footnote>
  <w:footnote w:type="continuationSeparator" w:id="0">
    <w:p w14:paraId="3404E300" w14:textId="77777777" w:rsidR="00281B04" w:rsidRDefault="00281B04">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813C2" w14:textId="35C58774" w:rsidR="003465E7" w:rsidRPr="00091DB2" w:rsidRDefault="00091DB2" w:rsidP="00091DB2">
    <w:pPr>
      <w:pStyle w:val="En-tte"/>
    </w:pPr>
    <w:r>
      <w:rPr>
        <w:noProof/>
      </w:rPr>
      <w:drawing>
        <wp:inline distT="0" distB="0" distL="0" distR="0" wp14:anchorId="75EA2F99" wp14:editId="34310535">
          <wp:extent cx="886691" cy="890806"/>
          <wp:effectExtent l="0" t="0" r="8890" b="5080"/>
          <wp:docPr id="1" name="Image 1" descr="C:\Users\JTKJ4219\Desktop\kouroufib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TKJ4219\Desktop\kouroufibr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6725" cy="890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90250F"/>
    <w:multiLevelType w:val="multilevel"/>
    <w:tmpl w:val="DD5A71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1C76E5D"/>
    <w:multiLevelType w:val="hybridMultilevel"/>
    <w:tmpl w:val="4AE0CE8A"/>
    <w:lvl w:ilvl="0" w:tplc="2326AC76">
      <w:start w:val="1"/>
      <w:numFmt w:val="bullet"/>
      <w:lvlText w:val="-"/>
      <w:lvlJc w:val="left"/>
      <w:pPr>
        <w:ind w:left="720" w:hanging="360"/>
      </w:pPr>
      <w:rPr>
        <w:rFonts w:ascii="Arial" w:hAnsi="Arial" w:hint="default"/>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2576E9E"/>
    <w:multiLevelType w:val="hybridMultilevel"/>
    <w:tmpl w:val="2E0AA774"/>
    <w:lvl w:ilvl="0" w:tplc="893401E4">
      <w:start w:val="1"/>
      <w:numFmt w:val="bullet"/>
      <w:pStyle w:val="liste"/>
      <w:lvlText w:val="-"/>
      <w:lvlJc w:val="left"/>
      <w:pPr>
        <w:tabs>
          <w:tab w:val="num" w:pos="360"/>
        </w:tabs>
        <w:ind w:left="360" w:hanging="360"/>
      </w:pPr>
      <w:rPr>
        <w:rFonts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CA353F"/>
    <w:multiLevelType w:val="hybridMultilevel"/>
    <w:tmpl w:val="E8D03AB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6324E64"/>
    <w:multiLevelType w:val="hybridMultilevel"/>
    <w:tmpl w:val="4BB4C82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7D47891"/>
    <w:multiLevelType w:val="hybridMultilevel"/>
    <w:tmpl w:val="6A9C3D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9356018"/>
    <w:multiLevelType w:val="hybridMultilevel"/>
    <w:tmpl w:val="AD0E74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A325B4A"/>
    <w:multiLevelType w:val="singleLevel"/>
    <w:tmpl w:val="9FF27EEA"/>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A71E5E"/>
    <w:multiLevelType w:val="hybridMultilevel"/>
    <w:tmpl w:val="6A0A60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15762FF"/>
    <w:multiLevelType w:val="hybridMultilevel"/>
    <w:tmpl w:val="471ED3EE"/>
    <w:lvl w:ilvl="0" w:tplc="FC36623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16A4086"/>
    <w:multiLevelType w:val="hybridMultilevel"/>
    <w:tmpl w:val="24B0E99E"/>
    <w:lvl w:ilvl="0" w:tplc="1A323902">
      <w:start w:val="1"/>
      <w:numFmt w:val="bullet"/>
      <w:lvlText w:val="-"/>
      <w:lvlJc w:val="left"/>
      <w:pPr>
        <w:ind w:left="1080" w:hanging="360"/>
      </w:pPr>
      <w:rPr>
        <w:rFonts w:ascii="Arial"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12503696"/>
    <w:multiLevelType w:val="hybridMultilevel"/>
    <w:tmpl w:val="D102EF72"/>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98546F9"/>
    <w:multiLevelType w:val="hybridMultilevel"/>
    <w:tmpl w:val="27903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9D000E6"/>
    <w:multiLevelType w:val="hybridMultilevel"/>
    <w:tmpl w:val="2FAA14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A376013"/>
    <w:multiLevelType w:val="multilevel"/>
    <w:tmpl w:val="65DACD86"/>
    <w:lvl w:ilvl="0">
      <w:start w:val="1"/>
      <w:numFmt w:val="decimal"/>
      <w:lvlText w:val="%1."/>
      <w:lvlJc w:val="left"/>
      <w:pPr>
        <w:tabs>
          <w:tab w:val="num" w:pos="552"/>
        </w:tabs>
        <w:ind w:left="552" w:hanging="432"/>
      </w:pPr>
      <w:rPr>
        <w:rFonts w:ascii="Arial" w:eastAsia="Times New Roman" w:hAnsi="Arial" w:cs="Times New Roman" w:hint="default"/>
        <w:sz w:val="24"/>
      </w:rPr>
    </w:lvl>
    <w:lvl w:ilvl="1">
      <w:start w:val="1"/>
      <w:numFmt w:val="decimal"/>
      <w:lvlText w:val="%1.%2"/>
      <w:lvlJc w:val="left"/>
      <w:pPr>
        <w:tabs>
          <w:tab w:val="num" w:pos="1286"/>
        </w:tabs>
        <w:ind w:left="1286" w:hanging="576"/>
      </w:pPr>
      <w:rPr>
        <w:rFonts w:cs="Times New Roman" w:hint="default"/>
        <w:b/>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292"/>
        </w:tabs>
        <w:ind w:left="1292"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27" w15:restartNumberingAfterBreak="0">
    <w:nsid w:val="1BAE273E"/>
    <w:multiLevelType w:val="hybridMultilevel"/>
    <w:tmpl w:val="43DA933C"/>
    <w:lvl w:ilvl="0" w:tplc="2326AC76">
      <w:start w:val="1"/>
      <w:numFmt w:val="bullet"/>
      <w:lvlText w:val="-"/>
      <w:lvlJc w:val="left"/>
      <w:pPr>
        <w:ind w:left="720" w:hanging="360"/>
      </w:pPr>
      <w:rPr>
        <w:rFonts w:ascii="Arial" w:hAnsi="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C9066F9"/>
    <w:multiLevelType w:val="hybridMultilevel"/>
    <w:tmpl w:val="48A093FA"/>
    <w:lvl w:ilvl="0" w:tplc="1A32390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D395570"/>
    <w:multiLevelType w:val="hybridMultilevel"/>
    <w:tmpl w:val="C72EBF80"/>
    <w:lvl w:ilvl="0" w:tplc="A31CEEAC">
      <w:numFmt w:val="bullet"/>
      <w:lvlText w:val="-"/>
      <w:lvlJc w:val="left"/>
      <w:pPr>
        <w:ind w:left="720" w:hanging="360"/>
      </w:pPr>
      <w:rPr>
        <w:rFonts w:ascii="Helvetica 55 Roman" w:eastAsia="Times New Roman" w:hAnsi="Helvetica 55 Roman"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DB5538E"/>
    <w:multiLevelType w:val="hybridMultilevel"/>
    <w:tmpl w:val="4AE0C814"/>
    <w:lvl w:ilvl="0" w:tplc="549A2216">
      <w:start w:val="1"/>
      <w:numFmt w:val="bullet"/>
      <w:lvlText w:val="o"/>
      <w:lvlJc w:val="left"/>
      <w:pPr>
        <w:tabs>
          <w:tab w:val="num" w:pos="720"/>
        </w:tabs>
        <w:ind w:left="720" w:hanging="360"/>
      </w:pPr>
      <w:rPr>
        <w:rFonts w:ascii="Courier New" w:hAnsi="Courier New" w:hint="default"/>
        <w:b/>
        <w:color w:val="auto"/>
      </w:rPr>
    </w:lvl>
    <w:lvl w:ilvl="1" w:tplc="549A2216">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037"/>
        </w:tabs>
        <w:ind w:left="1037" w:hanging="360"/>
      </w:pPr>
      <w:rPr>
        <w:rFonts w:ascii="Wingdings" w:hAnsi="Wingdings" w:hint="default"/>
        <w:b/>
        <w:color w:val="auto"/>
      </w:rPr>
    </w:lvl>
    <w:lvl w:ilvl="3" w:tplc="04090001">
      <w:start w:val="1"/>
      <w:numFmt w:val="bullet"/>
      <w:lvlText w:val=""/>
      <w:lvlJc w:val="left"/>
      <w:pPr>
        <w:tabs>
          <w:tab w:val="num" w:pos="1757"/>
        </w:tabs>
        <w:ind w:left="1757" w:hanging="360"/>
      </w:pPr>
      <w:rPr>
        <w:rFonts w:ascii="Symbol" w:hAnsi="Symbol" w:hint="default"/>
      </w:rPr>
    </w:lvl>
    <w:lvl w:ilvl="4" w:tplc="04090003">
      <w:start w:val="1"/>
      <w:numFmt w:val="bullet"/>
      <w:lvlText w:val="o"/>
      <w:lvlJc w:val="left"/>
      <w:pPr>
        <w:tabs>
          <w:tab w:val="num" w:pos="2477"/>
        </w:tabs>
        <w:ind w:left="2477" w:hanging="360"/>
      </w:pPr>
      <w:rPr>
        <w:rFonts w:ascii="Courier New" w:hAnsi="Courier New" w:hint="default"/>
      </w:rPr>
    </w:lvl>
    <w:lvl w:ilvl="5" w:tplc="04090005">
      <w:start w:val="1"/>
      <w:numFmt w:val="bullet"/>
      <w:lvlText w:val=""/>
      <w:lvlJc w:val="left"/>
      <w:pPr>
        <w:tabs>
          <w:tab w:val="num" w:pos="3197"/>
        </w:tabs>
        <w:ind w:left="3197" w:hanging="360"/>
      </w:pPr>
      <w:rPr>
        <w:rFonts w:ascii="Wingdings" w:hAnsi="Wingdings" w:hint="default"/>
      </w:rPr>
    </w:lvl>
    <w:lvl w:ilvl="6" w:tplc="04090001">
      <w:start w:val="1"/>
      <w:numFmt w:val="bullet"/>
      <w:lvlText w:val=""/>
      <w:lvlJc w:val="left"/>
      <w:pPr>
        <w:tabs>
          <w:tab w:val="num" w:pos="3917"/>
        </w:tabs>
        <w:ind w:left="3917" w:hanging="360"/>
      </w:pPr>
      <w:rPr>
        <w:rFonts w:ascii="Symbol" w:hAnsi="Symbol" w:hint="default"/>
      </w:rPr>
    </w:lvl>
    <w:lvl w:ilvl="7" w:tplc="04090003">
      <w:start w:val="1"/>
      <w:numFmt w:val="bullet"/>
      <w:lvlText w:val="o"/>
      <w:lvlJc w:val="left"/>
      <w:pPr>
        <w:tabs>
          <w:tab w:val="num" w:pos="4637"/>
        </w:tabs>
        <w:ind w:left="4637" w:hanging="360"/>
      </w:pPr>
      <w:rPr>
        <w:rFonts w:ascii="Courier New" w:hAnsi="Courier New" w:hint="default"/>
      </w:rPr>
    </w:lvl>
    <w:lvl w:ilvl="8" w:tplc="04090005">
      <w:start w:val="1"/>
      <w:numFmt w:val="bullet"/>
      <w:lvlText w:val=""/>
      <w:lvlJc w:val="left"/>
      <w:pPr>
        <w:tabs>
          <w:tab w:val="num" w:pos="5357"/>
        </w:tabs>
        <w:ind w:left="5357" w:hanging="360"/>
      </w:pPr>
      <w:rPr>
        <w:rFonts w:ascii="Wingdings" w:hAnsi="Wingdings" w:hint="default"/>
      </w:rPr>
    </w:lvl>
  </w:abstractNum>
  <w:abstractNum w:abstractNumId="31" w15:restartNumberingAfterBreak="0">
    <w:nsid w:val="1DCD076E"/>
    <w:multiLevelType w:val="hybridMultilevel"/>
    <w:tmpl w:val="6748CA2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27214EF"/>
    <w:multiLevelType w:val="hybridMultilevel"/>
    <w:tmpl w:val="76483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C5626AE"/>
    <w:multiLevelType w:val="hybridMultilevel"/>
    <w:tmpl w:val="2558E9D8"/>
    <w:lvl w:ilvl="0" w:tplc="DD4EB994">
      <w:start w:val="1"/>
      <w:numFmt w:val="bullet"/>
      <w:lvlText w:val="-"/>
      <w:lvlJc w:val="left"/>
      <w:pPr>
        <w:tabs>
          <w:tab w:val="num" w:pos="720"/>
        </w:tabs>
        <w:ind w:left="720" w:hanging="360"/>
      </w:pPr>
      <w:rPr>
        <w:rFonts w:hAnsi="Arial"/>
      </w:rPr>
    </w:lvl>
    <w:lvl w:ilvl="1" w:tplc="040C0003">
      <w:start w:val="1"/>
      <w:numFmt w:val="decimal"/>
      <w:lvlText w:val="%2."/>
      <w:lvlJc w:val="left"/>
      <w:pPr>
        <w:tabs>
          <w:tab w:val="num" w:pos="1800"/>
        </w:tabs>
        <w:ind w:left="1800" w:hanging="360"/>
      </w:pPr>
      <w:rPr>
        <w:rFonts w:cs="Times New Roman"/>
      </w:rPr>
    </w:lvl>
    <w:lvl w:ilvl="2" w:tplc="040C0005">
      <w:start w:val="1"/>
      <w:numFmt w:val="decimal"/>
      <w:lvlText w:val="%3."/>
      <w:lvlJc w:val="left"/>
      <w:pPr>
        <w:tabs>
          <w:tab w:val="num" w:pos="2520"/>
        </w:tabs>
        <w:ind w:left="2520" w:hanging="360"/>
      </w:pPr>
      <w:rPr>
        <w:rFonts w:cs="Times New Roman"/>
      </w:rPr>
    </w:lvl>
    <w:lvl w:ilvl="3" w:tplc="040C0001">
      <w:start w:val="1"/>
      <w:numFmt w:val="decimal"/>
      <w:lvlText w:val="%4."/>
      <w:lvlJc w:val="left"/>
      <w:pPr>
        <w:tabs>
          <w:tab w:val="num" w:pos="3240"/>
        </w:tabs>
        <w:ind w:left="3240" w:hanging="360"/>
      </w:pPr>
      <w:rPr>
        <w:rFonts w:cs="Times New Roman"/>
      </w:rPr>
    </w:lvl>
    <w:lvl w:ilvl="4" w:tplc="040C0003">
      <w:start w:val="1"/>
      <w:numFmt w:val="decimal"/>
      <w:lvlText w:val="%5."/>
      <w:lvlJc w:val="left"/>
      <w:pPr>
        <w:tabs>
          <w:tab w:val="num" w:pos="3960"/>
        </w:tabs>
        <w:ind w:left="3960" w:hanging="360"/>
      </w:pPr>
      <w:rPr>
        <w:rFonts w:cs="Times New Roman"/>
      </w:rPr>
    </w:lvl>
    <w:lvl w:ilvl="5" w:tplc="040C0005">
      <w:start w:val="1"/>
      <w:numFmt w:val="decimal"/>
      <w:lvlText w:val="%6."/>
      <w:lvlJc w:val="left"/>
      <w:pPr>
        <w:tabs>
          <w:tab w:val="num" w:pos="4680"/>
        </w:tabs>
        <w:ind w:left="4680" w:hanging="360"/>
      </w:pPr>
      <w:rPr>
        <w:rFonts w:cs="Times New Roman"/>
      </w:rPr>
    </w:lvl>
    <w:lvl w:ilvl="6" w:tplc="040C0001">
      <w:start w:val="1"/>
      <w:numFmt w:val="decimal"/>
      <w:lvlText w:val="%7."/>
      <w:lvlJc w:val="left"/>
      <w:pPr>
        <w:tabs>
          <w:tab w:val="num" w:pos="5400"/>
        </w:tabs>
        <w:ind w:left="5400" w:hanging="360"/>
      </w:pPr>
      <w:rPr>
        <w:rFonts w:cs="Times New Roman"/>
      </w:rPr>
    </w:lvl>
    <w:lvl w:ilvl="7" w:tplc="040C0003">
      <w:start w:val="1"/>
      <w:numFmt w:val="decimal"/>
      <w:lvlText w:val="%8."/>
      <w:lvlJc w:val="left"/>
      <w:pPr>
        <w:tabs>
          <w:tab w:val="num" w:pos="6120"/>
        </w:tabs>
        <w:ind w:left="6120" w:hanging="360"/>
      </w:pPr>
      <w:rPr>
        <w:rFonts w:cs="Times New Roman"/>
      </w:rPr>
    </w:lvl>
    <w:lvl w:ilvl="8" w:tplc="040C0005">
      <w:start w:val="1"/>
      <w:numFmt w:val="decimal"/>
      <w:lvlText w:val="%9."/>
      <w:lvlJc w:val="left"/>
      <w:pPr>
        <w:tabs>
          <w:tab w:val="num" w:pos="6840"/>
        </w:tabs>
        <w:ind w:left="6840" w:hanging="360"/>
      </w:pPr>
      <w:rPr>
        <w:rFonts w:cs="Times New Roman"/>
      </w:rPr>
    </w:lvl>
  </w:abstractNum>
  <w:abstractNum w:abstractNumId="35" w15:restartNumberingAfterBreak="0">
    <w:nsid w:val="2C8533F8"/>
    <w:multiLevelType w:val="hybridMultilevel"/>
    <w:tmpl w:val="F948E318"/>
    <w:lvl w:ilvl="0" w:tplc="FFFFFFFF">
      <w:start w:val="29"/>
      <w:numFmt w:val="bullet"/>
      <w:lvlText w:val="-"/>
      <w:lvlJc w:val="left"/>
      <w:pPr>
        <w:ind w:left="360" w:hanging="360"/>
      </w:pPr>
      <w:rPr>
        <w:rFonts w:ascii="Helvetica 35 Thin" w:hAnsi="Helvetica 35 Thi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6" w15:restartNumberingAfterBreak="0">
    <w:nsid w:val="2E13399A"/>
    <w:multiLevelType w:val="hybridMultilevel"/>
    <w:tmpl w:val="268C27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BB7351"/>
    <w:multiLevelType w:val="hybridMultilevel"/>
    <w:tmpl w:val="6952D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5676A33"/>
    <w:multiLevelType w:val="hybridMultilevel"/>
    <w:tmpl w:val="F68CEDD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15:restartNumberingAfterBreak="0">
    <w:nsid w:val="3980227F"/>
    <w:multiLevelType w:val="hybridMultilevel"/>
    <w:tmpl w:val="25404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A9E79D4"/>
    <w:multiLevelType w:val="hybridMultilevel"/>
    <w:tmpl w:val="A6883CD0"/>
    <w:lvl w:ilvl="0" w:tplc="FFFFFFFF">
      <w:start w:val="1"/>
      <w:numFmt w:val="bullet"/>
      <w:lvlText w:val="-"/>
      <w:lvlJc w:val="left"/>
      <w:pPr>
        <w:ind w:left="360" w:hanging="360"/>
      </w:pPr>
      <w:rPr>
        <w:rFonts w:ascii="Helvetica 35 Thin" w:hAnsi="Helvetica 35 Thi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1" w15:restartNumberingAfterBreak="0">
    <w:nsid w:val="3CEC79EC"/>
    <w:multiLevelType w:val="hybridMultilevel"/>
    <w:tmpl w:val="B34A91B6"/>
    <w:lvl w:ilvl="0" w:tplc="F372FB42">
      <w:numFmt w:val="bullet"/>
      <w:lvlText w:val=""/>
      <w:lvlJc w:val="left"/>
      <w:pPr>
        <w:ind w:left="720" w:hanging="360"/>
      </w:pPr>
      <w:rPr>
        <w:rFonts w:ascii="Wingdings" w:eastAsia="Times New Roman" w:hAnsi="Wingdings"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09B2C3F"/>
    <w:multiLevelType w:val="hybridMultilevel"/>
    <w:tmpl w:val="6666DE76"/>
    <w:lvl w:ilvl="0" w:tplc="468CDDD8">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1D017D2"/>
    <w:multiLevelType w:val="hybridMultilevel"/>
    <w:tmpl w:val="F1A4E3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1D54861"/>
    <w:multiLevelType w:val="hybridMultilevel"/>
    <w:tmpl w:val="DBE46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1EB1FB1"/>
    <w:multiLevelType w:val="hybridMultilevel"/>
    <w:tmpl w:val="21B4477E"/>
    <w:lvl w:ilvl="0" w:tplc="FFFFFFFF">
      <w:start w:val="1"/>
      <w:numFmt w:val="bullet"/>
      <w:lvlText w:val="o"/>
      <w:lvlJc w:val="left"/>
      <w:pPr>
        <w:tabs>
          <w:tab w:val="num" w:pos="720"/>
        </w:tabs>
        <w:ind w:left="720" w:hanging="360"/>
      </w:pPr>
      <w:rPr>
        <w:rFonts w:ascii="Courier" w:hAnsi="Courier" w:hint="default"/>
        <w:b/>
        <w:color w:val="auto"/>
      </w:rPr>
    </w:lvl>
    <w:lvl w:ilvl="1" w:tplc="FFFFFFFF">
      <w:start w:val="1"/>
      <w:numFmt w:val="bullet"/>
      <w:lvlText w:val="o"/>
      <w:lvlJc w:val="left"/>
      <w:pPr>
        <w:tabs>
          <w:tab w:val="num" w:pos="720"/>
        </w:tabs>
        <w:ind w:left="720" w:hanging="360"/>
      </w:pPr>
      <w:rPr>
        <w:rFonts w:ascii="Courier New" w:hAnsi="Courier New" w:hint="default"/>
      </w:rPr>
    </w:lvl>
    <w:lvl w:ilvl="2" w:tplc="FFFFFFFF">
      <w:start w:val="1"/>
      <w:numFmt w:val="bullet"/>
      <w:lvlText w:val=""/>
      <w:lvlJc w:val="left"/>
      <w:pPr>
        <w:tabs>
          <w:tab w:val="num" w:pos="1037"/>
        </w:tabs>
        <w:ind w:left="1037" w:hanging="360"/>
      </w:pPr>
      <w:rPr>
        <w:rFonts w:ascii="Wingdings" w:hAnsi="Wingdings" w:hint="default"/>
        <w:b/>
        <w:color w:val="auto"/>
      </w:rPr>
    </w:lvl>
    <w:lvl w:ilvl="3" w:tplc="FFFFFFFF">
      <w:start w:val="1"/>
      <w:numFmt w:val="bullet"/>
      <w:lvlText w:val="o"/>
      <w:lvlJc w:val="left"/>
      <w:pPr>
        <w:tabs>
          <w:tab w:val="num" w:pos="1757"/>
        </w:tabs>
        <w:ind w:left="1757" w:hanging="360"/>
      </w:pPr>
      <w:rPr>
        <w:rFonts w:ascii="Courier New" w:hAnsi="Courier New" w:hint="default"/>
        <w:b/>
        <w:color w:val="auto"/>
      </w:rPr>
    </w:lvl>
    <w:lvl w:ilvl="4" w:tplc="FFFFFFFF">
      <w:start w:val="1"/>
      <w:numFmt w:val="bullet"/>
      <w:lvlText w:val="o"/>
      <w:lvlJc w:val="left"/>
      <w:pPr>
        <w:tabs>
          <w:tab w:val="num" w:pos="2477"/>
        </w:tabs>
        <w:ind w:left="2477" w:hanging="360"/>
      </w:pPr>
      <w:rPr>
        <w:rFonts w:ascii="Courier New" w:hAnsi="Courier New" w:hint="default"/>
      </w:rPr>
    </w:lvl>
    <w:lvl w:ilvl="5" w:tplc="FFFFFFFF">
      <w:start w:val="1"/>
      <w:numFmt w:val="bullet"/>
      <w:lvlText w:val=""/>
      <w:lvlJc w:val="left"/>
      <w:pPr>
        <w:tabs>
          <w:tab w:val="num" w:pos="3197"/>
        </w:tabs>
        <w:ind w:left="3197" w:hanging="360"/>
      </w:pPr>
      <w:rPr>
        <w:rFonts w:ascii="Wingdings" w:hAnsi="Wingdings" w:hint="default"/>
      </w:rPr>
    </w:lvl>
    <w:lvl w:ilvl="6" w:tplc="FFFFFFFF">
      <w:start w:val="1"/>
      <w:numFmt w:val="bullet"/>
      <w:lvlText w:val=""/>
      <w:lvlJc w:val="left"/>
      <w:pPr>
        <w:tabs>
          <w:tab w:val="num" w:pos="3917"/>
        </w:tabs>
        <w:ind w:left="3917" w:hanging="360"/>
      </w:pPr>
      <w:rPr>
        <w:rFonts w:ascii="Symbol" w:hAnsi="Symbol" w:hint="default"/>
      </w:rPr>
    </w:lvl>
    <w:lvl w:ilvl="7" w:tplc="FFFFFFFF">
      <w:start w:val="1"/>
      <w:numFmt w:val="bullet"/>
      <w:lvlText w:val="o"/>
      <w:lvlJc w:val="left"/>
      <w:pPr>
        <w:tabs>
          <w:tab w:val="num" w:pos="4637"/>
        </w:tabs>
        <w:ind w:left="4637" w:hanging="360"/>
      </w:pPr>
      <w:rPr>
        <w:rFonts w:ascii="Courier New" w:hAnsi="Courier New" w:hint="default"/>
      </w:rPr>
    </w:lvl>
    <w:lvl w:ilvl="8" w:tplc="FFFFFFFF">
      <w:start w:val="1"/>
      <w:numFmt w:val="bullet"/>
      <w:lvlText w:val=""/>
      <w:lvlJc w:val="left"/>
      <w:pPr>
        <w:tabs>
          <w:tab w:val="num" w:pos="5357"/>
        </w:tabs>
        <w:ind w:left="5357" w:hanging="360"/>
      </w:pPr>
      <w:rPr>
        <w:rFonts w:ascii="Wingdings" w:hAnsi="Wingdings" w:hint="default"/>
      </w:rPr>
    </w:lvl>
  </w:abstractNum>
  <w:abstractNum w:abstractNumId="46" w15:restartNumberingAfterBreak="0">
    <w:nsid w:val="44CD3B9C"/>
    <w:multiLevelType w:val="multilevel"/>
    <w:tmpl w:val="3A30ADD8"/>
    <w:lvl w:ilvl="0">
      <w:start w:val="1"/>
      <w:numFmt w:val="decimal"/>
      <w:pStyle w:val="Titre1DOC"/>
      <w:suff w:val="space"/>
      <w:lvlText w:val="article %1 -"/>
      <w:lvlJc w:val="left"/>
      <w:pPr>
        <w:ind w:left="8087" w:hanging="432"/>
      </w:pPr>
      <w:rPr>
        <w:rFonts w:hint="default"/>
        <w:b w:val="0"/>
        <w:strike w:val="0"/>
        <w:color w:val="FF6600"/>
        <w:lang w:val="fr-FR"/>
      </w:rPr>
    </w:lvl>
    <w:lvl w:ilvl="1">
      <w:start w:val="1"/>
      <w:numFmt w:val="decimal"/>
      <w:pStyle w:val="Titre2doc"/>
      <w:suff w:val="space"/>
      <w:lvlText w:val="%1.%2"/>
      <w:lvlJc w:val="left"/>
      <w:pPr>
        <w:ind w:left="1001" w:hanging="576"/>
      </w:pPr>
      <w:rPr>
        <w:rFonts w:hint="default"/>
        <w:sz w:val="32"/>
      </w:rPr>
    </w:lvl>
    <w:lvl w:ilvl="2">
      <w:start w:val="1"/>
      <w:numFmt w:val="decimal"/>
      <w:pStyle w:val="Titre3"/>
      <w:suff w:val="space"/>
      <w:lvlText w:val="%1.%2.%3"/>
      <w:lvlJc w:val="left"/>
      <w:pPr>
        <w:ind w:left="234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47" w15:restartNumberingAfterBreak="0">
    <w:nsid w:val="45160E69"/>
    <w:multiLevelType w:val="hybridMultilevel"/>
    <w:tmpl w:val="0E88E83E"/>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54767C1"/>
    <w:multiLevelType w:val="multilevel"/>
    <w:tmpl w:val="423C7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5B866B9"/>
    <w:multiLevelType w:val="hybridMultilevel"/>
    <w:tmpl w:val="42448710"/>
    <w:lvl w:ilvl="0" w:tplc="FCB8D490">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62E1DAD"/>
    <w:multiLevelType w:val="hybridMultilevel"/>
    <w:tmpl w:val="50683E28"/>
    <w:lvl w:ilvl="0" w:tplc="7A0E100E">
      <w:numFmt w:val="bullet"/>
      <w:lvlText w:val="•"/>
      <w:lvlJc w:val="left"/>
      <w:pPr>
        <w:ind w:left="1065" w:hanging="705"/>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805261F"/>
    <w:multiLevelType w:val="hybridMultilevel"/>
    <w:tmpl w:val="667E8408"/>
    <w:lvl w:ilvl="0" w:tplc="A31CEEAC">
      <w:numFmt w:val="bullet"/>
      <w:lvlText w:val="-"/>
      <w:lvlJc w:val="left"/>
      <w:pPr>
        <w:tabs>
          <w:tab w:val="num" w:pos="720"/>
        </w:tabs>
        <w:ind w:left="720" w:hanging="360"/>
      </w:pPr>
      <w:rPr>
        <w:rFonts w:ascii="Helvetica 55 Roman" w:eastAsia="Times New Roman" w:hAnsi="Helvetica 55 Roman"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80C2F3A"/>
    <w:multiLevelType w:val="hybridMultilevel"/>
    <w:tmpl w:val="0C2401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B332250"/>
    <w:multiLevelType w:val="multilevel"/>
    <w:tmpl w:val="65DACD86"/>
    <w:lvl w:ilvl="0">
      <w:start w:val="1"/>
      <w:numFmt w:val="decimal"/>
      <w:lvlText w:val="%1."/>
      <w:lvlJc w:val="left"/>
      <w:pPr>
        <w:tabs>
          <w:tab w:val="num" w:pos="552"/>
        </w:tabs>
        <w:ind w:left="552" w:hanging="432"/>
      </w:pPr>
      <w:rPr>
        <w:rFonts w:ascii="Arial" w:eastAsia="Times New Roman" w:hAnsi="Arial" w:cs="Times New Roman" w:hint="default"/>
        <w:sz w:val="24"/>
      </w:rPr>
    </w:lvl>
    <w:lvl w:ilvl="1">
      <w:start w:val="1"/>
      <w:numFmt w:val="decimal"/>
      <w:lvlText w:val="%1.%2"/>
      <w:lvlJc w:val="left"/>
      <w:pPr>
        <w:tabs>
          <w:tab w:val="num" w:pos="1286"/>
        </w:tabs>
        <w:ind w:left="1286" w:hanging="576"/>
      </w:pPr>
      <w:rPr>
        <w:rFonts w:cs="Times New Roman" w:hint="default"/>
        <w:b/>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292"/>
        </w:tabs>
        <w:ind w:left="1292"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4" w15:restartNumberingAfterBreak="0">
    <w:nsid w:val="4F0C3777"/>
    <w:multiLevelType w:val="hybridMultilevel"/>
    <w:tmpl w:val="2E4204C6"/>
    <w:lvl w:ilvl="0" w:tplc="7A0E100E">
      <w:numFmt w:val="bullet"/>
      <w:lvlText w:val="•"/>
      <w:lvlJc w:val="left"/>
      <w:pPr>
        <w:ind w:left="1065" w:hanging="705"/>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0452BB8"/>
    <w:multiLevelType w:val="hybridMultilevel"/>
    <w:tmpl w:val="EEE434C6"/>
    <w:lvl w:ilvl="0" w:tplc="620E439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51E03567"/>
    <w:multiLevelType w:val="hybridMultilevel"/>
    <w:tmpl w:val="E4D444A8"/>
    <w:lvl w:ilvl="0" w:tplc="A31CEEAC">
      <w:numFmt w:val="bullet"/>
      <w:lvlText w:val="-"/>
      <w:lvlJc w:val="left"/>
      <w:pPr>
        <w:ind w:left="720" w:hanging="360"/>
      </w:pPr>
      <w:rPr>
        <w:rFonts w:ascii="Helvetica 55 Roman" w:eastAsia="Times New Roman" w:hAnsi="Helvetica 55 Roman"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59" w15:restartNumberingAfterBreak="0">
    <w:nsid w:val="53676984"/>
    <w:multiLevelType w:val="hybridMultilevel"/>
    <w:tmpl w:val="96F6FAA6"/>
    <w:lvl w:ilvl="0" w:tplc="1A323902">
      <w:start w:val="1"/>
      <w:numFmt w:val="bullet"/>
      <w:lvlText w:val="-"/>
      <w:lvlJc w:val="left"/>
      <w:pPr>
        <w:ind w:left="1080" w:hanging="360"/>
      </w:pPr>
      <w:rPr>
        <w:rFonts w:ascii="Arial"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0" w15:restartNumberingAfterBreak="0">
    <w:nsid w:val="579D71D1"/>
    <w:multiLevelType w:val="hybridMultilevel"/>
    <w:tmpl w:val="84C2A7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583D65A8"/>
    <w:multiLevelType w:val="hybridMultilevel"/>
    <w:tmpl w:val="5CCC64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59C11560"/>
    <w:multiLevelType w:val="hybridMultilevel"/>
    <w:tmpl w:val="64069C86"/>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63" w15:restartNumberingAfterBreak="0">
    <w:nsid w:val="5CE6211A"/>
    <w:multiLevelType w:val="hybridMultilevel"/>
    <w:tmpl w:val="4F06E8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F9C2A69"/>
    <w:multiLevelType w:val="hybridMultilevel"/>
    <w:tmpl w:val="5FEE9BB0"/>
    <w:lvl w:ilvl="0" w:tplc="040C0001">
      <w:start w:val="1"/>
      <w:numFmt w:val="bullet"/>
      <w:lvlText w:val=""/>
      <w:lvlJc w:val="left"/>
      <w:pPr>
        <w:ind w:left="1152" w:hanging="360"/>
      </w:pPr>
      <w:rPr>
        <w:rFonts w:ascii="Symbol" w:hAnsi="Symbol" w:hint="default"/>
      </w:rPr>
    </w:lvl>
    <w:lvl w:ilvl="1" w:tplc="040C0003">
      <w:start w:val="1"/>
      <w:numFmt w:val="bullet"/>
      <w:lvlText w:val="o"/>
      <w:lvlJc w:val="left"/>
      <w:pPr>
        <w:ind w:left="1872" w:hanging="360"/>
      </w:pPr>
      <w:rPr>
        <w:rFonts w:ascii="Courier New" w:hAnsi="Courier New" w:cs="Courier New" w:hint="default"/>
      </w:rPr>
    </w:lvl>
    <w:lvl w:ilvl="2" w:tplc="040C0005">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8" w15:restartNumberingAfterBreak="0">
    <w:nsid w:val="63F861E5"/>
    <w:multiLevelType w:val="hybridMultilevel"/>
    <w:tmpl w:val="B634869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87115BD"/>
    <w:multiLevelType w:val="hybridMultilevel"/>
    <w:tmpl w:val="63D2004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70" w15:restartNumberingAfterBreak="0">
    <w:nsid w:val="6C00075E"/>
    <w:multiLevelType w:val="hybridMultilevel"/>
    <w:tmpl w:val="BB1CA60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1"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72" w15:restartNumberingAfterBreak="0">
    <w:nsid w:val="6E9105A6"/>
    <w:multiLevelType w:val="hybridMultilevel"/>
    <w:tmpl w:val="C4601F3E"/>
    <w:lvl w:ilvl="0" w:tplc="D1007FA2">
      <w:numFmt w:val="bullet"/>
      <w:lvlText w:val="-"/>
      <w:lvlJc w:val="left"/>
      <w:pPr>
        <w:ind w:left="822" w:hanging="360"/>
      </w:pPr>
      <w:rPr>
        <w:rFonts w:ascii="Arial" w:eastAsia="Arial" w:hAnsi="Arial" w:cs="Arial" w:hint="default"/>
        <w:w w:val="100"/>
        <w:sz w:val="20"/>
        <w:szCs w:val="20"/>
      </w:rPr>
    </w:lvl>
    <w:lvl w:ilvl="1" w:tplc="099C228C">
      <w:numFmt w:val="bullet"/>
      <w:lvlText w:val="•"/>
      <w:lvlJc w:val="left"/>
      <w:pPr>
        <w:ind w:left="1774" w:hanging="360"/>
      </w:pPr>
      <w:rPr>
        <w:rFonts w:hint="default"/>
      </w:rPr>
    </w:lvl>
    <w:lvl w:ilvl="2" w:tplc="973E8F04">
      <w:numFmt w:val="bullet"/>
      <w:lvlText w:val="•"/>
      <w:lvlJc w:val="left"/>
      <w:pPr>
        <w:ind w:left="2728" w:hanging="360"/>
      </w:pPr>
      <w:rPr>
        <w:rFonts w:hint="default"/>
      </w:rPr>
    </w:lvl>
    <w:lvl w:ilvl="3" w:tplc="3130535E">
      <w:numFmt w:val="bullet"/>
      <w:lvlText w:val="•"/>
      <w:lvlJc w:val="left"/>
      <w:pPr>
        <w:ind w:left="3682" w:hanging="360"/>
      </w:pPr>
      <w:rPr>
        <w:rFonts w:hint="default"/>
      </w:rPr>
    </w:lvl>
    <w:lvl w:ilvl="4" w:tplc="C79A0CF0">
      <w:numFmt w:val="bullet"/>
      <w:lvlText w:val="•"/>
      <w:lvlJc w:val="left"/>
      <w:pPr>
        <w:ind w:left="4636" w:hanging="360"/>
      </w:pPr>
      <w:rPr>
        <w:rFonts w:hint="default"/>
      </w:rPr>
    </w:lvl>
    <w:lvl w:ilvl="5" w:tplc="90881D44">
      <w:numFmt w:val="bullet"/>
      <w:lvlText w:val="•"/>
      <w:lvlJc w:val="left"/>
      <w:pPr>
        <w:ind w:left="5590" w:hanging="360"/>
      </w:pPr>
      <w:rPr>
        <w:rFonts w:hint="default"/>
      </w:rPr>
    </w:lvl>
    <w:lvl w:ilvl="6" w:tplc="354C08CE">
      <w:numFmt w:val="bullet"/>
      <w:lvlText w:val="•"/>
      <w:lvlJc w:val="left"/>
      <w:pPr>
        <w:ind w:left="6544" w:hanging="360"/>
      </w:pPr>
      <w:rPr>
        <w:rFonts w:hint="default"/>
      </w:rPr>
    </w:lvl>
    <w:lvl w:ilvl="7" w:tplc="046C21FE">
      <w:numFmt w:val="bullet"/>
      <w:lvlText w:val="•"/>
      <w:lvlJc w:val="left"/>
      <w:pPr>
        <w:ind w:left="7498" w:hanging="360"/>
      </w:pPr>
      <w:rPr>
        <w:rFonts w:hint="default"/>
      </w:rPr>
    </w:lvl>
    <w:lvl w:ilvl="8" w:tplc="67CEB2B6">
      <w:numFmt w:val="bullet"/>
      <w:lvlText w:val="•"/>
      <w:lvlJc w:val="left"/>
      <w:pPr>
        <w:ind w:left="8452" w:hanging="360"/>
      </w:pPr>
      <w:rPr>
        <w:rFonts w:hint="default"/>
      </w:rPr>
    </w:lvl>
  </w:abstractNum>
  <w:abstractNum w:abstractNumId="73" w15:restartNumberingAfterBreak="0">
    <w:nsid w:val="6EC831DF"/>
    <w:multiLevelType w:val="hybridMultilevel"/>
    <w:tmpl w:val="E0A835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EC847C5"/>
    <w:multiLevelType w:val="hybridMultilevel"/>
    <w:tmpl w:val="40C2E88C"/>
    <w:lvl w:ilvl="0" w:tplc="A31CEEAC">
      <w:numFmt w:val="bullet"/>
      <w:lvlText w:val="-"/>
      <w:lvlJc w:val="left"/>
      <w:pPr>
        <w:ind w:left="720" w:hanging="360"/>
      </w:pPr>
      <w:rPr>
        <w:rFonts w:ascii="Helvetica 55 Roman" w:eastAsia="Times New Roman" w:hAnsi="Helvetica 55 Roman"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44849BC"/>
    <w:multiLevelType w:val="multilevel"/>
    <w:tmpl w:val="230A9666"/>
    <w:lvl w:ilvl="0">
      <w:start w:val="1"/>
      <w:numFmt w:val="decimal"/>
      <w:suff w:val="space"/>
      <w:lvlText w:val="article %1 -"/>
      <w:lvlJc w:val="left"/>
      <w:pPr>
        <w:ind w:left="432" w:hanging="432"/>
      </w:pPr>
      <w:rPr>
        <w:rFonts w:hint="default"/>
        <w:lang w:val="fr-FR"/>
      </w:rPr>
    </w:lvl>
    <w:lvl w:ilvl="1">
      <w:start w:val="1"/>
      <w:numFmt w:val="decimal"/>
      <w:suff w:val="space"/>
      <w:lvlText w:val="%1.%2"/>
      <w:lvlJc w:val="left"/>
      <w:pPr>
        <w:ind w:left="756" w:hanging="576"/>
      </w:pPr>
      <w:rPr>
        <w:rFonts w:hint="default"/>
      </w:rPr>
    </w:lvl>
    <w:lvl w:ilvl="2">
      <w:start w:val="1"/>
      <w:numFmt w:val="decimal"/>
      <w:suff w:val="space"/>
      <w:lvlText w:val="%1.%2.%3"/>
      <w:lvlJc w:val="left"/>
      <w:pPr>
        <w:ind w:left="234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77" w15:restartNumberingAfterBreak="0">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A585B46"/>
    <w:multiLevelType w:val="hybridMultilevel"/>
    <w:tmpl w:val="A3FEF1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C285EB8"/>
    <w:multiLevelType w:val="hybridMultilevel"/>
    <w:tmpl w:val="2DA21B08"/>
    <w:lvl w:ilvl="0" w:tplc="468CDDD8">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6"/>
  </w:num>
  <w:num w:numId="12">
    <w:abstractNumId w:val="33"/>
  </w:num>
  <w:num w:numId="13">
    <w:abstractNumId w:val="19"/>
  </w:num>
  <w:num w:numId="14">
    <w:abstractNumId w:val="26"/>
  </w:num>
  <w:num w:numId="15">
    <w:abstractNumId w:val="56"/>
  </w:num>
  <w:num w:numId="16">
    <w:abstractNumId w:val="58"/>
  </w:num>
  <w:num w:numId="17">
    <w:abstractNumId w:val="75"/>
  </w:num>
  <w:num w:numId="18">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45"/>
  </w:num>
  <w:num w:numId="22">
    <w:abstractNumId w:val="30"/>
  </w:num>
  <w:num w:numId="23">
    <w:abstractNumId w:val="47"/>
  </w:num>
  <w:num w:numId="24">
    <w:abstractNumId w:val="31"/>
  </w:num>
  <w:num w:numId="25">
    <w:abstractNumId w:val="34"/>
  </w:num>
  <w:num w:numId="26">
    <w:abstractNumId w:val="66"/>
  </w:num>
  <w:num w:numId="27">
    <w:abstractNumId w:val="65"/>
  </w:num>
  <w:num w:numId="28">
    <w:abstractNumId w:val="12"/>
  </w:num>
  <w:num w:numId="29">
    <w:abstractNumId w:val="52"/>
  </w:num>
  <w:num w:numId="30">
    <w:abstractNumId w:val="36"/>
  </w:num>
  <w:num w:numId="31">
    <w:abstractNumId w:val="37"/>
  </w:num>
  <w:num w:numId="32">
    <w:abstractNumId w:val="24"/>
  </w:num>
  <w:num w:numId="33">
    <w:abstractNumId w:val="77"/>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num>
  <w:num w:numId="39">
    <w:abstractNumId w:val="46"/>
  </w:num>
  <w:num w:numId="40">
    <w:abstractNumId w:val="46"/>
  </w:num>
  <w:num w:numId="41">
    <w:abstractNumId w:val="46"/>
  </w:num>
  <w:num w:numId="42">
    <w:abstractNumId w:val="46"/>
  </w:num>
  <w:num w:numId="43">
    <w:abstractNumId w:val="46"/>
  </w:num>
  <w:num w:numId="44">
    <w:abstractNumId w:val="69"/>
  </w:num>
  <w:num w:numId="45">
    <w:abstractNumId w:val="79"/>
  </w:num>
  <w:num w:numId="46">
    <w:abstractNumId w:val="62"/>
  </w:num>
  <w:num w:numId="47">
    <w:abstractNumId w:val="76"/>
  </w:num>
  <w:num w:numId="48">
    <w:abstractNumId w:val="51"/>
  </w:num>
  <w:num w:numId="49">
    <w:abstractNumId w:val="25"/>
  </w:num>
  <w:num w:numId="50">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num>
  <w:num w:numId="52">
    <w:abstractNumId w:val="53"/>
  </w:num>
  <w:num w:numId="53">
    <w:abstractNumId w:val="11"/>
  </w:num>
  <w:num w:numId="54">
    <w:abstractNumId w:val="20"/>
  </w:num>
  <w:num w:numId="5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7"/>
  </w:num>
  <w:num w:numId="59">
    <w:abstractNumId w:val="15"/>
  </w:num>
  <w:num w:numId="60">
    <w:abstractNumId w:val="61"/>
  </w:num>
  <w:num w:numId="61">
    <w:abstractNumId w:val="45"/>
  </w:num>
  <w:num w:numId="62">
    <w:abstractNumId w:val="43"/>
  </w:num>
  <w:num w:numId="63">
    <w:abstractNumId w:val="22"/>
  </w:num>
  <w:num w:numId="64">
    <w:abstractNumId w:val="68"/>
  </w:num>
  <w:num w:numId="65">
    <w:abstractNumId w:val="40"/>
  </w:num>
  <w:num w:numId="66">
    <w:abstractNumId w:val="35"/>
  </w:num>
  <w:num w:numId="67">
    <w:abstractNumId w:val="16"/>
  </w:num>
  <w:num w:numId="68">
    <w:abstractNumId w:val="47"/>
  </w:num>
  <w:num w:numId="69">
    <w:abstractNumId w:val="55"/>
  </w:num>
  <w:num w:numId="70">
    <w:abstractNumId w:val="67"/>
  </w:num>
  <w:num w:numId="7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1"/>
  </w:num>
  <w:num w:numId="73">
    <w:abstractNumId w:val="42"/>
  </w:num>
  <w:num w:numId="74">
    <w:abstractNumId w:val="46"/>
  </w:num>
  <w:num w:numId="75">
    <w:abstractNumId w:val="59"/>
  </w:num>
  <w:num w:numId="76">
    <w:abstractNumId w:val="21"/>
  </w:num>
  <w:num w:numId="77">
    <w:abstractNumId w:val="38"/>
  </w:num>
  <w:num w:numId="78">
    <w:abstractNumId w:val="28"/>
  </w:num>
  <w:num w:numId="79">
    <w:abstractNumId w:val="49"/>
  </w:num>
  <w:num w:numId="80">
    <w:abstractNumId w:val="73"/>
  </w:num>
  <w:num w:numId="81">
    <w:abstractNumId w:val="41"/>
  </w:num>
  <w:num w:numId="82">
    <w:abstractNumId w:val="44"/>
  </w:num>
  <w:num w:numId="83">
    <w:abstractNumId w:val="39"/>
  </w:num>
  <w:num w:numId="84">
    <w:abstractNumId w:val="32"/>
  </w:num>
  <w:num w:numId="85">
    <w:abstractNumId w:val="23"/>
  </w:num>
  <w:num w:numId="86">
    <w:abstractNumId w:val="78"/>
  </w:num>
  <w:num w:numId="87">
    <w:abstractNumId w:val="14"/>
  </w:num>
  <w:num w:numId="88">
    <w:abstractNumId w:val="50"/>
  </w:num>
  <w:num w:numId="89">
    <w:abstractNumId w:val="54"/>
  </w:num>
  <w:num w:numId="90">
    <w:abstractNumId w:val="13"/>
  </w:num>
  <w:num w:numId="91">
    <w:abstractNumId w:val="72"/>
  </w:num>
  <w:num w:numId="92">
    <w:abstractNumId w:val="29"/>
  </w:num>
  <w:num w:numId="93">
    <w:abstractNumId w:val="74"/>
  </w:num>
  <w:num w:numId="94">
    <w:abstractNumId w:val="57"/>
  </w:num>
  <w:num w:numId="95">
    <w:abstractNumId w:val="18"/>
  </w:num>
  <w:num w:numId="96">
    <w:abstractNumId w:val="63"/>
  </w:num>
  <w:num w:numId="97">
    <w:abstractNumId w:val="60"/>
  </w:num>
  <w:num w:numId="98">
    <w:abstractNumId w:val="46"/>
  </w:num>
  <w:num w:numId="99">
    <w:abstractNumId w:val="46"/>
  </w:num>
  <w:num w:numId="100">
    <w:abstractNumId w:val="70"/>
  </w:num>
  <w:num w:numId="101">
    <w:abstractNumId w:val="46"/>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1578"/>
    <w:rsid w:val="00001AE5"/>
    <w:rsid w:val="00001FEF"/>
    <w:rsid w:val="000023B5"/>
    <w:rsid w:val="00002764"/>
    <w:rsid w:val="000031CB"/>
    <w:rsid w:val="0000363E"/>
    <w:rsid w:val="0000441A"/>
    <w:rsid w:val="00004B47"/>
    <w:rsid w:val="00004BD7"/>
    <w:rsid w:val="0000522D"/>
    <w:rsid w:val="00005609"/>
    <w:rsid w:val="000059CF"/>
    <w:rsid w:val="00005BB4"/>
    <w:rsid w:val="00006494"/>
    <w:rsid w:val="000104F4"/>
    <w:rsid w:val="00010798"/>
    <w:rsid w:val="00011523"/>
    <w:rsid w:val="000130C6"/>
    <w:rsid w:val="00013687"/>
    <w:rsid w:val="00013A02"/>
    <w:rsid w:val="00013E1A"/>
    <w:rsid w:val="0001459F"/>
    <w:rsid w:val="000146F6"/>
    <w:rsid w:val="00014B09"/>
    <w:rsid w:val="00014F8A"/>
    <w:rsid w:val="0001552D"/>
    <w:rsid w:val="00015C93"/>
    <w:rsid w:val="00016E96"/>
    <w:rsid w:val="00017BE6"/>
    <w:rsid w:val="00017C4E"/>
    <w:rsid w:val="00017E33"/>
    <w:rsid w:val="00020535"/>
    <w:rsid w:val="00020558"/>
    <w:rsid w:val="000214CC"/>
    <w:rsid w:val="00021E62"/>
    <w:rsid w:val="0002222A"/>
    <w:rsid w:val="00023924"/>
    <w:rsid w:val="00023B51"/>
    <w:rsid w:val="00024BFF"/>
    <w:rsid w:val="00025334"/>
    <w:rsid w:val="0002592C"/>
    <w:rsid w:val="00026700"/>
    <w:rsid w:val="00026717"/>
    <w:rsid w:val="00026C03"/>
    <w:rsid w:val="00026E79"/>
    <w:rsid w:val="000272D0"/>
    <w:rsid w:val="0002781E"/>
    <w:rsid w:val="000278B0"/>
    <w:rsid w:val="00030681"/>
    <w:rsid w:val="00031060"/>
    <w:rsid w:val="0003149A"/>
    <w:rsid w:val="00031C3E"/>
    <w:rsid w:val="0003207B"/>
    <w:rsid w:val="00032C5B"/>
    <w:rsid w:val="000332DB"/>
    <w:rsid w:val="00033790"/>
    <w:rsid w:val="000346B2"/>
    <w:rsid w:val="00035129"/>
    <w:rsid w:val="00035461"/>
    <w:rsid w:val="000355A6"/>
    <w:rsid w:val="000355EF"/>
    <w:rsid w:val="00035A70"/>
    <w:rsid w:val="000364FB"/>
    <w:rsid w:val="00037103"/>
    <w:rsid w:val="000377C1"/>
    <w:rsid w:val="000406C5"/>
    <w:rsid w:val="000417C7"/>
    <w:rsid w:val="00041C3B"/>
    <w:rsid w:val="00042278"/>
    <w:rsid w:val="0004276C"/>
    <w:rsid w:val="00042A89"/>
    <w:rsid w:val="00042CA6"/>
    <w:rsid w:val="0004611B"/>
    <w:rsid w:val="000463BC"/>
    <w:rsid w:val="000470C2"/>
    <w:rsid w:val="00047250"/>
    <w:rsid w:val="0004747B"/>
    <w:rsid w:val="00050328"/>
    <w:rsid w:val="00050D3F"/>
    <w:rsid w:val="0005209D"/>
    <w:rsid w:val="00052A8D"/>
    <w:rsid w:val="00052C16"/>
    <w:rsid w:val="00052C9A"/>
    <w:rsid w:val="00052E34"/>
    <w:rsid w:val="00053C03"/>
    <w:rsid w:val="00053DB5"/>
    <w:rsid w:val="00054224"/>
    <w:rsid w:val="000544B8"/>
    <w:rsid w:val="000544F8"/>
    <w:rsid w:val="0005452E"/>
    <w:rsid w:val="00054551"/>
    <w:rsid w:val="000546D4"/>
    <w:rsid w:val="00054D4A"/>
    <w:rsid w:val="00054EB6"/>
    <w:rsid w:val="00055486"/>
    <w:rsid w:val="0005632E"/>
    <w:rsid w:val="00056768"/>
    <w:rsid w:val="00056817"/>
    <w:rsid w:val="00056C46"/>
    <w:rsid w:val="000608E6"/>
    <w:rsid w:val="00061201"/>
    <w:rsid w:val="00061EEE"/>
    <w:rsid w:val="00062214"/>
    <w:rsid w:val="00062ADF"/>
    <w:rsid w:val="000633F6"/>
    <w:rsid w:val="00063C15"/>
    <w:rsid w:val="00064611"/>
    <w:rsid w:val="00064950"/>
    <w:rsid w:val="00064E3D"/>
    <w:rsid w:val="000651E0"/>
    <w:rsid w:val="00065923"/>
    <w:rsid w:val="00066542"/>
    <w:rsid w:val="00066AD1"/>
    <w:rsid w:val="00066F8F"/>
    <w:rsid w:val="00067790"/>
    <w:rsid w:val="00067C10"/>
    <w:rsid w:val="00067F00"/>
    <w:rsid w:val="00070C1B"/>
    <w:rsid w:val="0007123B"/>
    <w:rsid w:val="0007180D"/>
    <w:rsid w:val="00071C13"/>
    <w:rsid w:val="00071EAC"/>
    <w:rsid w:val="0007225D"/>
    <w:rsid w:val="000726DA"/>
    <w:rsid w:val="00072DE3"/>
    <w:rsid w:val="00073126"/>
    <w:rsid w:val="0007350A"/>
    <w:rsid w:val="000738DC"/>
    <w:rsid w:val="00074141"/>
    <w:rsid w:val="00074AB5"/>
    <w:rsid w:val="00074E3C"/>
    <w:rsid w:val="00074FFF"/>
    <w:rsid w:val="00075539"/>
    <w:rsid w:val="000758CD"/>
    <w:rsid w:val="0007657B"/>
    <w:rsid w:val="00076A06"/>
    <w:rsid w:val="000772C2"/>
    <w:rsid w:val="00082179"/>
    <w:rsid w:val="0008254A"/>
    <w:rsid w:val="0008371B"/>
    <w:rsid w:val="00083B29"/>
    <w:rsid w:val="00083D04"/>
    <w:rsid w:val="0008432C"/>
    <w:rsid w:val="00084330"/>
    <w:rsid w:val="00084653"/>
    <w:rsid w:val="00084782"/>
    <w:rsid w:val="000848A2"/>
    <w:rsid w:val="0008623C"/>
    <w:rsid w:val="00086528"/>
    <w:rsid w:val="000867C9"/>
    <w:rsid w:val="000870F0"/>
    <w:rsid w:val="00090776"/>
    <w:rsid w:val="00090CC5"/>
    <w:rsid w:val="00091005"/>
    <w:rsid w:val="000910DF"/>
    <w:rsid w:val="00091DB2"/>
    <w:rsid w:val="0009266B"/>
    <w:rsid w:val="00094040"/>
    <w:rsid w:val="00094363"/>
    <w:rsid w:val="000943E7"/>
    <w:rsid w:val="00094457"/>
    <w:rsid w:val="00094CF9"/>
    <w:rsid w:val="00095086"/>
    <w:rsid w:val="00095171"/>
    <w:rsid w:val="00095B61"/>
    <w:rsid w:val="000969B0"/>
    <w:rsid w:val="00096B56"/>
    <w:rsid w:val="000A0921"/>
    <w:rsid w:val="000A15A6"/>
    <w:rsid w:val="000A2172"/>
    <w:rsid w:val="000A23DA"/>
    <w:rsid w:val="000A2844"/>
    <w:rsid w:val="000A3CF4"/>
    <w:rsid w:val="000A3DEA"/>
    <w:rsid w:val="000A4174"/>
    <w:rsid w:val="000A54A7"/>
    <w:rsid w:val="000A5CCE"/>
    <w:rsid w:val="000A6337"/>
    <w:rsid w:val="000A63D9"/>
    <w:rsid w:val="000A6CBC"/>
    <w:rsid w:val="000A7774"/>
    <w:rsid w:val="000A7F5F"/>
    <w:rsid w:val="000B08FA"/>
    <w:rsid w:val="000B1081"/>
    <w:rsid w:val="000B1585"/>
    <w:rsid w:val="000B1FAC"/>
    <w:rsid w:val="000B331C"/>
    <w:rsid w:val="000B4A73"/>
    <w:rsid w:val="000B517E"/>
    <w:rsid w:val="000B54F9"/>
    <w:rsid w:val="000B5723"/>
    <w:rsid w:val="000B621D"/>
    <w:rsid w:val="000B6DB6"/>
    <w:rsid w:val="000B6E4F"/>
    <w:rsid w:val="000B7164"/>
    <w:rsid w:val="000B798A"/>
    <w:rsid w:val="000C0F6E"/>
    <w:rsid w:val="000C2867"/>
    <w:rsid w:val="000C40EC"/>
    <w:rsid w:val="000C4512"/>
    <w:rsid w:val="000C495D"/>
    <w:rsid w:val="000C4DA8"/>
    <w:rsid w:val="000C52E9"/>
    <w:rsid w:val="000C55AE"/>
    <w:rsid w:val="000C62CE"/>
    <w:rsid w:val="000C6DAA"/>
    <w:rsid w:val="000C7A14"/>
    <w:rsid w:val="000C7BA2"/>
    <w:rsid w:val="000C7EDD"/>
    <w:rsid w:val="000D024D"/>
    <w:rsid w:val="000D03CA"/>
    <w:rsid w:val="000D05D0"/>
    <w:rsid w:val="000D0F03"/>
    <w:rsid w:val="000D11B7"/>
    <w:rsid w:val="000D1534"/>
    <w:rsid w:val="000D1615"/>
    <w:rsid w:val="000D1B0E"/>
    <w:rsid w:val="000D2088"/>
    <w:rsid w:val="000D21E3"/>
    <w:rsid w:val="000D2539"/>
    <w:rsid w:val="000D3810"/>
    <w:rsid w:val="000D3C20"/>
    <w:rsid w:val="000D42A1"/>
    <w:rsid w:val="000D5412"/>
    <w:rsid w:val="000D5BE1"/>
    <w:rsid w:val="000D61DA"/>
    <w:rsid w:val="000D698C"/>
    <w:rsid w:val="000D6E12"/>
    <w:rsid w:val="000D7242"/>
    <w:rsid w:val="000D794A"/>
    <w:rsid w:val="000E06A0"/>
    <w:rsid w:val="000E0BF9"/>
    <w:rsid w:val="000E0C20"/>
    <w:rsid w:val="000E0DDC"/>
    <w:rsid w:val="000E1140"/>
    <w:rsid w:val="000E14CC"/>
    <w:rsid w:val="000E1D78"/>
    <w:rsid w:val="000E259D"/>
    <w:rsid w:val="000E3444"/>
    <w:rsid w:val="000E3EFA"/>
    <w:rsid w:val="000E3FE0"/>
    <w:rsid w:val="000E7D9B"/>
    <w:rsid w:val="000F0D4D"/>
    <w:rsid w:val="000F0F86"/>
    <w:rsid w:val="000F181B"/>
    <w:rsid w:val="000F1FC9"/>
    <w:rsid w:val="000F269D"/>
    <w:rsid w:val="000F3295"/>
    <w:rsid w:val="000F3CB6"/>
    <w:rsid w:val="000F46BD"/>
    <w:rsid w:val="000F47F6"/>
    <w:rsid w:val="000F4D79"/>
    <w:rsid w:val="000F4E1D"/>
    <w:rsid w:val="000F4F18"/>
    <w:rsid w:val="000F542B"/>
    <w:rsid w:val="000F5DFD"/>
    <w:rsid w:val="000F68A9"/>
    <w:rsid w:val="00100DAE"/>
    <w:rsid w:val="001016C9"/>
    <w:rsid w:val="00103406"/>
    <w:rsid w:val="00103CFA"/>
    <w:rsid w:val="00104B5E"/>
    <w:rsid w:val="001055D9"/>
    <w:rsid w:val="0010575B"/>
    <w:rsid w:val="00106304"/>
    <w:rsid w:val="0010638A"/>
    <w:rsid w:val="00106412"/>
    <w:rsid w:val="00106805"/>
    <w:rsid w:val="00106B8E"/>
    <w:rsid w:val="00107048"/>
    <w:rsid w:val="00107298"/>
    <w:rsid w:val="00107857"/>
    <w:rsid w:val="00107877"/>
    <w:rsid w:val="00110EE1"/>
    <w:rsid w:val="00111005"/>
    <w:rsid w:val="00111495"/>
    <w:rsid w:val="001114BF"/>
    <w:rsid w:val="001116A8"/>
    <w:rsid w:val="00111D0A"/>
    <w:rsid w:val="0011298E"/>
    <w:rsid w:val="00113088"/>
    <w:rsid w:val="001136DE"/>
    <w:rsid w:val="00115498"/>
    <w:rsid w:val="00115501"/>
    <w:rsid w:val="001158B2"/>
    <w:rsid w:val="00115DF3"/>
    <w:rsid w:val="00117087"/>
    <w:rsid w:val="0011754A"/>
    <w:rsid w:val="00117F97"/>
    <w:rsid w:val="00120F39"/>
    <w:rsid w:val="0012101F"/>
    <w:rsid w:val="00121287"/>
    <w:rsid w:val="001222AF"/>
    <w:rsid w:val="001223FD"/>
    <w:rsid w:val="00122D24"/>
    <w:rsid w:val="00122FE8"/>
    <w:rsid w:val="0012496E"/>
    <w:rsid w:val="00124C81"/>
    <w:rsid w:val="00124CE4"/>
    <w:rsid w:val="00125F7D"/>
    <w:rsid w:val="00126330"/>
    <w:rsid w:val="00126534"/>
    <w:rsid w:val="001269D6"/>
    <w:rsid w:val="00127043"/>
    <w:rsid w:val="00127711"/>
    <w:rsid w:val="00127EDD"/>
    <w:rsid w:val="00127FE1"/>
    <w:rsid w:val="00130181"/>
    <w:rsid w:val="001301D6"/>
    <w:rsid w:val="0013034A"/>
    <w:rsid w:val="0013035C"/>
    <w:rsid w:val="001309D4"/>
    <w:rsid w:val="0013102E"/>
    <w:rsid w:val="00131543"/>
    <w:rsid w:val="001316E5"/>
    <w:rsid w:val="001317BC"/>
    <w:rsid w:val="00131875"/>
    <w:rsid w:val="0013226C"/>
    <w:rsid w:val="00132546"/>
    <w:rsid w:val="00132A8A"/>
    <w:rsid w:val="00132C92"/>
    <w:rsid w:val="00132F12"/>
    <w:rsid w:val="00132F99"/>
    <w:rsid w:val="001343CA"/>
    <w:rsid w:val="00134457"/>
    <w:rsid w:val="00134C93"/>
    <w:rsid w:val="001369A7"/>
    <w:rsid w:val="00136A42"/>
    <w:rsid w:val="00136A84"/>
    <w:rsid w:val="001373C4"/>
    <w:rsid w:val="001378A8"/>
    <w:rsid w:val="00137C2F"/>
    <w:rsid w:val="001407D5"/>
    <w:rsid w:val="0014168F"/>
    <w:rsid w:val="00141A97"/>
    <w:rsid w:val="001422C0"/>
    <w:rsid w:val="00142E26"/>
    <w:rsid w:val="001438CF"/>
    <w:rsid w:val="001441B9"/>
    <w:rsid w:val="001443B2"/>
    <w:rsid w:val="00144563"/>
    <w:rsid w:val="00145162"/>
    <w:rsid w:val="0014633E"/>
    <w:rsid w:val="001466E5"/>
    <w:rsid w:val="00146811"/>
    <w:rsid w:val="00146EB4"/>
    <w:rsid w:val="001476B6"/>
    <w:rsid w:val="001501AE"/>
    <w:rsid w:val="00150E8A"/>
    <w:rsid w:val="0015318A"/>
    <w:rsid w:val="00153713"/>
    <w:rsid w:val="001546D5"/>
    <w:rsid w:val="0015479D"/>
    <w:rsid w:val="0015488C"/>
    <w:rsid w:val="001548E9"/>
    <w:rsid w:val="00154D7A"/>
    <w:rsid w:val="00154FC6"/>
    <w:rsid w:val="001555DD"/>
    <w:rsid w:val="00155CDB"/>
    <w:rsid w:val="001577C3"/>
    <w:rsid w:val="0015787F"/>
    <w:rsid w:val="00157C8E"/>
    <w:rsid w:val="00157F5A"/>
    <w:rsid w:val="0016130C"/>
    <w:rsid w:val="00161347"/>
    <w:rsid w:val="00161BDD"/>
    <w:rsid w:val="0016323C"/>
    <w:rsid w:val="001635D4"/>
    <w:rsid w:val="00163E1B"/>
    <w:rsid w:val="001640C0"/>
    <w:rsid w:val="00164817"/>
    <w:rsid w:val="00164E5B"/>
    <w:rsid w:val="00166264"/>
    <w:rsid w:val="00166696"/>
    <w:rsid w:val="001703B6"/>
    <w:rsid w:val="00170641"/>
    <w:rsid w:val="00170AF2"/>
    <w:rsid w:val="001710C7"/>
    <w:rsid w:val="00171CC0"/>
    <w:rsid w:val="0017266E"/>
    <w:rsid w:val="001726A1"/>
    <w:rsid w:val="001728E3"/>
    <w:rsid w:val="00172970"/>
    <w:rsid w:val="00172FD7"/>
    <w:rsid w:val="00173A2C"/>
    <w:rsid w:val="00173C30"/>
    <w:rsid w:val="0017430A"/>
    <w:rsid w:val="001745F0"/>
    <w:rsid w:val="00174963"/>
    <w:rsid w:val="00174EAE"/>
    <w:rsid w:val="00174EB5"/>
    <w:rsid w:val="00175110"/>
    <w:rsid w:val="00175197"/>
    <w:rsid w:val="00177180"/>
    <w:rsid w:val="00180074"/>
    <w:rsid w:val="001800BB"/>
    <w:rsid w:val="001804B6"/>
    <w:rsid w:val="00180FC0"/>
    <w:rsid w:val="00181330"/>
    <w:rsid w:val="001818A2"/>
    <w:rsid w:val="00181992"/>
    <w:rsid w:val="00181D1B"/>
    <w:rsid w:val="00181E05"/>
    <w:rsid w:val="001821EB"/>
    <w:rsid w:val="0018231F"/>
    <w:rsid w:val="0018267B"/>
    <w:rsid w:val="00184249"/>
    <w:rsid w:val="00184332"/>
    <w:rsid w:val="00184356"/>
    <w:rsid w:val="0018453D"/>
    <w:rsid w:val="0018537C"/>
    <w:rsid w:val="00185D0F"/>
    <w:rsid w:val="00186886"/>
    <w:rsid w:val="00186F3D"/>
    <w:rsid w:val="001871F1"/>
    <w:rsid w:val="0018780D"/>
    <w:rsid w:val="00187D34"/>
    <w:rsid w:val="00187DDB"/>
    <w:rsid w:val="001906E2"/>
    <w:rsid w:val="0019076B"/>
    <w:rsid w:val="0019262D"/>
    <w:rsid w:val="0019278D"/>
    <w:rsid w:val="00192B8C"/>
    <w:rsid w:val="00193B60"/>
    <w:rsid w:val="00195AC5"/>
    <w:rsid w:val="00195F99"/>
    <w:rsid w:val="00196000"/>
    <w:rsid w:val="0019650A"/>
    <w:rsid w:val="001967E9"/>
    <w:rsid w:val="0019742B"/>
    <w:rsid w:val="00197B14"/>
    <w:rsid w:val="001A2D21"/>
    <w:rsid w:val="001A3104"/>
    <w:rsid w:val="001A35AB"/>
    <w:rsid w:val="001A3FA2"/>
    <w:rsid w:val="001A4CF4"/>
    <w:rsid w:val="001A51E0"/>
    <w:rsid w:val="001A5AFB"/>
    <w:rsid w:val="001A5E48"/>
    <w:rsid w:val="001A6D10"/>
    <w:rsid w:val="001B1059"/>
    <w:rsid w:val="001B1DC8"/>
    <w:rsid w:val="001B2B0E"/>
    <w:rsid w:val="001B3398"/>
    <w:rsid w:val="001B4B83"/>
    <w:rsid w:val="001B4BE8"/>
    <w:rsid w:val="001B4DF5"/>
    <w:rsid w:val="001B4F9B"/>
    <w:rsid w:val="001B5206"/>
    <w:rsid w:val="001B6B0F"/>
    <w:rsid w:val="001C0A16"/>
    <w:rsid w:val="001C18FE"/>
    <w:rsid w:val="001C1CCD"/>
    <w:rsid w:val="001C1CEB"/>
    <w:rsid w:val="001C230C"/>
    <w:rsid w:val="001C4A44"/>
    <w:rsid w:val="001C4D65"/>
    <w:rsid w:val="001C51DD"/>
    <w:rsid w:val="001C5497"/>
    <w:rsid w:val="001C639B"/>
    <w:rsid w:val="001C6D8A"/>
    <w:rsid w:val="001C7E2C"/>
    <w:rsid w:val="001D0065"/>
    <w:rsid w:val="001D00CC"/>
    <w:rsid w:val="001D0FE6"/>
    <w:rsid w:val="001D17E1"/>
    <w:rsid w:val="001D1EF7"/>
    <w:rsid w:val="001D1F3E"/>
    <w:rsid w:val="001D21A1"/>
    <w:rsid w:val="001D306D"/>
    <w:rsid w:val="001D407D"/>
    <w:rsid w:val="001D52A7"/>
    <w:rsid w:val="001D5DBD"/>
    <w:rsid w:val="001D5F80"/>
    <w:rsid w:val="001D5FB8"/>
    <w:rsid w:val="001D616F"/>
    <w:rsid w:val="001D7A54"/>
    <w:rsid w:val="001E02DA"/>
    <w:rsid w:val="001E19DE"/>
    <w:rsid w:val="001E32AA"/>
    <w:rsid w:val="001E33EA"/>
    <w:rsid w:val="001E34FD"/>
    <w:rsid w:val="001E4B18"/>
    <w:rsid w:val="001E58F3"/>
    <w:rsid w:val="001E597B"/>
    <w:rsid w:val="001E5CAA"/>
    <w:rsid w:val="001E6492"/>
    <w:rsid w:val="001E6F07"/>
    <w:rsid w:val="001E72B6"/>
    <w:rsid w:val="001F09E1"/>
    <w:rsid w:val="001F1293"/>
    <w:rsid w:val="001F13A0"/>
    <w:rsid w:val="001F242C"/>
    <w:rsid w:val="001F26A3"/>
    <w:rsid w:val="001F6B8C"/>
    <w:rsid w:val="001F6D7B"/>
    <w:rsid w:val="001F77BE"/>
    <w:rsid w:val="002000F9"/>
    <w:rsid w:val="002007AC"/>
    <w:rsid w:val="002009A9"/>
    <w:rsid w:val="00201850"/>
    <w:rsid w:val="00201EB6"/>
    <w:rsid w:val="0020371B"/>
    <w:rsid w:val="00203D31"/>
    <w:rsid w:val="0020542A"/>
    <w:rsid w:val="0020545C"/>
    <w:rsid w:val="00205E47"/>
    <w:rsid w:val="00206554"/>
    <w:rsid w:val="0020688C"/>
    <w:rsid w:val="00207999"/>
    <w:rsid w:val="00207F60"/>
    <w:rsid w:val="00210227"/>
    <w:rsid w:val="00210C7A"/>
    <w:rsid w:val="002111BE"/>
    <w:rsid w:val="00211886"/>
    <w:rsid w:val="00211F4D"/>
    <w:rsid w:val="00212AC1"/>
    <w:rsid w:val="00212F53"/>
    <w:rsid w:val="00213682"/>
    <w:rsid w:val="00213E6B"/>
    <w:rsid w:val="00214141"/>
    <w:rsid w:val="00214805"/>
    <w:rsid w:val="00215DD3"/>
    <w:rsid w:val="00215EFA"/>
    <w:rsid w:val="00215F48"/>
    <w:rsid w:val="0021602C"/>
    <w:rsid w:val="00216320"/>
    <w:rsid w:val="00216416"/>
    <w:rsid w:val="002173F1"/>
    <w:rsid w:val="002174C7"/>
    <w:rsid w:val="00217873"/>
    <w:rsid w:val="0021799A"/>
    <w:rsid w:val="00217D29"/>
    <w:rsid w:val="00217D39"/>
    <w:rsid w:val="00217F04"/>
    <w:rsid w:val="0022071C"/>
    <w:rsid w:val="0022089A"/>
    <w:rsid w:val="0022249C"/>
    <w:rsid w:val="0022315E"/>
    <w:rsid w:val="00223C06"/>
    <w:rsid w:val="002248CE"/>
    <w:rsid w:val="0022497C"/>
    <w:rsid w:val="002257C1"/>
    <w:rsid w:val="00225979"/>
    <w:rsid w:val="002269EA"/>
    <w:rsid w:val="00226A3F"/>
    <w:rsid w:val="00226B0B"/>
    <w:rsid w:val="00226F20"/>
    <w:rsid w:val="002271FC"/>
    <w:rsid w:val="00227A1C"/>
    <w:rsid w:val="00227F5B"/>
    <w:rsid w:val="002303D8"/>
    <w:rsid w:val="00231212"/>
    <w:rsid w:val="00231A9D"/>
    <w:rsid w:val="00231B1A"/>
    <w:rsid w:val="00232960"/>
    <w:rsid w:val="00232E9C"/>
    <w:rsid w:val="00233064"/>
    <w:rsid w:val="002334C9"/>
    <w:rsid w:val="00233D10"/>
    <w:rsid w:val="002361AF"/>
    <w:rsid w:val="002364D9"/>
    <w:rsid w:val="00236D55"/>
    <w:rsid w:val="00236D9A"/>
    <w:rsid w:val="00236DE5"/>
    <w:rsid w:val="00237909"/>
    <w:rsid w:val="002403E7"/>
    <w:rsid w:val="00241917"/>
    <w:rsid w:val="00241975"/>
    <w:rsid w:val="0024221D"/>
    <w:rsid w:val="0024268F"/>
    <w:rsid w:val="00243710"/>
    <w:rsid w:val="00243C39"/>
    <w:rsid w:val="00244687"/>
    <w:rsid w:val="00244A9B"/>
    <w:rsid w:val="002456BA"/>
    <w:rsid w:val="00245833"/>
    <w:rsid w:val="002458F5"/>
    <w:rsid w:val="00245A8A"/>
    <w:rsid w:val="00245BE2"/>
    <w:rsid w:val="00246344"/>
    <w:rsid w:val="00246CF4"/>
    <w:rsid w:val="00247607"/>
    <w:rsid w:val="0024767F"/>
    <w:rsid w:val="00250042"/>
    <w:rsid w:val="00251A9C"/>
    <w:rsid w:val="002532AB"/>
    <w:rsid w:val="002539B1"/>
    <w:rsid w:val="00253F2E"/>
    <w:rsid w:val="002541E2"/>
    <w:rsid w:val="00254740"/>
    <w:rsid w:val="00255279"/>
    <w:rsid w:val="00255AA8"/>
    <w:rsid w:val="00255BD1"/>
    <w:rsid w:val="002564E0"/>
    <w:rsid w:val="00257182"/>
    <w:rsid w:val="00260178"/>
    <w:rsid w:val="00260AF5"/>
    <w:rsid w:val="00261366"/>
    <w:rsid w:val="00261733"/>
    <w:rsid w:val="002621E4"/>
    <w:rsid w:val="00262E04"/>
    <w:rsid w:val="00263337"/>
    <w:rsid w:val="00263643"/>
    <w:rsid w:val="00264198"/>
    <w:rsid w:val="00264578"/>
    <w:rsid w:val="0026474B"/>
    <w:rsid w:val="0026512E"/>
    <w:rsid w:val="00265495"/>
    <w:rsid w:val="00265887"/>
    <w:rsid w:val="0026590D"/>
    <w:rsid w:val="00267FEF"/>
    <w:rsid w:val="002714CE"/>
    <w:rsid w:val="0027185F"/>
    <w:rsid w:val="002724D5"/>
    <w:rsid w:val="00273499"/>
    <w:rsid w:val="00273B53"/>
    <w:rsid w:val="00273F39"/>
    <w:rsid w:val="002741B8"/>
    <w:rsid w:val="00274EFB"/>
    <w:rsid w:val="0027514C"/>
    <w:rsid w:val="002765FF"/>
    <w:rsid w:val="00277075"/>
    <w:rsid w:val="002773F5"/>
    <w:rsid w:val="00277C8A"/>
    <w:rsid w:val="0028027D"/>
    <w:rsid w:val="00280BA3"/>
    <w:rsid w:val="0028123C"/>
    <w:rsid w:val="00281761"/>
    <w:rsid w:val="00281B04"/>
    <w:rsid w:val="00281D63"/>
    <w:rsid w:val="00282A98"/>
    <w:rsid w:val="00282C2B"/>
    <w:rsid w:val="002831AB"/>
    <w:rsid w:val="002841BF"/>
    <w:rsid w:val="00284DBF"/>
    <w:rsid w:val="0028544F"/>
    <w:rsid w:val="00285E07"/>
    <w:rsid w:val="00285E31"/>
    <w:rsid w:val="0028668C"/>
    <w:rsid w:val="00286F9D"/>
    <w:rsid w:val="002874CD"/>
    <w:rsid w:val="00287B6D"/>
    <w:rsid w:val="00291215"/>
    <w:rsid w:val="002918F6"/>
    <w:rsid w:val="00291B04"/>
    <w:rsid w:val="002921A9"/>
    <w:rsid w:val="002924F6"/>
    <w:rsid w:val="00293A9C"/>
    <w:rsid w:val="00293C08"/>
    <w:rsid w:val="00293E40"/>
    <w:rsid w:val="00293F9A"/>
    <w:rsid w:val="00294407"/>
    <w:rsid w:val="002950E3"/>
    <w:rsid w:val="002951D7"/>
    <w:rsid w:val="00295423"/>
    <w:rsid w:val="00295B42"/>
    <w:rsid w:val="00295E6F"/>
    <w:rsid w:val="00296A0F"/>
    <w:rsid w:val="00296DD1"/>
    <w:rsid w:val="00296F70"/>
    <w:rsid w:val="00297BBB"/>
    <w:rsid w:val="002A0BB1"/>
    <w:rsid w:val="002A16E5"/>
    <w:rsid w:val="002A174A"/>
    <w:rsid w:val="002A1BAF"/>
    <w:rsid w:val="002A2663"/>
    <w:rsid w:val="002A363F"/>
    <w:rsid w:val="002A3845"/>
    <w:rsid w:val="002A3F6D"/>
    <w:rsid w:val="002A437D"/>
    <w:rsid w:val="002A45A6"/>
    <w:rsid w:val="002A468A"/>
    <w:rsid w:val="002A4784"/>
    <w:rsid w:val="002A4B98"/>
    <w:rsid w:val="002A5889"/>
    <w:rsid w:val="002A6B41"/>
    <w:rsid w:val="002A76B0"/>
    <w:rsid w:val="002A7717"/>
    <w:rsid w:val="002A79D8"/>
    <w:rsid w:val="002B0111"/>
    <w:rsid w:val="002B0969"/>
    <w:rsid w:val="002B1D71"/>
    <w:rsid w:val="002B31F9"/>
    <w:rsid w:val="002B417E"/>
    <w:rsid w:val="002B42FE"/>
    <w:rsid w:val="002B43BE"/>
    <w:rsid w:val="002B61CA"/>
    <w:rsid w:val="002B6692"/>
    <w:rsid w:val="002B6CC8"/>
    <w:rsid w:val="002B7493"/>
    <w:rsid w:val="002C0D51"/>
    <w:rsid w:val="002C0FAB"/>
    <w:rsid w:val="002C41FD"/>
    <w:rsid w:val="002C43D9"/>
    <w:rsid w:val="002C5E23"/>
    <w:rsid w:val="002C60AB"/>
    <w:rsid w:val="002C61F6"/>
    <w:rsid w:val="002C6328"/>
    <w:rsid w:val="002C68D9"/>
    <w:rsid w:val="002C7C07"/>
    <w:rsid w:val="002D0181"/>
    <w:rsid w:val="002D1F5C"/>
    <w:rsid w:val="002D1FDC"/>
    <w:rsid w:val="002D2EC0"/>
    <w:rsid w:val="002D3191"/>
    <w:rsid w:val="002D635D"/>
    <w:rsid w:val="002D6B42"/>
    <w:rsid w:val="002D6CE8"/>
    <w:rsid w:val="002D6E3D"/>
    <w:rsid w:val="002D6FB1"/>
    <w:rsid w:val="002D7E40"/>
    <w:rsid w:val="002E01A4"/>
    <w:rsid w:val="002E069E"/>
    <w:rsid w:val="002E10CB"/>
    <w:rsid w:val="002E180C"/>
    <w:rsid w:val="002E18E1"/>
    <w:rsid w:val="002E1BF8"/>
    <w:rsid w:val="002E1D95"/>
    <w:rsid w:val="002E208C"/>
    <w:rsid w:val="002E3C38"/>
    <w:rsid w:val="002E3F0A"/>
    <w:rsid w:val="002E48E6"/>
    <w:rsid w:val="002E5763"/>
    <w:rsid w:val="002E5BF9"/>
    <w:rsid w:val="002E5D31"/>
    <w:rsid w:val="002E60DF"/>
    <w:rsid w:val="002E659B"/>
    <w:rsid w:val="002E6679"/>
    <w:rsid w:val="002E6BB4"/>
    <w:rsid w:val="002E7B75"/>
    <w:rsid w:val="002F0C86"/>
    <w:rsid w:val="002F123A"/>
    <w:rsid w:val="002F1351"/>
    <w:rsid w:val="002F1C06"/>
    <w:rsid w:val="002F28AF"/>
    <w:rsid w:val="002F34D7"/>
    <w:rsid w:val="002F396C"/>
    <w:rsid w:val="002F5053"/>
    <w:rsid w:val="002F5A2B"/>
    <w:rsid w:val="002F5AEC"/>
    <w:rsid w:val="002F5BA7"/>
    <w:rsid w:val="002F5C78"/>
    <w:rsid w:val="002F5FDF"/>
    <w:rsid w:val="002F7373"/>
    <w:rsid w:val="002F7EC4"/>
    <w:rsid w:val="00300431"/>
    <w:rsid w:val="0030078B"/>
    <w:rsid w:val="0030084D"/>
    <w:rsid w:val="00300892"/>
    <w:rsid w:val="003008B0"/>
    <w:rsid w:val="00300FCB"/>
    <w:rsid w:val="0030115C"/>
    <w:rsid w:val="003011F8"/>
    <w:rsid w:val="00301391"/>
    <w:rsid w:val="00302A16"/>
    <w:rsid w:val="00302FD7"/>
    <w:rsid w:val="00303D1E"/>
    <w:rsid w:val="0030470D"/>
    <w:rsid w:val="00304788"/>
    <w:rsid w:val="00306972"/>
    <w:rsid w:val="003109D1"/>
    <w:rsid w:val="00310AA2"/>
    <w:rsid w:val="00311404"/>
    <w:rsid w:val="00311910"/>
    <w:rsid w:val="00312FD1"/>
    <w:rsid w:val="00313267"/>
    <w:rsid w:val="00313850"/>
    <w:rsid w:val="00313A7A"/>
    <w:rsid w:val="00313FAB"/>
    <w:rsid w:val="003151A1"/>
    <w:rsid w:val="00315294"/>
    <w:rsid w:val="00315808"/>
    <w:rsid w:val="00315859"/>
    <w:rsid w:val="00315E11"/>
    <w:rsid w:val="00316B4E"/>
    <w:rsid w:val="00317CD8"/>
    <w:rsid w:val="00317D01"/>
    <w:rsid w:val="00320061"/>
    <w:rsid w:val="00320271"/>
    <w:rsid w:val="00320CDF"/>
    <w:rsid w:val="00320CEC"/>
    <w:rsid w:val="00320D99"/>
    <w:rsid w:val="00321172"/>
    <w:rsid w:val="003213A5"/>
    <w:rsid w:val="00321B35"/>
    <w:rsid w:val="00323A36"/>
    <w:rsid w:val="00323A5D"/>
    <w:rsid w:val="00323BA9"/>
    <w:rsid w:val="00323D12"/>
    <w:rsid w:val="0032410E"/>
    <w:rsid w:val="003242D0"/>
    <w:rsid w:val="003243F4"/>
    <w:rsid w:val="003249A2"/>
    <w:rsid w:val="00324D57"/>
    <w:rsid w:val="0032512F"/>
    <w:rsid w:val="00326563"/>
    <w:rsid w:val="003265AB"/>
    <w:rsid w:val="00327009"/>
    <w:rsid w:val="003275ED"/>
    <w:rsid w:val="00327C2A"/>
    <w:rsid w:val="00331588"/>
    <w:rsid w:val="00332903"/>
    <w:rsid w:val="00332F4F"/>
    <w:rsid w:val="00333A8D"/>
    <w:rsid w:val="003351F3"/>
    <w:rsid w:val="00337741"/>
    <w:rsid w:val="00337989"/>
    <w:rsid w:val="0034016F"/>
    <w:rsid w:val="003418E5"/>
    <w:rsid w:val="0034203A"/>
    <w:rsid w:val="0034368A"/>
    <w:rsid w:val="0034379D"/>
    <w:rsid w:val="00343D93"/>
    <w:rsid w:val="00344114"/>
    <w:rsid w:val="00344DA7"/>
    <w:rsid w:val="00344EDD"/>
    <w:rsid w:val="00345CBF"/>
    <w:rsid w:val="00346453"/>
    <w:rsid w:val="003465E7"/>
    <w:rsid w:val="00347066"/>
    <w:rsid w:val="00347099"/>
    <w:rsid w:val="00347551"/>
    <w:rsid w:val="00347A66"/>
    <w:rsid w:val="00350765"/>
    <w:rsid w:val="003511F7"/>
    <w:rsid w:val="00351285"/>
    <w:rsid w:val="003525FE"/>
    <w:rsid w:val="0035277D"/>
    <w:rsid w:val="00353BAE"/>
    <w:rsid w:val="00353C2D"/>
    <w:rsid w:val="003548A8"/>
    <w:rsid w:val="0035511A"/>
    <w:rsid w:val="003551B5"/>
    <w:rsid w:val="00355E13"/>
    <w:rsid w:val="00356471"/>
    <w:rsid w:val="0035669F"/>
    <w:rsid w:val="0035696D"/>
    <w:rsid w:val="00356F06"/>
    <w:rsid w:val="00356F31"/>
    <w:rsid w:val="00357184"/>
    <w:rsid w:val="003572FD"/>
    <w:rsid w:val="00357D65"/>
    <w:rsid w:val="00361711"/>
    <w:rsid w:val="00361816"/>
    <w:rsid w:val="00362DB8"/>
    <w:rsid w:val="00363E78"/>
    <w:rsid w:val="00364440"/>
    <w:rsid w:val="0036490E"/>
    <w:rsid w:val="0036494C"/>
    <w:rsid w:val="00365CE8"/>
    <w:rsid w:val="00365E9E"/>
    <w:rsid w:val="003667F3"/>
    <w:rsid w:val="003672F2"/>
    <w:rsid w:val="00367DB1"/>
    <w:rsid w:val="003718C1"/>
    <w:rsid w:val="00371AFC"/>
    <w:rsid w:val="00371B03"/>
    <w:rsid w:val="00371B10"/>
    <w:rsid w:val="00372753"/>
    <w:rsid w:val="00372A6C"/>
    <w:rsid w:val="00373EEE"/>
    <w:rsid w:val="0037404E"/>
    <w:rsid w:val="003741A1"/>
    <w:rsid w:val="0037428E"/>
    <w:rsid w:val="003742CD"/>
    <w:rsid w:val="0037455C"/>
    <w:rsid w:val="0037590F"/>
    <w:rsid w:val="00375B88"/>
    <w:rsid w:val="00376668"/>
    <w:rsid w:val="0037701B"/>
    <w:rsid w:val="00377531"/>
    <w:rsid w:val="00377C4E"/>
    <w:rsid w:val="003802BD"/>
    <w:rsid w:val="0038155A"/>
    <w:rsid w:val="00381F3F"/>
    <w:rsid w:val="00382B4A"/>
    <w:rsid w:val="00383F95"/>
    <w:rsid w:val="00384567"/>
    <w:rsid w:val="003847D0"/>
    <w:rsid w:val="00385945"/>
    <w:rsid w:val="00385B1C"/>
    <w:rsid w:val="00385CDE"/>
    <w:rsid w:val="00387398"/>
    <w:rsid w:val="00390135"/>
    <w:rsid w:val="00390C62"/>
    <w:rsid w:val="00390FDC"/>
    <w:rsid w:val="00391623"/>
    <w:rsid w:val="003916DD"/>
    <w:rsid w:val="0039220F"/>
    <w:rsid w:val="003923F3"/>
    <w:rsid w:val="0039267F"/>
    <w:rsid w:val="00392D7F"/>
    <w:rsid w:val="00392F2E"/>
    <w:rsid w:val="003935A9"/>
    <w:rsid w:val="003938B2"/>
    <w:rsid w:val="00394AAF"/>
    <w:rsid w:val="00395F7D"/>
    <w:rsid w:val="003963A5"/>
    <w:rsid w:val="00396B45"/>
    <w:rsid w:val="00397483"/>
    <w:rsid w:val="00397CA1"/>
    <w:rsid w:val="003A077B"/>
    <w:rsid w:val="003A0D59"/>
    <w:rsid w:val="003A224F"/>
    <w:rsid w:val="003A28D1"/>
    <w:rsid w:val="003A298E"/>
    <w:rsid w:val="003A3316"/>
    <w:rsid w:val="003A4069"/>
    <w:rsid w:val="003A41E6"/>
    <w:rsid w:val="003A505D"/>
    <w:rsid w:val="003A5147"/>
    <w:rsid w:val="003A5A27"/>
    <w:rsid w:val="003A63D4"/>
    <w:rsid w:val="003A694F"/>
    <w:rsid w:val="003A6CAC"/>
    <w:rsid w:val="003A6F00"/>
    <w:rsid w:val="003A7CAF"/>
    <w:rsid w:val="003B286B"/>
    <w:rsid w:val="003B2C19"/>
    <w:rsid w:val="003B30CD"/>
    <w:rsid w:val="003B329C"/>
    <w:rsid w:val="003B362A"/>
    <w:rsid w:val="003B37ED"/>
    <w:rsid w:val="003B3BDF"/>
    <w:rsid w:val="003B4311"/>
    <w:rsid w:val="003B494C"/>
    <w:rsid w:val="003B4AB0"/>
    <w:rsid w:val="003B4FDD"/>
    <w:rsid w:val="003B7E44"/>
    <w:rsid w:val="003C1167"/>
    <w:rsid w:val="003C1453"/>
    <w:rsid w:val="003C1AE8"/>
    <w:rsid w:val="003C2A9D"/>
    <w:rsid w:val="003C3ED8"/>
    <w:rsid w:val="003C4C2B"/>
    <w:rsid w:val="003C604B"/>
    <w:rsid w:val="003C6098"/>
    <w:rsid w:val="003C60E8"/>
    <w:rsid w:val="003C6975"/>
    <w:rsid w:val="003C6DF4"/>
    <w:rsid w:val="003C711D"/>
    <w:rsid w:val="003C773E"/>
    <w:rsid w:val="003C7C62"/>
    <w:rsid w:val="003D0103"/>
    <w:rsid w:val="003D18AD"/>
    <w:rsid w:val="003D228A"/>
    <w:rsid w:val="003D2BDB"/>
    <w:rsid w:val="003D3CFD"/>
    <w:rsid w:val="003D413F"/>
    <w:rsid w:val="003D4434"/>
    <w:rsid w:val="003D4A70"/>
    <w:rsid w:val="003D4B0B"/>
    <w:rsid w:val="003D4B7A"/>
    <w:rsid w:val="003D4E41"/>
    <w:rsid w:val="003D533F"/>
    <w:rsid w:val="003D570F"/>
    <w:rsid w:val="003D65B0"/>
    <w:rsid w:val="003D66EC"/>
    <w:rsid w:val="003D7142"/>
    <w:rsid w:val="003E03BA"/>
    <w:rsid w:val="003E102C"/>
    <w:rsid w:val="003E182C"/>
    <w:rsid w:val="003E1E65"/>
    <w:rsid w:val="003E1F23"/>
    <w:rsid w:val="003E2475"/>
    <w:rsid w:val="003E3EFF"/>
    <w:rsid w:val="003E4DE1"/>
    <w:rsid w:val="003E541B"/>
    <w:rsid w:val="003E589E"/>
    <w:rsid w:val="003E664F"/>
    <w:rsid w:val="003E6966"/>
    <w:rsid w:val="003F0300"/>
    <w:rsid w:val="003F0A9D"/>
    <w:rsid w:val="003F23E9"/>
    <w:rsid w:val="003F24EA"/>
    <w:rsid w:val="003F2CDB"/>
    <w:rsid w:val="003F4107"/>
    <w:rsid w:val="003F4666"/>
    <w:rsid w:val="003F509B"/>
    <w:rsid w:val="003F59F1"/>
    <w:rsid w:val="003F6526"/>
    <w:rsid w:val="003F763F"/>
    <w:rsid w:val="003F76DE"/>
    <w:rsid w:val="003F786C"/>
    <w:rsid w:val="004002B1"/>
    <w:rsid w:val="00400360"/>
    <w:rsid w:val="00400EC5"/>
    <w:rsid w:val="00400FDA"/>
    <w:rsid w:val="00401858"/>
    <w:rsid w:val="00401A07"/>
    <w:rsid w:val="00401EEB"/>
    <w:rsid w:val="004024AE"/>
    <w:rsid w:val="00402CFB"/>
    <w:rsid w:val="0040333C"/>
    <w:rsid w:val="00403552"/>
    <w:rsid w:val="004045BC"/>
    <w:rsid w:val="0040487A"/>
    <w:rsid w:val="004052A6"/>
    <w:rsid w:val="00405520"/>
    <w:rsid w:val="004057E7"/>
    <w:rsid w:val="00406EAF"/>
    <w:rsid w:val="00407077"/>
    <w:rsid w:val="0040783A"/>
    <w:rsid w:val="00407C6E"/>
    <w:rsid w:val="00410D94"/>
    <w:rsid w:val="0041146F"/>
    <w:rsid w:val="0041261C"/>
    <w:rsid w:val="00412A50"/>
    <w:rsid w:val="00412BEC"/>
    <w:rsid w:val="00412F68"/>
    <w:rsid w:val="0041391C"/>
    <w:rsid w:val="004145B2"/>
    <w:rsid w:val="004167A6"/>
    <w:rsid w:val="004167E7"/>
    <w:rsid w:val="0041735D"/>
    <w:rsid w:val="00417DC6"/>
    <w:rsid w:val="00417F7B"/>
    <w:rsid w:val="00420355"/>
    <w:rsid w:val="00420402"/>
    <w:rsid w:val="00420CDA"/>
    <w:rsid w:val="00421AF8"/>
    <w:rsid w:val="00421B8B"/>
    <w:rsid w:val="00423DA0"/>
    <w:rsid w:val="00424048"/>
    <w:rsid w:val="00424106"/>
    <w:rsid w:val="00424478"/>
    <w:rsid w:val="0042452B"/>
    <w:rsid w:val="00425848"/>
    <w:rsid w:val="00425B76"/>
    <w:rsid w:val="0042655B"/>
    <w:rsid w:val="0042682C"/>
    <w:rsid w:val="004273D7"/>
    <w:rsid w:val="00427447"/>
    <w:rsid w:val="00427E70"/>
    <w:rsid w:val="00427FD6"/>
    <w:rsid w:val="004305F5"/>
    <w:rsid w:val="00430F79"/>
    <w:rsid w:val="0043157C"/>
    <w:rsid w:val="0043330A"/>
    <w:rsid w:val="00433528"/>
    <w:rsid w:val="00433908"/>
    <w:rsid w:val="00433C07"/>
    <w:rsid w:val="00433FB9"/>
    <w:rsid w:val="00434E2B"/>
    <w:rsid w:val="00434E63"/>
    <w:rsid w:val="00434E86"/>
    <w:rsid w:val="0043511A"/>
    <w:rsid w:val="004364A2"/>
    <w:rsid w:val="0043697F"/>
    <w:rsid w:val="00436FE4"/>
    <w:rsid w:val="004379D5"/>
    <w:rsid w:val="00437A13"/>
    <w:rsid w:val="00437E67"/>
    <w:rsid w:val="00441628"/>
    <w:rsid w:val="00441A3B"/>
    <w:rsid w:val="00441CC1"/>
    <w:rsid w:val="004424AE"/>
    <w:rsid w:val="004424DF"/>
    <w:rsid w:val="004429FE"/>
    <w:rsid w:val="00442A0B"/>
    <w:rsid w:val="004434ED"/>
    <w:rsid w:val="00447133"/>
    <w:rsid w:val="004477BE"/>
    <w:rsid w:val="004478DB"/>
    <w:rsid w:val="004501A6"/>
    <w:rsid w:val="00450EFB"/>
    <w:rsid w:val="004515C8"/>
    <w:rsid w:val="004535D3"/>
    <w:rsid w:val="004537BE"/>
    <w:rsid w:val="004546F6"/>
    <w:rsid w:val="00454A85"/>
    <w:rsid w:val="00455245"/>
    <w:rsid w:val="004554BE"/>
    <w:rsid w:val="00455907"/>
    <w:rsid w:val="00455A2D"/>
    <w:rsid w:val="00455A73"/>
    <w:rsid w:val="0045692D"/>
    <w:rsid w:val="0045753F"/>
    <w:rsid w:val="00460694"/>
    <w:rsid w:val="00460A65"/>
    <w:rsid w:val="00460B1E"/>
    <w:rsid w:val="00460B76"/>
    <w:rsid w:val="00461916"/>
    <w:rsid w:val="0046203B"/>
    <w:rsid w:val="0046241D"/>
    <w:rsid w:val="004629AF"/>
    <w:rsid w:val="00462E53"/>
    <w:rsid w:val="00463D78"/>
    <w:rsid w:val="00464566"/>
    <w:rsid w:val="004649B4"/>
    <w:rsid w:val="00465763"/>
    <w:rsid w:val="00465B11"/>
    <w:rsid w:val="004663ED"/>
    <w:rsid w:val="004668CD"/>
    <w:rsid w:val="00466E64"/>
    <w:rsid w:val="00467616"/>
    <w:rsid w:val="004708A0"/>
    <w:rsid w:val="00470C41"/>
    <w:rsid w:val="00470ED7"/>
    <w:rsid w:val="004727BF"/>
    <w:rsid w:val="004730DA"/>
    <w:rsid w:val="0047334E"/>
    <w:rsid w:val="00474BC2"/>
    <w:rsid w:val="004752FB"/>
    <w:rsid w:val="00475850"/>
    <w:rsid w:val="004760BB"/>
    <w:rsid w:val="00476567"/>
    <w:rsid w:val="004767B5"/>
    <w:rsid w:val="00477BB7"/>
    <w:rsid w:val="00480901"/>
    <w:rsid w:val="00481225"/>
    <w:rsid w:val="00481AE0"/>
    <w:rsid w:val="00481B20"/>
    <w:rsid w:val="00481C49"/>
    <w:rsid w:val="00482E08"/>
    <w:rsid w:val="00482E11"/>
    <w:rsid w:val="00483458"/>
    <w:rsid w:val="00483776"/>
    <w:rsid w:val="004871A8"/>
    <w:rsid w:val="0048725E"/>
    <w:rsid w:val="00490079"/>
    <w:rsid w:val="004903AA"/>
    <w:rsid w:val="004903C9"/>
    <w:rsid w:val="0049069E"/>
    <w:rsid w:val="004908AC"/>
    <w:rsid w:val="00490A39"/>
    <w:rsid w:val="004911E9"/>
    <w:rsid w:val="00491B37"/>
    <w:rsid w:val="004924EC"/>
    <w:rsid w:val="00492EC0"/>
    <w:rsid w:val="00494450"/>
    <w:rsid w:val="00494DF7"/>
    <w:rsid w:val="00495B3B"/>
    <w:rsid w:val="00496313"/>
    <w:rsid w:val="004971C2"/>
    <w:rsid w:val="0049721C"/>
    <w:rsid w:val="00497580"/>
    <w:rsid w:val="004977C1"/>
    <w:rsid w:val="004A01AF"/>
    <w:rsid w:val="004A090A"/>
    <w:rsid w:val="004A098A"/>
    <w:rsid w:val="004A0EA6"/>
    <w:rsid w:val="004A11F8"/>
    <w:rsid w:val="004A1DC9"/>
    <w:rsid w:val="004A2ADC"/>
    <w:rsid w:val="004A3521"/>
    <w:rsid w:val="004A3BE0"/>
    <w:rsid w:val="004A3E01"/>
    <w:rsid w:val="004A3E05"/>
    <w:rsid w:val="004A4B54"/>
    <w:rsid w:val="004A580A"/>
    <w:rsid w:val="004A5D17"/>
    <w:rsid w:val="004A66E3"/>
    <w:rsid w:val="004A6B23"/>
    <w:rsid w:val="004A7BEA"/>
    <w:rsid w:val="004B01C3"/>
    <w:rsid w:val="004B0355"/>
    <w:rsid w:val="004B03C6"/>
    <w:rsid w:val="004B128F"/>
    <w:rsid w:val="004B13FB"/>
    <w:rsid w:val="004B172E"/>
    <w:rsid w:val="004B245E"/>
    <w:rsid w:val="004B2B60"/>
    <w:rsid w:val="004B2BD4"/>
    <w:rsid w:val="004B2E1F"/>
    <w:rsid w:val="004B2F63"/>
    <w:rsid w:val="004B31D4"/>
    <w:rsid w:val="004B31EB"/>
    <w:rsid w:val="004B3A0A"/>
    <w:rsid w:val="004B4324"/>
    <w:rsid w:val="004B4D12"/>
    <w:rsid w:val="004B5710"/>
    <w:rsid w:val="004B573A"/>
    <w:rsid w:val="004B5ADB"/>
    <w:rsid w:val="004B67FF"/>
    <w:rsid w:val="004B6C7B"/>
    <w:rsid w:val="004B71C4"/>
    <w:rsid w:val="004B7507"/>
    <w:rsid w:val="004B7BB2"/>
    <w:rsid w:val="004C0503"/>
    <w:rsid w:val="004C0734"/>
    <w:rsid w:val="004C077A"/>
    <w:rsid w:val="004C1183"/>
    <w:rsid w:val="004C1205"/>
    <w:rsid w:val="004C15AA"/>
    <w:rsid w:val="004C1B2F"/>
    <w:rsid w:val="004C1F2A"/>
    <w:rsid w:val="004C200E"/>
    <w:rsid w:val="004C2A60"/>
    <w:rsid w:val="004C4904"/>
    <w:rsid w:val="004C64E0"/>
    <w:rsid w:val="004C64E6"/>
    <w:rsid w:val="004C6C99"/>
    <w:rsid w:val="004D0869"/>
    <w:rsid w:val="004D13D7"/>
    <w:rsid w:val="004D1ACF"/>
    <w:rsid w:val="004D1EC6"/>
    <w:rsid w:val="004D32E8"/>
    <w:rsid w:val="004D3BCB"/>
    <w:rsid w:val="004D4EF8"/>
    <w:rsid w:val="004D51BC"/>
    <w:rsid w:val="004D5296"/>
    <w:rsid w:val="004D5990"/>
    <w:rsid w:val="004D5CFA"/>
    <w:rsid w:val="004D711D"/>
    <w:rsid w:val="004D748F"/>
    <w:rsid w:val="004E0756"/>
    <w:rsid w:val="004E0FF8"/>
    <w:rsid w:val="004E1550"/>
    <w:rsid w:val="004E1A18"/>
    <w:rsid w:val="004E1CF6"/>
    <w:rsid w:val="004E2511"/>
    <w:rsid w:val="004E2F63"/>
    <w:rsid w:val="004E4551"/>
    <w:rsid w:val="004E46CA"/>
    <w:rsid w:val="004E604F"/>
    <w:rsid w:val="004E69D0"/>
    <w:rsid w:val="004E69E4"/>
    <w:rsid w:val="004E6BB7"/>
    <w:rsid w:val="004E6BE0"/>
    <w:rsid w:val="004E7E72"/>
    <w:rsid w:val="004F0595"/>
    <w:rsid w:val="004F0BAF"/>
    <w:rsid w:val="004F0E46"/>
    <w:rsid w:val="004F1423"/>
    <w:rsid w:val="004F2C66"/>
    <w:rsid w:val="004F2DF3"/>
    <w:rsid w:val="004F31CA"/>
    <w:rsid w:val="004F3466"/>
    <w:rsid w:val="004F3576"/>
    <w:rsid w:val="004F3D67"/>
    <w:rsid w:val="004F42F1"/>
    <w:rsid w:val="004F4FBF"/>
    <w:rsid w:val="004F51FF"/>
    <w:rsid w:val="004F56F5"/>
    <w:rsid w:val="004F5769"/>
    <w:rsid w:val="004F59BB"/>
    <w:rsid w:val="004F7908"/>
    <w:rsid w:val="00500618"/>
    <w:rsid w:val="00500B84"/>
    <w:rsid w:val="00502CA5"/>
    <w:rsid w:val="00502D11"/>
    <w:rsid w:val="00503AED"/>
    <w:rsid w:val="005042BA"/>
    <w:rsid w:val="00504579"/>
    <w:rsid w:val="00505077"/>
    <w:rsid w:val="005053E6"/>
    <w:rsid w:val="0050596C"/>
    <w:rsid w:val="00505D44"/>
    <w:rsid w:val="00506B19"/>
    <w:rsid w:val="00506C4B"/>
    <w:rsid w:val="00507727"/>
    <w:rsid w:val="00507C0A"/>
    <w:rsid w:val="005102F4"/>
    <w:rsid w:val="005113FC"/>
    <w:rsid w:val="00511D26"/>
    <w:rsid w:val="0051455C"/>
    <w:rsid w:val="00514A0D"/>
    <w:rsid w:val="005151FD"/>
    <w:rsid w:val="005156C1"/>
    <w:rsid w:val="00517EE8"/>
    <w:rsid w:val="0052080B"/>
    <w:rsid w:val="00520B19"/>
    <w:rsid w:val="00520C6F"/>
    <w:rsid w:val="0052284F"/>
    <w:rsid w:val="00522D48"/>
    <w:rsid w:val="005231CA"/>
    <w:rsid w:val="0052359A"/>
    <w:rsid w:val="00523943"/>
    <w:rsid w:val="00524021"/>
    <w:rsid w:val="0052506B"/>
    <w:rsid w:val="0052558C"/>
    <w:rsid w:val="00525664"/>
    <w:rsid w:val="00525C7B"/>
    <w:rsid w:val="005272E2"/>
    <w:rsid w:val="00530561"/>
    <w:rsid w:val="00530D58"/>
    <w:rsid w:val="00531395"/>
    <w:rsid w:val="00531960"/>
    <w:rsid w:val="00531E6E"/>
    <w:rsid w:val="00532EAE"/>
    <w:rsid w:val="00534055"/>
    <w:rsid w:val="00534995"/>
    <w:rsid w:val="005352FC"/>
    <w:rsid w:val="0053653B"/>
    <w:rsid w:val="00536788"/>
    <w:rsid w:val="00536D15"/>
    <w:rsid w:val="00536F80"/>
    <w:rsid w:val="0053742E"/>
    <w:rsid w:val="0053784C"/>
    <w:rsid w:val="00537C59"/>
    <w:rsid w:val="00541E4E"/>
    <w:rsid w:val="00542865"/>
    <w:rsid w:val="00542C4A"/>
    <w:rsid w:val="00543190"/>
    <w:rsid w:val="00543DAF"/>
    <w:rsid w:val="00547806"/>
    <w:rsid w:val="00547F79"/>
    <w:rsid w:val="005504F5"/>
    <w:rsid w:val="00551481"/>
    <w:rsid w:val="00552241"/>
    <w:rsid w:val="00552CB0"/>
    <w:rsid w:val="005532A0"/>
    <w:rsid w:val="00554512"/>
    <w:rsid w:val="00554535"/>
    <w:rsid w:val="00554766"/>
    <w:rsid w:val="00554BBC"/>
    <w:rsid w:val="005562F3"/>
    <w:rsid w:val="00556995"/>
    <w:rsid w:val="00556D48"/>
    <w:rsid w:val="00557268"/>
    <w:rsid w:val="005577B6"/>
    <w:rsid w:val="00560053"/>
    <w:rsid w:val="00560566"/>
    <w:rsid w:val="00560A34"/>
    <w:rsid w:val="00560B4D"/>
    <w:rsid w:val="00560F0D"/>
    <w:rsid w:val="0056181A"/>
    <w:rsid w:val="00562307"/>
    <w:rsid w:val="00562B8F"/>
    <w:rsid w:val="00563591"/>
    <w:rsid w:val="00563D4F"/>
    <w:rsid w:val="00563E9F"/>
    <w:rsid w:val="005647A7"/>
    <w:rsid w:val="00565080"/>
    <w:rsid w:val="00565604"/>
    <w:rsid w:val="00565C65"/>
    <w:rsid w:val="005661C3"/>
    <w:rsid w:val="00566754"/>
    <w:rsid w:val="00567457"/>
    <w:rsid w:val="00570592"/>
    <w:rsid w:val="005705B3"/>
    <w:rsid w:val="00571AC0"/>
    <w:rsid w:val="00572525"/>
    <w:rsid w:val="005742C8"/>
    <w:rsid w:val="005742C9"/>
    <w:rsid w:val="0057535D"/>
    <w:rsid w:val="00575C7A"/>
    <w:rsid w:val="00576810"/>
    <w:rsid w:val="00576C35"/>
    <w:rsid w:val="00576DB4"/>
    <w:rsid w:val="00577015"/>
    <w:rsid w:val="00580EC5"/>
    <w:rsid w:val="00581F5E"/>
    <w:rsid w:val="005824A9"/>
    <w:rsid w:val="005827BD"/>
    <w:rsid w:val="005828F6"/>
    <w:rsid w:val="00582B41"/>
    <w:rsid w:val="00583291"/>
    <w:rsid w:val="005833C9"/>
    <w:rsid w:val="00583578"/>
    <w:rsid w:val="0058383B"/>
    <w:rsid w:val="00584432"/>
    <w:rsid w:val="00584BB9"/>
    <w:rsid w:val="00584C4E"/>
    <w:rsid w:val="005867BA"/>
    <w:rsid w:val="0058681E"/>
    <w:rsid w:val="00587060"/>
    <w:rsid w:val="005873D5"/>
    <w:rsid w:val="0058769E"/>
    <w:rsid w:val="00587E41"/>
    <w:rsid w:val="00590774"/>
    <w:rsid w:val="005909B7"/>
    <w:rsid w:val="00592546"/>
    <w:rsid w:val="0059298E"/>
    <w:rsid w:val="005938D7"/>
    <w:rsid w:val="00594548"/>
    <w:rsid w:val="00594965"/>
    <w:rsid w:val="00595486"/>
    <w:rsid w:val="00595D3E"/>
    <w:rsid w:val="00597751"/>
    <w:rsid w:val="00597EF4"/>
    <w:rsid w:val="005A0093"/>
    <w:rsid w:val="005A037F"/>
    <w:rsid w:val="005A0DF8"/>
    <w:rsid w:val="005A3075"/>
    <w:rsid w:val="005A323A"/>
    <w:rsid w:val="005A3718"/>
    <w:rsid w:val="005A3DF3"/>
    <w:rsid w:val="005A4088"/>
    <w:rsid w:val="005A4915"/>
    <w:rsid w:val="005A533E"/>
    <w:rsid w:val="005A5361"/>
    <w:rsid w:val="005A5A04"/>
    <w:rsid w:val="005A5A95"/>
    <w:rsid w:val="005A73F9"/>
    <w:rsid w:val="005B1022"/>
    <w:rsid w:val="005B1601"/>
    <w:rsid w:val="005B19A7"/>
    <w:rsid w:val="005B3152"/>
    <w:rsid w:val="005B3A8C"/>
    <w:rsid w:val="005B42C5"/>
    <w:rsid w:val="005B4D6B"/>
    <w:rsid w:val="005B56F7"/>
    <w:rsid w:val="005B686D"/>
    <w:rsid w:val="005B79F9"/>
    <w:rsid w:val="005C0E9D"/>
    <w:rsid w:val="005C175F"/>
    <w:rsid w:val="005C2EAC"/>
    <w:rsid w:val="005C2FDA"/>
    <w:rsid w:val="005C3449"/>
    <w:rsid w:val="005C3BE6"/>
    <w:rsid w:val="005C4019"/>
    <w:rsid w:val="005C4662"/>
    <w:rsid w:val="005C6834"/>
    <w:rsid w:val="005C7185"/>
    <w:rsid w:val="005C7ADA"/>
    <w:rsid w:val="005D0418"/>
    <w:rsid w:val="005D14C8"/>
    <w:rsid w:val="005D1658"/>
    <w:rsid w:val="005D2754"/>
    <w:rsid w:val="005D29EF"/>
    <w:rsid w:val="005D2F11"/>
    <w:rsid w:val="005D3721"/>
    <w:rsid w:val="005D4CA4"/>
    <w:rsid w:val="005D4D80"/>
    <w:rsid w:val="005D4EDA"/>
    <w:rsid w:val="005D589B"/>
    <w:rsid w:val="005D5AEB"/>
    <w:rsid w:val="005D5FB0"/>
    <w:rsid w:val="005D76D9"/>
    <w:rsid w:val="005D7889"/>
    <w:rsid w:val="005E14E2"/>
    <w:rsid w:val="005E150E"/>
    <w:rsid w:val="005E1521"/>
    <w:rsid w:val="005E20CF"/>
    <w:rsid w:val="005E34F7"/>
    <w:rsid w:val="005E4004"/>
    <w:rsid w:val="005E4459"/>
    <w:rsid w:val="005E473C"/>
    <w:rsid w:val="005E4D4E"/>
    <w:rsid w:val="005E570C"/>
    <w:rsid w:val="005E59D6"/>
    <w:rsid w:val="005E72A5"/>
    <w:rsid w:val="005F0024"/>
    <w:rsid w:val="005F00F5"/>
    <w:rsid w:val="005F0256"/>
    <w:rsid w:val="005F0473"/>
    <w:rsid w:val="005F0682"/>
    <w:rsid w:val="005F166A"/>
    <w:rsid w:val="005F2393"/>
    <w:rsid w:val="005F4786"/>
    <w:rsid w:val="005F487F"/>
    <w:rsid w:val="005F53D6"/>
    <w:rsid w:val="005F5B97"/>
    <w:rsid w:val="005F5D9E"/>
    <w:rsid w:val="005F667D"/>
    <w:rsid w:val="005F7370"/>
    <w:rsid w:val="005F77E6"/>
    <w:rsid w:val="005F79BD"/>
    <w:rsid w:val="005F7CFA"/>
    <w:rsid w:val="0060052E"/>
    <w:rsid w:val="0060059A"/>
    <w:rsid w:val="00600715"/>
    <w:rsid w:val="006014B5"/>
    <w:rsid w:val="0060223C"/>
    <w:rsid w:val="0060257A"/>
    <w:rsid w:val="00602723"/>
    <w:rsid w:val="00602973"/>
    <w:rsid w:val="00602B68"/>
    <w:rsid w:val="00605722"/>
    <w:rsid w:val="00605D42"/>
    <w:rsid w:val="00605FF1"/>
    <w:rsid w:val="006061A8"/>
    <w:rsid w:val="006076D1"/>
    <w:rsid w:val="006078F2"/>
    <w:rsid w:val="0061070F"/>
    <w:rsid w:val="0061256C"/>
    <w:rsid w:val="00613C3A"/>
    <w:rsid w:val="00613CDE"/>
    <w:rsid w:val="0061430E"/>
    <w:rsid w:val="006144D2"/>
    <w:rsid w:val="0061458C"/>
    <w:rsid w:val="00615C87"/>
    <w:rsid w:val="0061628F"/>
    <w:rsid w:val="006171EE"/>
    <w:rsid w:val="00617874"/>
    <w:rsid w:val="0062062D"/>
    <w:rsid w:val="00620866"/>
    <w:rsid w:val="0062091E"/>
    <w:rsid w:val="0062131F"/>
    <w:rsid w:val="006213AE"/>
    <w:rsid w:val="00621432"/>
    <w:rsid w:val="00622989"/>
    <w:rsid w:val="006233EB"/>
    <w:rsid w:val="00623633"/>
    <w:rsid w:val="006238B3"/>
    <w:rsid w:val="0062461E"/>
    <w:rsid w:val="006251B2"/>
    <w:rsid w:val="00625875"/>
    <w:rsid w:val="00625AB0"/>
    <w:rsid w:val="00625F7E"/>
    <w:rsid w:val="00626300"/>
    <w:rsid w:val="00626FEC"/>
    <w:rsid w:val="00630310"/>
    <w:rsid w:val="00630C0B"/>
    <w:rsid w:val="0063214E"/>
    <w:rsid w:val="006329A6"/>
    <w:rsid w:val="00633220"/>
    <w:rsid w:val="0063369D"/>
    <w:rsid w:val="00633985"/>
    <w:rsid w:val="00633D3F"/>
    <w:rsid w:val="00633F0B"/>
    <w:rsid w:val="00634703"/>
    <w:rsid w:val="00634F0E"/>
    <w:rsid w:val="00635B55"/>
    <w:rsid w:val="006367D2"/>
    <w:rsid w:val="00636E3A"/>
    <w:rsid w:val="0063726B"/>
    <w:rsid w:val="00637299"/>
    <w:rsid w:val="006372E5"/>
    <w:rsid w:val="006407A7"/>
    <w:rsid w:val="00640955"/>
    <w:rsid w:val="00640B5D"/>
    <w:rsid w:val="0064153E"/>
    <w:rsid w:val="0064187D"/>
    <w:rsid w:val="00641EE7"/>
    <w:rsid w:val="006420DF"/>
    <w:rsid w:val="00644176"/>
    <w:rsid w:val="0064440F"/>
    <w:rsid w:val="00644F5A"/>
    <w:rsid w:val="0064597F"/>
    <w:rsid w:val="00646000"/>
    <w:rsid w:val="006463FC"/>
    <w:rsid w:val="006464DF"/>
    <w:rsid w:val="006467A4"/>
    <w:rsid w:val="00647230"/>
    <w:rsid w:val="006472AD"/>
    <w:rsid w:val="00647377"/>
    <w:rsid w:val="006475BC"/>
    <w:rsid w:val="00647AC8"/>
    <w:rsid w:val="006510C5"/>
    <w:rsid w:val="00651875"/>
    <w:rsid w:val="00652177"/>
    <w:rsid w:val="0065322B"/>
    <w:rsid w:val="00653A2B"/>
    <w:rsid w:val="006548E6"/>
    <w:rsid w:val="00654C43"/>
    <w:rsid w:val="0065534A"/>
    <w:rsid w:val="00655F1D"/>
    <w:rsid w:val="0065691E"/>
    <w:rsid w:val="00657347"/>
    <w:rsid w:val="006575DC"/>
    <w:rsid w:val="0066050C"/>
    <w:rsid w:val="00660DC1"/>
    <w:rsid w:val="006610FC"/>
    <w:rsid w:val="0066187D"/>
    <w:rsid w:val="006626F2"/>
    <w:rsid w:val="0066297C"/>
    <w:rsid w:val="00663A5C"/>
    <w:rsid w:val="006640E9"/>
    <w:rsid w:val="00664360"/>
    <w:rsid w:val="00665310"/>
    <w:rsid w:val="00665A4E"/>
    <w:rsid w:val="00666194"/>
    <w:rsid w:val="006661FD"/>
    <w:rsid w:val="00666866"/>
    <w:rsid w:val="00666D0E"/>
    <w:rsid w:val="006702D3"/>
    <w:rsid w:val="00671197"/>
    <w:rsid w:val="00671C31"/>
    <w:rsid w:val="00671D9A"/>
    <w:rsid w:val="00672B55"/>
    <w:rsid w:val="00673B8A"/>
    <w:rsid w:val="00673C5F"/>
    <w:rsid w:val="006745FD"/>
    <w:rsid w:val="00674DC9"/>
    <w:rsid w:val="006759B8"/>
    <w:rsid w:val="006759CB"/>
    <w:rsid w:val="006764AB"/>
    <w:rsid w:val="0067680F"/>
    <w:rsid w:val="006770DA"/>
    <w:rsid w:val="00677736"/>
    <w:rsid w:val="00677C03"/>
    <w:rsid w:val="00681274"/>
    <w:rsid w:val="00681F46"/>
    <w:rsid w:val="00682DF5"/>
    <w:rsid w:val="00683049"/>
    <w:rsid w:val="006837F4"/>
    <w:rsid w:val="00683A5F"/>
    <w:rsid w:val="00683B93"/>
    <w:rsid w:val="00684A2F"/>
    <w:rsid w:val="00684A58"/>
    <w:rsid w:val="00684F98"/>
    <w:rsid w:val="006850F8"/>
    <w:rsid w:val="0068624C"/>
    <w:rsid w:val="00686400"/>
    <w:rsid w:val="006866F1"/>
    <w:rsid w:val="00686AA6"/>
    <w:rsid w:val="006871D0"/>
    <w:rsid w:val="00687C5F"/>
    <w:rsid w:val="0069002F"/>
    <w:rsid w:val="00691076"/>
    <w:rsid w:val="006910DC"/>
    <w:rsid w:val="00692302"/>
    <w:rsid w:val="0069250B"/>
    <w:rsid w:val="0069258A"/>
    <w:rsid w:val="006928BC"/>
    <w:rsid w:val="00692A47"/>
    <w:rsid w:val="00693BF4"/>
    <w:rsid w:val="006959FC"/>
    <w:rsid w:val="00695B9D"/>
    <w:rsid w:val="00695DEC"/>
    <w:rsid w:val="00695EE1"/>
    <w:rsid w:val="00695F9D"/>
    <w:rsid w:val="00696EB0"/>
    <w:rsid w:val="00697EEF"/>
    <w:rsid w:val="006A091F"/>
    <w:rsid w:val="006A141C"/>
    <w:rsid w:val="006A15D0"/>
    <w:rsid w:val="006A19F4"/>
    <w:rsid w:val="006A1A3C"/>
    <w:rsid w:val="006A1C35"/>
    <w:rsid w:val="006A24F8"/>
    <w:rsid w:val="006A2C60"/>
    <w:rsid w:val="006A48C8"/>
    <w:rsid w:val="006A4DB6"/>
    <w:rsid w:val="006A5810"/>
    <w:rsid w:val="006A61F0"/>
    <w:rsid w:val="006A66C4"/>
    <w:rsid w:val="006A698D"/>
    <w:rsid w:val="006A6CCB"/>
    <w:rsid w:val="006A7AE3"/>
    <w:rsid w:val="006B171B"/>
    <w:rsid w:val="006B29CD"/>
    <w:rsid w:val="006B2A23"/>
    <w:rsid w:val="006B2BDA"/>
    <w:rsid w:val="006B2C4D"/>
    <w:rsid w:val="006B45CA"/>
    <w:rsid w:val="006B5A1C"/>
    <w:rsid w:val="006B6292"/>
    <w:rsid w:val="006B64B2"/>
    <w:rsid w:val="006B6D13"/>
    <w:rsid w:val="006B6ED8"/>
    <w:rsid w:val="006B7262"/>
    <w:rsid w:val="006C0731"/>
    <w:rsid w:val="006C0E59"/>
    <w:rsid w:val="006C0F8D"/>
    <w:rsid w:val="006C1CBB"/>
    <w:rsid w:val="006C29EA"/>
    <w:rsid w:val="006C3066"/>
    <w:rsid w:val="006C33AE"/>
    <w:rsid w:val="006C4ADB"/>
    <w:rsid w:val="006C4BAF"/>
    <w:rsid w:val="006C4F6D"/>
    <w:rsid w:val="006C5A9F"/>
    <w:rsid w:val="006C5B56"/>
    <w:rsid w:val="006C5F2C"/>
    <w:rsid w:val="006C615B"/>
    <w:rsid w:val="006C66FF"/>
    <w:rsid w:val="006D1057"/>
    <w:rsid w:val="006D166B"/>
    <w:rsid w:val="006D1C2F"/>
    <w:rsid w:val="006D2054"/>
    <w:rsid w:val="006D20F4"/>
    <w:rsid w:val="006D2E35"/>
    <w:rsid w:val="006D30EB"/>
    <w:rsid w:val="006D30F7"/>
    <w:rsid w:val="006D33C3"/>
    <w:rsid w:val="006D3EFB"/>
    <w:rsid w:val="006D3F07"/>
    <w:rsid w:val="006D484C"/>
    <w:rsid w:val="006D4BD7"/>
    <w:rsid w:val="006D590B"/>
    <w:rsid w:val="006D6881"/>
    <w:rsid w:val="006D7F08"/>
    <w:rsid w:val="006E209C"/>
    <w:rsid w:val="006E2B15"/>
    <w:rsid w:val="006E3211"/>
    <w:rsid w:val="006E3FBC"/>
    <w:rsid w:val="006E46A4"/>
    <w:rsid w:val="006E4C69"/>
    <w:rsid w:val="006E58E4"/>
    <w:rsid w:val="006E5DE1"/>
    <w:rsid w:val="006E64E7"/>
    <w:rsid w:val="006E70CF"/>
    <w:rsid w:val="006E7180"/>
    <w:rsid w:val="006E75E6"/>
    <w:rsid w:val="006F0F95"/>
    <w:rsid w:val="006F1C86"/>
    <w:rsid w:val="006F364D"/>
    <w:rsid w:val="006F4457"/>
    <w:rsid w:val="006F44D2"/>
    <w:rsid w:val="006F46E4"/>
    <w:rsid w:val="006F54F8"/>
    <w:rsid w:val="006F5ECC"/>
    <w:rsid w:val="006F6658"/>
    <w:rsid w:val="00700737"/>
    <w:rsid w:val="007019D7"/>
    <w:rsid w:val="00701AB8"/>
    <w:rsid w:val="007020D4"/>
    <w:rsid w:val="00702326"/>
    <w:rsid w:val="0070237D"/>
    <w:rsid w:val="00702402"/>
    <w:rsid w:val="007024EA"/>
    <w:rsid w:val="00703018"/>
    <w:rsid w:val="007037C0"/>
    <w:rsid w:val="007039D1"/>
    <w:rsid w:val="00704180"/>
    <w:rsid w:val="007041BC"/>
    <w:rsid w:val="007044A7"/>
    <w:rsid w:val="007045FF"/>
    <w:rsid w:val="00704B19"/>
    <w:rsid w:val="00705CC0"/>
    <w:rsid w:val="00706EE6"/>
    <w:rsid w:val="00706FCA"/>
    <w:rsid w:val="00707616"/>
    <w:rsid w:val="007079FC"/>
    <w:rsid w:val="00707B36"/>
    <w:rsid w:val="007103D2"/>
    <w:rsid w:val="0071098D"/>
    <w:rsid w:val="0071153E"/>
    <w:rsid w:val="0071166B"/>
    <w:rsid w:val="00711E3B"/>
    <w:rsid w:val="00711E5D"/>
    <w:rsid w:val="007122AF"/>
    <w:rsid w:val="007127F1"/>
    <w:rsid w:val="007128DF"/>
    <w:rsid w:val="007130C6"/>
    <w:rsid w:val="00713511"/>
    <w:rsid w:val="00713693"/>
    <w:rsid w:val="007139F0"/>
    <w:rsid w:val="00713C22"/>
    <w:rsid w:val="00713C91"/>
    <w:rsid w:val="00713DE0"/>
    <w:rsid w:val="00714256"/>
    <w:rsid w:val="00714AD6"/>
    <w:rsid w:val="007160D7"/>
    <w:rsid w:val="007165E4"/>
    <w:rsid w:val="00716609"/>
    <w:rsid w:val="007167F9"/>
    <w:rsid w:val="00716FA8"/>
    <w:rsid w:val="00717146"/>
    <w:rsid w:val="00717952"/>
    <w:rsid w:val="00721847"/>
    <w:rsid w:val="00721C31"/>
    <w:rsid w:val="00721C85"/>
    <w:rsid w:val="00722006"/>
    <w:rsid w:val="007224C1"/>
    <w:rsid w:val="00722B57"/>
    <w:rsid w:val="00723618"/>
    <w:rsid w:val="00723B06"/>
    <w:rsid w:val="00723C1C"/>
    <w:rsid w:val="007242F2"/>
    <w:rsid w:val="00724D99"/>
    <w:rsid w:val="007266D2"/>
    <w:rsid w:val="00726899"/>
    <w:rsid w:val="00726D8E"/>
    <w:rsid w:val="00727841"/>
    <w:rsid w:val="00727E7A"/>
    <w:rsid w:val="00730488"/>
    <w:rsid w:val="007305E5"/>
    <w:rsid w:val="00730635"/>
    <w:rsid w:val="0073088D"/>
    <w:rsid w:val="0073105E"/>
    <w:rsid w:val="00731774"/>
    <w:rsid w:val="00731B8A"/>
    <w:rsid w:val="00731C6D"/>
    <w:rsid w:val="00732320"/>
    <w:rsid w:val="00732625"/>
    <w:rsid w:val="00732A87"/>
    <w:rsid w:val="007334A1"/>
    <w:rsid w:val="00733C0F"/>
    <w:rsid w:val="00733F8B"/>
    <w:rsid w:val="00733FA2"/>
    <w:rsid w:val="007340EC"/>
    <w:rsid w:val="007343BD"/>
    <w:rsid w:val="007344C6"/>
    <w:rsid w:val="00734B96"/>
    <w:rsid w:val="00734C1E"/>
    <w:rsid w:val="00735BCE"/>
    <w:rsid w:val="00735C69"/>
    <w:rsid w:val="00735CDF"/>
    <w:rsid w:val="00737E1C"/>
    <w:rsid w:val="00741F38"/>
    <w:rsid w:val="00742521"/>
    <w:rsid w:val="0074366E"/>
    <w:rsid w:val="00743D1A"/>
    <w:rsid w:val="00743FE0"/>
    <w:rsid w:val="0074431A"/>
    <w:rsid w:val="00744D2C"/>
    <w:rsid w:val="00745D7E"/>
    <w:rsid w:val="00745E3C"/>
    <w:rsid w:val="007465D8"/>
    <w:rsid w:val="007469E0"/>
    <w:rsid w:val="00747222"/>
    <w:rsid w:val="00747439"/>
    <w:rsid w:val="00747F3E"/>
    <w:rsid w:val="0075028F"/>
    <w:rsid w:val="00751287"/>
    <w:rsid w:val="007518B4"/>
    <w:rsid w:val="0075276C"/>
    <w:rsid w:val="007527F5"/>
    <w:rsid w:val="0075293B"/>
    <w:rsid w:val="007529AB"/>
    <w:rsid w:val="00753CE8"/>
    <w:rsid w:val="007554B1"/>
    <w:rsid w:val="0075565D"/>
    <w:rsid w:val="007567AA"/>
    <w:rsid w:val="007576FF"/>
    <w:rsid w:val="0075798B"/>
    <w:rsid w:val="007602C5"/>
    <w:rsid w:val="0076192B"/>
    <w:rsid w:val="0076410F"/>
    <w:rsid w:val="00764CF3"/>
    <w:rsid w:val="007651E6"/>
    <w:rsid w:val="00765E76"/>
    <w:rsid w:val="00765E8A"/>
    <w:rsid w:val="0076738E"/>
    <w:rsid w:val="00767525"/>
    <w:rsid w:val="00767BAE"/>
    <w:rsid w:val="00767BEE"/>
    <w:rsid w:val="00770AAA"/>
    <w:rsid w:val="0077102D"/>
    <w:rsid w:val="007715C3"/>
    <w:rsid w:val="00772D02"/>
    <w:rsid w:val="0077305C"/>
    <w:rsid w:val="0077333A"/>
    <w:rsid w:val="007746C4"/>
    <w:rsid w:val="007762B3"/>
    <w:rsid w:val="007774A7"/>
    <w:rsid w:val="00777978"/>
    <w:rsid w:val="00777A00"/>
    <w:rsid w:val="00777EAA"/>
    <w:rsid w:val="00780E2D"/>
    <w:rsid w:val="00782D09"/>
    <w:rsid w:val="00783751"/>
    <w:rsid w:val="007843E6"/>
    <w:rsid w:val="007843F8"/>
    <w:rsid w:val="00784546"/>
    <w:rsid w:val="007851D5"/>
    <w:rsid w:val="00785624"/>
    <w:rsid w:val="007856A3"/>
    <w:rsid w:val="00785892"/>
    <w:rsid w:val="007860BC"/>
    <w:rsid w:val="00786934"/>
    <w:rsid w:val="00786B7B"/>
    <w:rsid w:val="00786C53"/>
    <w:rsid w:val="00786C9D"/>
    <w:rsid w:val="007870BA"/>
    <w:rsid w:val="007875AD"/>
    <w:rsid w:val="00787DBE"/>
    <w:rsid w:val="00790793"/>
    <w:rsid w:val="007934B5"/>
    <w:rsid w:val="00793E4A"/>
    <w:rsid w:val="007943EA"/>
    <w:rsid w:val="0079478F"/>
    <w:rsid w:val="0079505C"/>
    <w:rsid w:val="00795334"/>
    <w:rsid w:val="00795683"/>
    <w:rsid w:val="00796605"/>
    <w:rsid w:val="007970C7"/>
    <w:rsid w:val="007971A9"/>
    <w:rsid w:val="0079793B"/>
    <w:rsid w:val="007A0301"/>
    <w:rsid w:val="007A0317"/>
    <w:rsid w:val="007A1606"/>
    <w:rsid w:val="007A1DB0"/>
    <w:rsid w:val="007A26E3"/>
    <w:rsid w:val="007A31D0"/>
    <w:rsid w:val="007A4196"/>
    <w:rsid w:val="007A44D6"/>
    <w:rsid w:val="007A49F4"/>
    <w:rsid w:val="007A4BF2"/>
    <w:rsid w:val="007A5280"/>
    <w:rsid w:val="007A53AB"/>
    <w:rsid w:val="007A6BD1"/>
    <w:rsid w:val="007A7A87"/>
    <w:rsid w:val="007B0124"/>
    <w:rsid w:val="007B0497"/>
    <w:rsid w:val="007B11B9"/>
    <w:rsid w:val="007B1937"/>
    <w:rsid w:val="007B284B"/>
    <w:rsid w:val="007B2B54"/>
    <w:rsid w:val="007B49FC"/>
    <w:rsid w:val="007B4DCC"/>
    <w:rsid w:val="007B5BB8"/>
    <w:rsid w:val="007B663D"/>
    <w:rsid w:val="007B6F6D"/>
    <w:rsid w:val="007C043F"/>
    <w:rsid w:val="007C0560"/>
    <w:rsid w:val="007C1073"/>
    <w:rsid w:val="007C15B2"/>
    <w:rsid w:val="007C2F9B"/>
    <w:rsid w:val="007C3ACA"/>
    <w:rsid w:val="007C3B88"/>
    <w:rsid w:val="007C4445"/>
    <w:rsid w:val="007C4676"/>
    <w:rsid w:val="007C472D"/>
    <w:rsid w:val="007C47C9"/>
    <w:rsid w:val="007C6E61"/>
    <w:rsid w:val="007C75C4"/>
    <w:rsid w:val="007D1060"/>
    <w:rsid w:val="007D14E0"/>
    <w:rsid w:val="007D21F2"/>
    <w:rsid w:val="007D35B0"/>
    <w:rsid w:val="007D368F"/>
    <w:rsid w:val="007D36BF"/>
    <w:rsid w:val="007D3C31"/>
    <w:rsid w:val="007D5301"/>
    <w:rsid w:val="007D57CC"/>
    <w:rsid w:val="007D5C5D"/>
    <w:rsid w:val="007D6655"/>
    <w:rsid w:val="007D6AAD"/>
    <w:rsid w:val="007E0534"/>
    <w:rsid w:val="007E0A9C"/>
    <w:rsid w:val="007E0E34"/>
    <w:rsid w:val="007E1DC8"/>
    <w:rsid w:val="007E25BA"/>
    <w:rsid w:val="007E2F7B"/>
    <w:rsid w:val="007E376A"/>
    <w:rsid w:val="007E3B4C"/>
    <w:rsid w:val="007E4591"/>
    <w:rsid w:val="007E4F90"/>
    <w:rsid w:val="007E54D4"/>
    <w:rsid w:val="007E7D67"/>
    <w:rsid w:val="007F03AB"/>
    <w:rsid w:val="007F1A65"/>
    <w:rsid w:val="007F1DA8"/>
    <w:rsid w:val="007F215D"/>
    <w:rsid w:val="007F31F9"/>
    <w:rsid w:val="007F3464"/>
    <w:rsid w:val="007F38EC"/>
    <w:rsid w:val="007F470F"/>
    <w:rsid w:val="007F5625"/>
    <w:rsid w:val="007F5DFA"/>
    <w:rsid w:val="007F630F"/>
    <w:rsid w:val="007F6E2C"/>
    <w:rsid w:val="007F74A7"/>
    <w:rsid w:val="007F7EB7"/>
    <w:rsid w:val="008001A8"/>
    <w:rsid w:val="008009CF"/>
    <w:rsid w:val="00800EA8"/>
    <w:rsid w:val="00801149"/>
    <w:rsid w:val="0080198F"/>
    <w:rsid w:val="008021A7"/>
    <w:rsid w:val="00802736"/>
    <w:rsid w:val="008028CF"/>
    <w:rsid w:val="008028FA"/>
    <w:rsid w:val="00802BB6"/>
    <w:rsid w:val="00802DC5"/>
    <w:rsid w:val="00804010"/>
    <w:rsid w:val="0080470A"/>
    <w:rsid w:val="00804CFF"/>
    <w:rsid w:val="00805A4A"/>
    <w:rsid w:val="00807626"/>
    <w:rsid w:val="00807673"/>
    <w:rsid w:val="008109EE"/>
    <w:rsid w:val="008114FD"/>
    <w:rsid w:val="00812892"/>
    <w:rsid w:val="00813ABA"/>
    <w:rsid w:val="00814480"/>
    <w:rsid w:val="00815B7C"/>
    <w:rsid w:val="008162C5"/>
    <w:rsid w:val="00816BCD"/>
    <w:rsid w:val="00817255"/>
    <w:rsid w:val="00817337"/>
    <w:rsid w:val="00817A33"/>
    <w:rsid w:val="00817FC3"/>
    <w:rsid w:val="008203A1"/>
    <w:rsid w:val="00820748"/>
    <w:rsid w:val="00820E17"/>
    <w:rsid w:val="0082133A"/>
    <w:rsid w:val="00821595"/>
    <w:rsid w:val="00821FE6"/>
    <w:rsid w:val="008222AB"/>
    <w:rsid w:val="00822368"/>
    <w:rsid w:val="008226CD"/>
    <w:rsid w:val="00822ADD"/>
    <w:rsid w:val="00822CBA"/>
    <w:rsid w:val="00822F77"/>
    <w:rsid w:val="00823035"/>
    <w:rsid w:val="00823089"/>
    <w:rsid w:val="00823148"/>
    <w:rsid w:val="008233C6"/>
    <w:rsid w:val="00823CDF"/>
    <w:rsid w:val="00825CC8"/>
    <w:rsid w:val="00826481"/>
    <w:rsid w:val="00826B6B"/>
    <w:rsid w:val="00826D7E"/>
    <w:rsid w:val="00827416"/>
    <w:rsid w:val="00830549"/>
    <w:rsid w:val="008313F6"/>
    <w:rsid w:val="00832731"/>
    <w:rsid w:val="0083378D"/>
    <w:rsid w:val="00833FDD"/>
    <w:rsid w:val="008340E8"/>
    <w:rsid w:val="00834BE3"/>
    <w:rsid w:val="00837147"/>
    <w:rsid w:val="00840542"/>
    <w:rsid w:val="00840675"/>
    <w:rsid w:val="00840786"/>
    <w:rsid w:val="0084123D"/>
    <w:rsid w:val="00841850"/>
    <w:rsid w:val="0084195F"/>
    <w:rsid w:val="00841E35"/>
    <w:rsid w:val="0084355A"/>
    <w:rsid w:val="00843A0B"/>
    <w:rsid w:val="00843B81"/>
    <w:rsid w:val="00843D2D"/>
    <w:rsid w:val="00843E12"/>
    <w:rsid w:val="008441D4"/>
    <w:rsid w:val="00844489"/>
    <w:rsid w:val="00844C0A"/>
    <w:rsid w:val="00844E93"/>
    <w:rsid w:val="00845571"/>
    <w:rsid w:val="008464DB"/>
    <w:rsid w:val="0084660D"/>
    <w:rsid w:val="00847D96"/>
    <w:rsid w:val="00850081"/>
    <w:rsid w:val="008500FD"/>
    <w:rsid w:val="00850CFA"/>
    <w:rsid w:val="008510B2"/>
    <w:rsid w:val="008512D0"/>
    <w:rsid w:val="0085132D"/>
    <w:rsid w:val="0085190E"/>
    <w:rsid w:val="00852B27"/>
    <w:rsid w:val="00852B94"/>
    <w:rsid w:val="00852F78"/>
    <w:rsid w:val="00853B73"/>
    <w:rsid w:val="0085460E"/>
    <w:rsid w:val="00855672"/>
    <w:rsid w:val="00855DDD"/>
    <w:rsid w:val="00855EB5"/>
    <w:rsid w:val="008562A7"/>
    <w:rsid w:val="00856704"/>
    <w:rsid w:val="00856C02"/>
    <w:rsid w:val="00856FA1"/>
    <w:rsid w:val="008579C1"/>
    <w:rsid w:val="00857AB8"/>
    <w:rsid w:val="00860479"/>
    <w:rsid w:val="00860A7D"/>
    <w:rsid w:val="00860FDC"/>
    <w:rsid w:val="008614DD"/>
    <w:rsid w:val="00861A4F"/>
    <w:rsid w:val="00861FC6"/>
    <w:rsid w:val="008635F1"/>
    <w:rsid w:val="008644CF"/>
    <w:rsid w:val="00864EDD"/>
    <w:rsid w:val="00864EDE"/>
    <w:rsid w:val="008661E7"/>
    <w:rsid w:val="0086705D"/>
    <w:rsid w:val="00867270"/>
    <w:rsid w:val="00867922"/>
    <w:rsid w:val="00867981"/>
    <w:rsid w:val="00870DD0"/>
    <w:rsid w:val="00870DF6"/>
    <w:rsid w:val="00872A6E"/>
    <w:rsid w:val="008730C6"/>
    <w:rsid w:val="00873746"/>
    <w:rsid w:val="008738CD"/>
    <w:rsid w:val="00873DD3"/>
    <w:rsid w:val="008748A8"/>
    <w:rsid w:val="00874B3B"/>
    <w:rsid w:val="00874EEB"/>
    <w:rsid w:val="00876020"/>
    <w:rsid w:val="008760EB"/>
    <w:rsid w:val="008764B0"/>
    <w:rsid w:val="0087653F"/>
    <w:rsid w:val="00876A2C"/>
    <w:rsid w:val="00876F65"/>
    <w:rsid w:val="00877195"/>
    <w:rsid w:val="00877315"/>
    <w:rsid w:val="008775B2"/>
    <w:rsid w:val="0088017A"/>
    <w:rsid w:val="008802B6"/>
    <w:rsid w:val="00880B52"/>
    <w:rsid w:val="008810F5"/>
    <w:rsid w:val="00881ED6"/>
    <w:rsid w:val="008822DA"/>
    <w:rsid w:val="008833DB"/>
    <w:rsid w:val="00884310"/>
    <w:rsid w:val="00884A5D"/>
    <w:rsid w:val="00884E5A"/>
    <w:rsid w:val="008904DA"/>
    <w:rsid w:val="0089161E"/>
    <w:rsid w:val="00892213"/>
    <w:rsid w:val="00892329"/>
    <w:rsid w:val="008930E5"/>
    <w:rsid w:val="008937E9"/>
    <w:rsid w:val="0089530B"/>
    <w:rsid w:val="00895C0C"/>
    <w:rsid w:val="0089655B"/>
    <w:rsid w:val="00896817"/>
    <w:rsid w:val="00896D68"/>
    <w:rsid w:val="00896DCA"/>
    <w:rsid w:val="008970EC"/>
    <w:rsid w:val="00897209"/>
    <w:rsid w:val="00897217"/>
    <w:rsid w:val="00897B8C"/>
    <w:rsid w:val="00897D97"/>
    <w:rsid w:val="008A0423"/>
    <w:rsid w:val="008A0849"/>
    <w:rsid w:val="008A0E55"/>
    <w:rsid w:val="008A16CA"/>
    <w:rsid w:val="008A2978"/>
    <w:rsid w:val="008A2FB7"/>
    <w:rsid w:val="008A36C2"/>
    <w:rsid w:val="008A3AB2"/>
    <w:rsid w:val="008A4B03"/>
    <w:rsid w:val="008A4D24"/>
    <w:rsid w:val="008A5B26"/>
    <w:rsid w:val="008A637D"/>
    <w:rsid w:val="008A6BE4"/>
    <w:rsid w:val="008A6E13"/>
    <w:rsid w:val="008A7C92"/>
    <w:rsid w:val="008B107B"/>
    <w:rsid w:val="008B1838"/>
    <w:rsid w:val="008B186E"/>
    <w:rsid w:val="008B2081"/>
    <w:rsid w:val="008B224B"/>
    <w:rsid w:val="008B2559"/>
    <w:rsid w:val="008B29A4"/>
    <w:rsid w:val="008B3FB4"/>
    <w:rsid w:val="008B5110"/>
    <w:rsid w:val="008B5283"/>
    <w:rsid w:val="008B6425"/>
    <w:rsid w:val="008B6F3F"/>
    <w:rsid w:val="008B7897"/>
    <w:rsid w:val="008C0306"/>
    <w:rsid w:val="008C0732"/>
    <w:rsid w:val="008C0750"/>
    <w:rsid w:val="008C08FB"/>
    <w:rsid w:val="008C0A30"/>
    <w:rsid w:val="008C1391"/>
    <w:rsid w:val="008C13FE"/>
    <w:rsid w:val="008C416D"/>
    <w:rsid w:val="008C4A53"/>
    <w:rsid w:val="008C5385"/>
    <w:rsid w:val="008C605E"/>
    <w:rsid w:val="008C71BF"/>
    <w:rsid w:val="008C7AB3"/>
    <w:rsid w:val="008C7B79"/>
    <w:rsid w:val="008C7BD3"/>
    <w:rsid w:val="008C7FAA"/>
    <w:rsid w:val="008D189F"/>
    <w:rsid w:val="008D2FEC"/>
    <w:rsid w:val="008D382A"/>
    <w:rsid w:val="008D3948"/>
    <w:rsid w:val="008D3A31"/>
    <w:rsid w:val="008D40A1"/>
    <w:rsid w:val="008D41A6"/>
    <w:rsid w:val="008D462C"/>
    <w:rsid w:val="008D4741"/>
    <w:rsid w:val="008D59A0"/>
    <w:rsid w:val="008D5A2D"/>
    <w:rsid w:val="008D65D5"/>
    <w:rsid w:val="008D6D98"/>
    <w:rsid w:val="008D7689"/>
    <w:rsid w:val="008D7D84"/>
    <w:rsid w:val="008E0156"/>
    <w:rsid w:val="008E0B45"/>
    <w:rsid w:val="008E10BC"/>
    <w:rsid w:val="008E1213"/>
    <w:rsid w:val="008E1F6C"/>
    <w:rsid w:val="008E2465"/>
    <w:rsid w:val="008E2E75"/>
    <w:rsid w:val="008E4722"/>
    <w:rsid w:val="008E49E9"/>
    <w:rsid w:val="008E4A8D"/>
    <w:rsid w:val="008E6394"/>
    <w:rsid w:val="008E6488"/>
    <w:rsid w:val="008E66A8"/>
    <w:rsid w:val="008F0035"/>
    <w:rsid w:val="008F0568"/>
    <w:rsid w:val="008F07C8"/>
    <w:rsid w:val="008F0BB8"/>
    <w:rsid w:val="008F0C46"/>
    <w:rsid w:val="008F21A8"/>
    <w:rsid w:val="008F2951"/>
    <w:rsid w:val="008F2A8D"/>
    <w:rsid w:val="008F3204"/>
    <w:rsid w:val="008F375A"/>
    <w:rsid w:val="008F42B7"/>
    <w:rsid w:val="008F45D1"/>
    <w:rsid w:val="008F53AB"/>
    <w:rsid w:val="008F57AC"/>
    <w:rsid w:val="008F5A1B"/>
    <w:rsid w:val="008F5E7A"/>
    <w:rsid w:val="008F6BD8"/>
    <w:rsid w:val="008F72F2"/>
    <w:rsid w:val="008F7CF0"/>
    <w:rsid w:val="00900375"/>
    <w:rsid w:val="009016FA"/>
    <w:rsid w:val="009025EA"/>
    <w:rsid w:val="00902BF8"/>
    <w:rsid w:val="009037BA"/>
    <w:rsid w:val="00903A15"/>
    <w:rsid w:val="009053BC"/>
    <w:rsid w:val="009054E4"/>
    <w:rsid w:val="0090630F"/>
    <w:rsid w:val="00906410"/>
    <w:rsid w:val="009064C7"/>
    <w:rsid w:val="009067C3"/>
    <w:rsid w:val="00906D57"/>
    <w:rsid w:val="00906DD0"/>
    <w:rsid w:val="00906EE9"/>
    <w:rsid w:val="009078F7"/>
    <w:rsid w:val="00907A43"/>
    <w:rsid w:val="0091009F"/>
    <w:rsid w:val="00910245"/>
    <w:rsid w:val="00910ACC"/>
    <w:rsid w:val="0091179B"/>
    <w:rsid w:val="00911ED1"/>
    <w:rsid w:val="00913A60"/>
    <w:rsid w:val="00913D0C"/>
    <w:rsid w:val="00914699"/>
    <w:rsid w:val="00914CDF"/>
    <w:rsid w:val="009153B4"/>
    <w:rsid w:val="00917275"/>
    <w:rsid w:val="0091766F"/>
    <w:rsid w:val="00920D88"/>
    <w:rsid w:val="0092147D"/>
    <w:rsid w:val="00921D90"/>
    <w:rsid w:val="00922038"/>
    <w:rsid w:val="009242E7"/>
    <w:rsid w:val="00924770"/>
    <w:rsid w:val="00924A66"/>
    <w:rsid w:val="00924DAF"/>
    <w:rsid w:val="00924FDF"/>
    <w:rsid w:val="009277D1"/>
    <w:rsid w:val="00927D7B"/>
    <w:rsid w:val="00927E27"/>
    <w:rsid w:val="00927E59"/>
    <w:rsid w:val="00927E6D"/>
    <w:rsid w:val="009302DA"/>
    <w:rsid w:val="00930433"/>
    <w:rsid w:val="00930A76"/>
    <w:rsid w:val="00931FA9"/>
    <w:rsid w:val="009323D9"/>
    <w:rsid w:val="0093248A"/>
    <w:rsid w:val="009324FF"/>
    <w:rsid w:val="00932F1A"/>
    <w:rsid w:val="00933C83"/>
    <w:rsid w:val="00933F42"/>
    <w:rsid w:val="00934444"/>
    <w:rsid w:val="00934684"/>
    <w:rsid w:val="0093509A"/>
    <w:rsid w:val="009351D9"/>
    <w:rsid w:val="00935617"/>
    <w:rsid w:val="00935FE6"/>
    <w:rsid w:val="0093627E"/>
    <w:rsid w:val="00936969"/>
    <w:rsid w:val="0093706F"/>
    <w:rsid w:val="00937105"/>
    <w:rsid w:val="00937FEB"/>
    <w:rsid w:val="0094006E"/>
    <w:rsid w:val="0094016D"/>
    <w:rsid w:val="009411A2"/>
    <w:rsid w:val="00943EE7"/>
    <w:rsid w:val="00944098"/>
    <w:rsid w:val="0094434D"/>
    <w:rsid w:val="00944838"/>
    <w:rsid w:val="00946BF6"/>
    <w:rsid w:val="00946D79"/>
    <w:rsid w:val="00947345"/>
    <w:rsid w:val="00947528"/>
    <w:rsid w:val="009502B2"/>
    <w:rsid w:val="0095032C"/>
    <w:rsid w:val="00950FD3"/>
    <w:rsid w:val="00951BB0"/>
    <w:rsid w:val="009522C5"/>
    <w:rsid w:val="00952DCF"/>
    <w:rsid w:val="00953D75"/>
    <w:rsid w:val="00954935"/>
    <w:rsid w:val="00954C59"/>
    <w:rsid w:val="00955180"/>
    <w:rsid w:val="0095703B"/>
    <w:rsid w:val="009600FA"/>
    <w:rsid w:val="009610F1"/>
    <w:rsid w:val="0096149A"/>
    <w:rsid w:val="009614F0"/>
    <w:rsid w:val="00961B8E"/>
    <w:rsid w:val="00961E48"/>
    <w:rsid w:val="00961E6D"/>
    <w:rsid w:val="0096228F"/>
    <w:rsid w:val="009626C3"/>
    <w:rsid w:val="009631BA"/>
    <w:rsid w:val="009633AB"/>
    <w:rsid w:val="00964542"/>
    <w:rsid w:val="00964BB6"/>
    <w:rsid w:val="0096563B"/>
    <w:rsid w:val="00965A95"/>
    <w:rsid w:val="009665A2"/>
    <w:rsid w:val="009666E5"/>
    <w:rsid w:val="00966D25"/>
    <w:rsid w:val="00967234"/>
    <w:rsid w:val="00967544"/>
    <w:rsid w:val="0096777F"/>
    <w:rsid w:val="00971158"/>
    <w:rsid w:val="00971557"/>
    <w:rsid w:val="00971BC3"/>
    <w:rsid w:val="00971CB0"/>
    <w:rsid w:val="00971CC5"/>
    <w:rsid w:val="00971F46"/>
    <w:rsid w:val="00972C49"/>
    <w:rsid w:val="00974354"/>
    <w:rsid w:val="00974502"/>
    <w:rsid w:val="00975D3F"/>
    <w:rsid w:val="00976067"/>
    <w:rsid w:val="0097612B"/>
    <w:rsid w:val="009802FB"/>
    <w:rsid w:val="0098084C"/>
    <w:rsid w:val="00980B46"/>
    <w:rsid w:val="00981967"/>
    <w:rsid w:val="00983CF2"/>
    <w:rsid w:val="00984956"/>
    <w:rsid w:val="00984BD1"/>
    <w:rsid w:val="009855FD"/>
    <w:rsid w:val="00986758"/>
    <w:rsid w:val="00986B76"/>
    <w:rsid w:val="00986D36"/>
    <w:rsid w:val="009870CD"/>
    <w:rsid w:val="00990526"/>
    <w:rsid w:val="00990A2B"/>
    <w:rsid w:val="00990C4D"/>
    <w:rsid w:val="00990F5F"/>
    <w:rsid w:val="009912DE"/>
    <w:rsid w:val="00991638"/>
    <w:rsid w:val="0099199B"/>
    <w:rsid w:val="009924D8"/>
    <w:rsid w:val="0099258E"/>
    <w:rsid w:val="00992D1E"/>
    <w:rsid w:val="00993A7E"/>
    <w:rsid w:val="00993DA1"/>
    <w:rsid w:val="00993DDA"/>
    <w:rsid w:val="0099511D"/>
    <w:rsid w:val="0099519B"/>
    <w:rsid w:val="009951C7"/>
    <w:rsid w:val="00995FFA"/>
    <w:rsid w:val="009963F9"/>
    <w:rsid w:val="00996EA7"/>
    <w:rsid w:val="0099732C"/>
    <w:rsid w:val="00997E45"/>
    <w:rsid w:val="009A010E"/>
    <w:rsid w:val="009A1FD5"/>
    <w:rsid w:val="009A20D8"/>
    <w:rsid w:val="009A27B6"/>
    <w:rsid w:val="009A3650"/>
    <w:rsid w:val="009A36B6"/>
    <w:rsid w:val="009A3DEF"/>
    <w:rsid w:val="009A42E2"/>
    <w:rsid w:val="009A433B"/>
    <w:rsid w:val="009A4811"/>
    <w:rsid w:val="009A53E2"/>
    <w:rsid w:val="009A639B"/>
    <w:rsid w:val="009A7801"/>
    <w:rsid w:val="009A7EDC"/>
    <w:rsid w:val="009A7FC7"/>
    <w:rsid w:val="009B0D98"/>
    <w:rsid w:val="009B1785"/>
    <w:rsid w:val="009B1C44"/>
    <w:rsid w:val="009B1C85"/>
    <w:rsid w:val="009B2B68"/>
    <w:rsid w:val="009B2BD8"/>
    <w:rsid w:val="009B2C84"/>
    <w:rsid w:val="009B3FA8"/>
    <w:rsid w:val="009B662A"/>
    <w:rsid w:val="009B688E"/>
    <w:rsid w:val="009B6A49"/>
    <w:rsid w:val="009B79CC"/>
    <w:rsid w:val="009C0B79"/>
    <w:rsid w:val="009C0D38"/>
    <w:rsid w:val="009C1096"/>
    <w:rsid w:val="009C2C02"/>
    <w:rsid w:val="009C3969"/>
    <w:rsid w:val="009C3A1D"/>
    <w:rsid w:val="009C4084"/>
    <w:rsid w:val="009C448C"/>
    <w:rsid w:val="009C519D"/>
    <w:rsid w:val="009C5ADB"/>
    <w:rsid w:val="009C5FCD"/>
    <w:rsid w:val="009C6F41"/>
    <w:rsid w:val="009C7729"/>
    <w:rsid w:val="009C7B8F"/>
    <w:rsid w:val="009D01A5"/>
    <w:rsid w:val="009D07E2"/>
    <w:rsid w:val="009D0BE3"/>
    <w:rsid w:val="009D2371"/>
    <w:rsid w:val="009D2422"/>
    <w:rsid w:val="009D2A8D"/>
    <w:rsid w:val="009D2DE0"/>
    <w:rsid w:val="009D2ED2"/>
    <w:rsid w:val="009D2F9A"/>
    <w:rsid w:val="009D39FB"/>
    <w:rsid w:val="009D4339"/>
    <w:rsid w:val="009D43E2"/>
    <w:rsid w:val="009D4448"/>
    <w:rsid w:val="009D4BA4"/>
    <w:rsid w:val="009D4DC0"/>
    <w:rsid w:val="009D7007"/>
    <w:rsid w:val="009D77B1"/>
    <w:rsid w:val="009D7C8F"/>
    <w:rsid w:val="009E3FE5"/>
    <w:rsid w:val="009E4158"/>
    <w:rsid w:val="009E4464"/>
    <w:rsid w:val="009E5231"/>
    <w:rsid w:val="009E5B09"/>
    <w:rsid w:val="009E68AC"/>
    <w:rsid w:val="009E7193"/>
    <w:rsid w:val="009E7203"/>
    <w:rsid w:val="009F0492"/>
    <w:rsid w:val="009F072E"/>
    <w:rsid w:val="009F124E"/>
    <w:rsid w:val="009F13E9"/>
    <w:rsid w:val="009F1409"/>
    <w:rsid w:val="009F1840"/>
    <w:rsid w:val="009F1B66"/>
    <w:rsid w:val="009F230E"/>
    <w:rsid w:val="009F2BDB"/>
    <w:rsid w:val="009F2EF3"/>
    <w:rsid w:val="009F33D7"/>
    <w:rsid w:val="009F34EB"/>
    <w:rsid w:val="009F3D5C"/>
    <w:rsid w:val="009F4F67"/>
    <w:rsid w:val="009F5372"/>
    <w:rsid w:val="009F6324"/>
    <w:rsid w:val="009F7148"/>
    <w:rsid w:val="009F763B"/>
    <w:rsid w:val="00A0049B"/>
    <w:rsid w:val="00A00884"/>
    <w:rsid w:val="00A00D4D"/>
    <w:rsid w:val="00A01A59"/>
    <w:rsid w:val="00A01EF9"/>
    <w:rsid w:val="00A02B3A"/>
    <w:rsid w:val="00A02BDF"/>
    <w:rsid w:val="00A02C8A"/>
    <w:rsid w:val="00A033F1"/>
    <w:rsid w:val="00A03B27"/>
    <w:rsid w:val="00A0422B"/>
    <w:rsid w:val="00A04279"/>
    <w:rsid w:val="00A048AA"/>
    <w:rsid w:val="00A052E5"/>
    <w:rsid w:val="00A05B8F"/>
    <w:rsid w:val="00A06BD3"/>
    <w:rsid w:val="00A06EDE"/>
    <w:rsid w:val="00A108BF"/>
    <w:rsid w:val="00A10AAA"/>
    <w:rsid w:val="00A10C0D"/>
    <w:rsid w:val="00A10F97"/>
    <w:rsid w:val="00A1154F"/>
    <w:rsid w:val="00A12158"/>
    <w:rsid w:val="00A123AF"/>
    <w:rsid w:val="00A123DF"/>
    <w:rsid w:val="00A1318B"/>
    <w:rsid w:val="00A13711"/>
    <w:rsid w:val="00A13A9D"/>
    <w:rsid w:val="00A142AB"/>
    <w:rsid w:val="00A14533"/>
    <w:rsid w:val="00A1477C"/>
    <w:rsid w:val="00A149A3"/>
    <w:rsid w:val="00A15A99"/>
    <w:rsid w:val="00A15ADB"/>
    <w:rsid w:val="00A15B8F"/>
    <w:rsid w:val="00A15BF6"/>
    <w:rsid w:val="00A1624D"/>
    <w:rsid w:val="00A17349"/>
    <w:rsid w:val="00A204A7"/>
    <w:rsid w:val="00A20A76"/>
    <w:rsid w:val="00A20A7F"/>
    <w:rsid w:val="00A2124F"/>
    <w:rsid w:val="00A2157F"/>
    <w:rsid w:val="00A2490A"/>
    <w:rsid w:val="00A24A9D"/>
    <w:rsid w:val="00A2587F"/>
    <w:rsid w:val="00A25D1B"/>
    <w:rsid w:val="00A25F6B"/>
    <w:rsid w:val="00A26A91"/>
    <w:rsid w:val="00A26CF1"/>
    <w:rsid w:val="00A30593"/>
    <w:rsid w:val="00A30AFC"/>
    <w:rsid w:val="00A30DE2"/>
    <w:rsid w:val="00A319C2"/>
    <w:rsid w:val="00A320D9"/>
    <w:rsid w:val="00A32628"/>
    <w:rsid w:val="00A32995"/>
    <w:rsid w:val="00A32A7A"/>
    <w:rsid w:val="00A34797"/>
    <w:rsid w:val="00A349E7"/>
    <w:rsid w:val="00A34D41"/>
    <w:rsid w:val="00A34F06"/>
    <w:rsid w:val="00A34FF0"/>
    <w:rsid w:val="00A35786"/>
    <w:rsid w:val="00A35CE8"/>
    <w:rsid w:val="00A36B3A"/>
    <w:rsid w:val="00A36D1A"/>
    <w:rsid w:val="00A37777"/>
    <w:rsid w:val="00A379BC"/>
    <w:rsid w:val="00A37A36"/>
    <w:rsid w:val="00A403F5"/>
    <w:rsid w:val="00A4082A"/>
    <w:rsid w:val="00A41D45"/>
    <w:rsid w:val="00A41E52"/>
    <w:rsid w:val="00A423B4"/>
    <w:rsid w:val="00A43312"/>
    <w:rsid w:val="00A43B07"/>
    <w:rsid w:val="00A43C6C"/>
    <w:rsid w:val="00A43F90"/>
    <w:rsid w:val="00A444DA"/>
    <w:rsid w:val="00A44647"/>
    <w:rsid w:val="00A449AE"/>
    <w:rsid w:val="00A4511C"/>
    <w:rsid w:val="00A4534B"/>
    <w:rsid w:val="00A45487"/>
    <w:rsid w:val="00A4600B"/>
    <w:rsid w:val="00A462DF"/>
    <w:rsid w:val="00A46592"/>
    <w:rsid w:val="00A4703A"/>
    <w:rsid w:val="00A47053"/>
    <w:rsid w:val="00A47A12"/>
    <w:rsid w:val="00A47A38"/>
    <w:rsid w:val="00A47A93"/>
    <w:rsid w:val="00A50597"/>
    <w:rsid w:val="00A51124"/>
    <w:rsid w:val="00A51C11"/>
    <w:rsid w:val="00A51FA7"/>
    <w:rsid w:val="00A54416"/>
    <w:rsid w:val="00A54698"/>
    <w:rsid w:val="00A54C7D"/>
    <w:rsid w:val="00A54FA9"/>
    <w:rsid w:val="00A557E9"/>
    <w:rsid w:val="00A55ACF"/>
    <w:rsid w:val="00A5722C"/>
    <w:rsid w:val="00A57BCD"/>
    <w:rsid w:val="00A61081"/>
    <w:rsid w:val="00A6163D"/>
    <w:rsid w:val="00A6176E"/>
    <w:rsid w:val="00A61EC2"/>
    <w:rsid w:val="00A6212A"/>
    <w:rsid w:val="00A62D22"/>
    <w:rsid w:val="00A62D83"/>
    <w:rsid w:val="00A62E72"/>
    <w:rsid w:val="00A63958"/>
    <w:rsid w:val="00A63C52"/>
    <w:rsid w:val="00A6566C"/>
    <w:rsid w:val="00A659C2"/>
    <w:rsid w:val="00A671A6"/>
    <w:rsid w:val="00A67D4D"/>
    <w:rsid w:val="00A70761"/>
    <w:rsid w:val="00A71587"/>
    <w:rsid w:val="00A7181D"/>
    <w:rsid w:val="00A71C23"/>
    <w:rsid w:val="00A71FF4"/>
    <w:rsid w:val="00A72087"/>
    <w:rsid w:val="00A7219C"/>
    <w:rsid w:val="00A728F1"/>
    <w:rsid w:val="00A72D31"/>
    <w:rsid w:val="00A72E84"/>
    <w:rsid w:val="00A73379"/>
    <w:rsid w:val="00A738B6"/>
    <w:rsid w:val="00A74426"/>
    <w:rsid w:val="00A74431"/>
    <w:rsid w:val="00A7618F"/>
    <w:rsid w:val="00A77EBB"/>
    <w:rsid w:val="00A800D0"/>
    <w:rsid w:val="00A804BF"/>
    <w:rsid w:val="00A80D97"/>
    <w:rsid w:val="00A82705"/>
    <w:rsid w:val="00A82F4C"/>
    <w:rsid w:val="00A82FDF"/>
    <w:rsid w:val="00A83407"/>
    <w:rsid w:val="00A835CF"/>
    <w:rsid w:val="00A841BB"/>
    <w:rsid w:val="00A84342"/>
    <w:rsid w:val="00A84367"/>
    <w:rsid w:val="00A846DF"/>
    <w:rsid w:val="00A84919"/>
    <w:rsid w:val="00A85A9F"/>
    <w:rsid w:val="00A86197"/>
    <w:rsid w:val="00A86F5E"/>
    <w:rsid w:val="00A874B9"/>
    <w:rsid w:val="00A87FD5"/>
    <w:rsid w:val="00A910E5"/>
    <w:rsid w:val="00A911FE"/>
    <w:rsid w:val="00A91BD5"/>
    <w:rsid w:val="00A920C4"/>
    <w:rsid w:val="00A92B0F"/>
    <w:rsid w:val="00A92C7B"/>
    <w:rsid w:val="00A9374E"/>
    <w:rsid w:val="00A94479"/>
    <w:rsid w:val="00A94C52"/>
    <w:rsid w:val="00A96E77"/>
    <w:rsid w:val="00AA0B81"/>
    <w:rsid w:val="00AA0E35"/>
    <w:rsid w:val="00AA2129"/>
    <w:rsid w:val="00AA2F85"/>
    <w:rsid w:val="00AA321A"/>
    <w:rsid w:val="00AA417F"/>
    <w:rsid w:val="00AA4248"/>
    <w:rsid w:val="00AA5C6C"/>
    <w:rsid w:val="00AA629F"/>
    <w:rsid w:val="00AA6D39"/>
    <w:rsid w:val="00AA7419"/>
    <w:rsid w:val="00AB086F"/>
    <w:rsid w:val="00AB09C8"/>
    <w:rsid w:val="00AB103A"/>
    <w:rsid w:val="00AB1634"/>
    <w:rsid w:val="00AB1934"/>
    <w:rsid w:val="00AB1CEC"/>
    <w:rsid w:val="00AB23DF"/>
    <w:rsid w:val="00AB2445"/>
    <w:rsid w:val="00AB2691"/>
    <w:rsid w:val="00AB2F04"/>
    <w:rsid w:val="00AB30E9"/>
    <w:rsid w:val="00AB3763"/>
    <w:rsid w:val="00AB3BA6"/>
    <w:rsid w:val="00AB41E8"/>
    <w:rsid w:val="00AB46AE"/>
    <w:rsid w:val="00AB52B4"/>
    <w:rsid w:val="00AB5844"/>
    <w:rsid w:val="00AB6E2E"/>
    <w:rsid w:val="00AB7A84"/>
    <w:rsid w:val="00AC00D6"/>
    <w:rsid w:val="00AC04B9"/>
    <w:rsid w:val="00AC12AD"/>
    <w:rsid w:val="00AC1C46"/>
    <w:rsid w:val="00AC2142"/>
    <w:rsid w:val="00AC21D7"/>
    <w:rsid w:val="00AC2CCC"/>
    <w:rsid w:val="00AC43F6"/>
    <w:rsid w:val="00AC448F"/>
    <w:rsid w:val="00AC4A9E"/>
    <w:rsid w:val="00AC4F23"/>
    <w:rsid w:val="00AC5575"/>
    <w:rsid w:val="00AC5C6A"/>
    <w:rsid w:val="00AC714C"/>
    <w:rsid w:val="00AC7AA4"/>
    <w:rsid w:val="00AD06F6"/>
    <w:rsid w:val="00AD0C11"/>
    <w:rsid w:val="00AD18B7"/>
    <w:rsid w:val="00AD1FE1"/>
    <w:rsid w:val="00AD2D49"/>
    <w:rsid w:val="00AD3B3C"/>
    <w:rsid w:val="00AD4497"/>
    <w:rsid w:val="00AD5242"/>
    <w:rsid w:val="00AD5A1A"/>
    <w:rsid w:val="00AD5F8C"/>
    <w:rsid w:val="00AD6F40"/>
    <w:rsid w:val="00AD772F"/>
    <w:rsid w:val="00AD7897"/>
    <w:rsid w:val="00AE02CB"/>
    <w:rsid w:val="00AE1082"/>
    <w:rsid w:val="00AE190B"/>
    <w:rsid w:val="00AE30B9"/>
    <w:rsid w:val="00AE3C4E"/>
    <w:rsid w:val="00AE3E33"/>
    <w:rsid w:val="00AE4040"/>
    <w:rsid w:val="00AE424A"/>
    <w:rsid w:val="00AE45C2"/>
    <w:rsid w:val="00AE47C9"/>
    <w:rsid w:val="00AE55B1"/>
    <w:rsid w:val="00AE5810"/>
    <w:rsid w:val="00AE5C5D"/>
    <w:rsid w:val="00AE6D70"/>
    <w:rsid w:val="00AE6EB6"/>
    <w:rsid w:val="00AE6F6F"/>
    <w:rsid w:val="00AE7125"/>
    <w:rsid w:val="00AE7E2E"/>
    <w:rsid w:val="00AF0107"/>
    <w:rsid w:val="00AF11A4"/>
    <w:rsid w:val="00AF3C7A"/>
    <w:rsid w:val="00AF432F"/>
    <w:rsid w:val="00AF478D"/>
    <w:rsid w:val="00AF492E"/>
    <w:rsid w:val="00AF4E3E"/>
    <w:rsid w:val="00AF5026"/>
    <w:rsid w:val="00AF53F3"/>
    <w:rsid w:val="00AF5C33"/>
    <w:rsid w:val="00AF616D"/>
    <w:rsid w:val="00AF7DFA"/>
    <w:rsid w:val="00AF7EF6"/>
    <w:rsid w:val="00AF7FD7"/>
    <w:rsid w:val="00B017B0"/>
    <w:rsid w:val="00B01AB1"/>
    <w:rsid w:val="00B01EA8"/>
    <w:rsid w:val="00B025EF"/>
    <w:rsid w:val="00B02972"/>
    <w:rsid w:val="00B03122"/>
    <w:rsid w:val="00B03178"/>
    <w:rsid w:val="00B05DBA"/>
    <w:rsid w:val="00B0615E"/>
    <w:rsid w:val="00B063A1"/>
    <w:rsid w:val="00B0679F"/>
    <w:rsid w:val="00B10C0D"/>
    <w:rsid w:val="00B11602"/>
    <w:rsid w:val="00B11FA9"/>
    <w:rsid w:val="00B12503"/>
    <w:rsid w:val="00B1250A"/>
    <w:rsid w:val="00B13031"/>
    <w:rsid w:val="00B13D5B"/>
    <w:rsid w:val="00B13DD5"/>
    <w:rsid w:val="00B14074"/>
    <w:rsid w:val="00B1450D"/>
    <w:rsid w:val="00B14740"/>
    <w:rsid w:val="00B153DC"/>
    <w:rsid w:val="00B16809"/>
    <w:rsid w:val="00B16E69"/>
    <w:rsid w:val="00B170AE"/>
    <w:rsid w:val="00B17529"/>
    <w:rsid w:val="00B17CC1"/>
    <w:rsid w:val="00B20D30"/>
    <w:rsid w:val="00B210BA"/>
    <w:rsid w:val="00B212A5"/>
    <w:rsid w:val="00B227F0"/>
    <w:rsid w:val="00B239FD"/>
    <w:rsid w:val="00B23E00"/>
    <w:rsid w:val="00B24AA7"/>
    <w:rsid w:val="00B24D97"/>
    <w:rsid w:val="00B25452"/>
    <w:rsid w:val="00B25550"/>
    <w:rsid w:val="00B2594A"/>
    <w:rsid w:val="00B25A48"/>
    <w:rsid w:val="00B26C3C"/>
    <w:rsid w:val="00B27832"/>
    <w:rsid w:val="00B27D83"/>
    <w:rsid w:val="00B30BD6"/>
    <w:rsid w:val="00B30E99"/>
    <w:rsid w:val="00B32BEF"/>
    <w:rsid w:val="00B3407B"/>
    <w:rsid w:val="00B349C3"/>
    <w:rsid w:val="00B3532D"/>
    <w:rsid w:val="00B35E08"/>
    <w:rsid w:val="00B36125"/>
    <w:rsid w:val="00B36B05"/>
    <w:rsid w:val="00B37502"/>
    <w:rsid w:val="00B37FEC"/>
    <w:rsid w:val="00B401D6"/>
    <w:rsid w:val="00B4062E"/>
    <w:rsid w:val="00B41453"/>
    <w:rsid w:val="00B418A5"/>
    <w:rsid w:val="00B41E21"/>
    <w:rsid w:val="00B420BF"/>
    <w:rsid w:val="00B42B18"/>
    <w:rsid w:val="00B434FA"/>
    <w:rsid w:val="00B449C6"/>
    <w:rsid w:val="00B45502"/>
    <w:rsid w:val="00B46AA8"/>
    <w:rsid w:val="00B46FD3"/>
    <w:rsid w:val="00B479D9"/>
    <w:rsid w:val="00B47A8F"/>
    <w:rsid w:val="00B47ABD"/>
    <w:rsid w:val="00B50256"/>
    <w:rsid w:val="00B503CB"/>
    <w:rsid w:val="00B50B49"/>
    <w:rsid w:val="00B5178B"/>
    <w:rsid w:val="00B51E6E"/>
    <w:rsid w:val="00B5261D"/>
    <w:rsid w:val="00B52835"/>
    <w:rsid w:val="00B536E2"/>
    <w:rsid w:val="00B540A7"/>
    <w:rsid w:val="00B540B4"/>
    <w:rsid w:val="00B547EF"/>
    <w:rsid w:val="00B5489C"/>
    <w:rsid w:val="00B553C5"/>
    <w:rsid w:val="00B55850"/>
    <w:rsid w:val="00B55C27"/>
    <w:rsid w:val="00B55FA6"/>
    <w:rsid w:val="00B5689B"/>
    <w:rsid w:val="00B573F5"/>
    <w:rsid w:val="00B57937"/>
    <w:rsid w:val="00B57A30"/>
    <w:rsid w:val="00B57AEC"/>
    <w:rsid w:val="00B57BCD"/>
    <w:rsid w:val="00B57E1A"/>
    <w:rsid w:val="00B613C1"/>
    <w:rsid w:val="00B61691"/>
    <w:rsid w:val="00B61DBD"/>
    <w:rsid w:val="00B62476"/>
    <w:rsid w:val="00B629E5"/>
    <w:rsid w:val="00B63087"/>
    <w:rsid w:val="00B63EBC"/>
    <w:rsid w:val="00B64145"/>
    <w:rsid w:val="00B64E50"/>
    <w:rsid w:val="00B64E83"/>
    <w:rsid w:val="00B657E4"/>
    <w:rsid w:val="00B65D10"/>
    <w:rsid w:val="00B66366"/>
    <w:rsid w:val="00B669CD"/>
    <w:rsid w:val="00B66BA6"/>
    <w:rsid w:val="00B67039"/>
    <w:rsid w:val="00B70AFE"/>
    <w:rsid w:val="00B7192C"/>
    <w:rsid w:val="00B719D8"/>
    <w:rsid w:val="00B72109"/>
    <w:rsid w:val="00B72F5D"/>
    <w:rsid w:val="00B73686"/>
    <w:rsid w:val="00B76126"/>
    <w:rsid w:val="00B76941"/>
    <w:rsid w:val="00B77934"/>
    <w:rsid w:val="00B77B00"/>
    <w:rsid w:val="00B80281"/>
    <w:rsid w:val="00B80435"/>
    <w:rsid w:val="00B80B4B"/>
    <w:rsid w:val="00B80CA7"/>
    <w:rsid w:val="00B81100"/>
    <w:rsid w:val="00B81B30"/>
    <w:rsid w:val="00B81DA9"/>
    <w:rsid w:val="00B822E1"/>
    <w:rsid w:val="00B8234A"/>
    <w:rsid w:val="00B82D97"/>
    <w:rsid w:val="00B84792"/>
    <w:rsid w:val="00B84ADB"/>
    <w:rsid w:val="00B85825"/>
    <w:rsid w:val="00B871F6"/>
    <w:rsid w:val="00B908B1"/>
    <w:rsid w:val="00B91CF3"/>
    <w:rsid w:val="00B92F9C"/>
    <w:rsid w:val="00B932C8"/>
    <w:rsid w:val="00B94575"/>
    <w:rsid w:val="00B949E9"/>
    <w:rsid w:val="00B94DC3"/>
    <w:rsid w:val="00B9601E"/>
    <w:rsid w:val="00B96DB4"/>
    <w:rsid w:val="00B970CD"/>
    <w:rsid w:val="00B97CAF"/>
    <w:rsid w:val="00B97E80"/>
    <w:rsid w:val="00BA026D"/>
    <w:rsid w:val="00BA0F4A"/>
    <w:rsid w:val="00BA1AAA"/>
    <w:rsid w:val="00BA1EB6"/>
    <w:rsid w:val="00BA493D"/>
    <w:rsid w:val="00BA4E0B"/>
    <w:rsid w:val="00BA530A"/>
    <w:rsid w:val="00BA5418"/>
    <w:rsid w:val="00BA57F4"/>
    <w:rsid w:val="00BA5D67"/>
    <w:rsid w:val="00BA5D97"/>
    <w:rsid w:val="00BA74AF"/>
    <w:rsid w:val="00BB0454"/>
    <w:rsid w:val="00BB106E"/>
    <w:rsid w:val="00BB1361"/>
    <w:rsid w:val="00BB1442"/>
    <w:rsid w:val="00BB3042"/>
    <w:rsid w:val="00BB30BA"/>
    <w:rsid w:val="00BB3BE5"/>
    <w:rsid w:val="00BB3DB9"/>
    <w:rsid w:val="00BB4D04"/>
    <w:rsid w:val="00BB558B"/>
    <w:rsid w:val="00BB5915"/>
    <w:rsid w:val="00BB5D89"/>
    <w:rsid w:val="00BB6451"/>
    <w:rsid w:val="00BB778B"/>
    <w:rsid w:val="00BC025D"/>
    <w:rsid w:val="00BC0470"/>
    <w:rsid w:val="00BC0C52"/>
    <w:rsid w:val="00BC0EDB"/>
    <w:rsid w:val="00BC0F5F"/>
    <w:rsid w:val="00BC125C"/>
    <w:rsid w:val="00BC1BBE"/>
    <w:rsid w:val="00BC261F"/>
    <w:rsid w:val="00BC2EBA"/>
    <w:rsid w:val="00BC317B"/>
    <w:rsid w:val="00BC31BC"/>
    <w:rsid w:val="00BC3F19"/>
    <w:rsid w:val="00BC489A"/>
    <w:rsid w:val="00BC4BDD"/>
    <w:rsid w:val="00BC4CB3"/>
    <w:rsid w:val="00BC52C3"/>
    <w:rsid w:val="00BC5CAD"/>
    <w:rsid w:val="00BC60FE"/>
    <w:rsid w:val="00BC792C"/>
    <w:rsid w:val="00BD0676"/>
    <w:rsid w:val="00BD0A00"/>
    <w:rsid w:val="00BD10F8"/>
    <w:rsid w:val="00BD245F"/>
    <w:rsid w:val="00BD261F"/>
    <w:rsid w:val="00BD27C6"/>
    <w:rsid w:val="00BD3150"/>
    <w:rsid w:val="00BD3C90"/>
    <w:rsid w:val="00BD46A7"/>
    <w:rsid w:val="00BD4AA1"/>
    <w:rsid w:val="00BD4F3E"/>
    <w:rsid w:val="00BD5DC3"/>
    <w:rsid w:val="00BD6ACC"/>
    <w:rsid w:val="00BD76A0"/>
    <w:rsid w:val="00BD7918"/>
    <w:rsid w:val="00BD79C4"/>
    <w:rsid w:val="00BD7D24"/>
    <w:rsid w:val="00BE03EB"/>
    <w:rsid w:val="00BE05BA"/>
    <w:rsid w:val="00BE0994"/>
    <w:rsid w:val="00BE1361"/>
    <w:rsid w:val="00BE3C4E"/>
    <w:rsid w:val="00BE4B9F"/>
    <w:rsid w:val="00BE4FE1"/>
    <w:rsid w:val="00BE5096"/>
    <w:rsid w:val="00BF1568"/>
    <w:rsid w:val="00BF173B"/>
    <w:rsid w:val="00BF193E"/>
    <w:rsid w:val="00BF300B"/>
    <w:rsid w:val="00BF30E1"/>
    <w:rsid w:val="00BF3DE3"/>
    <w:rsid w:val="00BF3F72"/>
    <w:rsid w:val="00BF568E"/>
    <w:rsid w:val="00BF5FCD"/>
    <w:rsid w:val="00BF621C"/>
    <w:rsid w:val="00BF646E"/>
    <w:rsid w:val="00BF6AE6"/>
    <w:rsid w:val="00BF6F78"/>
    <w:rsid w:val="00BF7D1E"/>
    <w:rsid w:val="00C0042B"/>
    <w:rsid w:val="00C01297"/>
    <w:rsid w:val="00C02791"/>
    <w:rsid w:val="00C028E3"/>
    <w:rsid w:val="00C04122"/>
    <w:rsid w:val="00C041F2"/>
    <w:rsid w:val="00C04EFD"/>
    <w:rsid w:val="00C05EE1"/>
    <w:rsid w:val="00C06202"/>
    <w:rsid w:val="00C06CC9"/>
    <w:rsid w:val="00C06E9A"/>
    <w:rsid w:val="00C07897"/>
    <w:rsid w:val="00C101F8"/>
    <w:rsid w:val="00C101FA"/>
    <w:rsid w:val="00C10297"/>
    <w:rsid w:val="00C10B42"/>
    <w:rsid w:val="00C12FBC"/>
    <w:rsid w:val="00C13743"/>
    <w:rsid w:val="00C13AFF"/>
    <w:rsid w:val="00C149AE"/>
    <w:rsid w:val="00C14EEF"/>
    <w:rsid w:val="00C157C8"/>
    <w:rsid w:val="00C157FE"/>
    <w:rsid w:val="00C1585E"/>
    <w:rsid w:val="00C159D3"/>
    <w:rsid w:val="00C16C88"/>
    <w:rsid w:val="00C1796F"/>
    <w:rsid w:val="00C207D7"/>
    <w:rsid w:val="00C207E3"/>
    <w:rsid w:val="00C20A58"/>
    <w:rsid w:val="00C20E74"/>
    <w:rsid w:val="00C20F95"/>
    <w:rsid w:val="00C20FDD"/>
    <w:rsid w:val="00C2135E"/>
    <w:rsid w:val="00C219BF"/>
    <w:rsid w:val="00C22537"/>
    <w:rsid w:val="00C2274B"/>
    <w:rsid w:val="00C2347F"/>
    <w:rsid w:val="00C24198"/>
    <w:rsid w:val="00C24DC7"/>
    <w:rsid w:val="00C25B05"/>
    <w:rsid w:val="00C27715"/>
    <w:rsid w:val="00C27AF7"/>
    <w:rsid w:val="00C300A9"/>
    <w:rsid w:val="00C30465"/>
    <w:rsid w:val="00C31857"/>
    <w:rsid w:val="00C324C2"/>
    <w:rsid w:val="00C325BD"/>
    <w:rsid w:val="00C32812"/>
    <w:rsid w:val="00C34300"/>
    <w:rsid w:val="00C35DA0"/>
    <w:rsid w:val="00C375C8"/>
    <w:rsid w:val="00C378C7"/>
    <w:rsid w:val="00C409AC"/>
    <w:rsid w:val="00C41B6F"/>
    <w:rsid w:val="00C41F89"/>
    <w:rsid w:val="00C42127"/>
    <w:rsid w:val="00C421D0"/>
    <w:rsid w:val="00C42FA7"/>
    <w:rsid w:val="00C438E5"/>
    <w:rsid w:val="00C43E95"/>
    <w:rsid w:val="00C43F15"/>
    <w:rsid w:val="00C44661"/>
    <w:rsid w:val="00C4543D"/>
    <w:rsid w:val="00C4573B"/>
    <w:rsid w:val="00C45D5D"/>
    <w:rsid w:val="00C461AE"/>
    <w:rsid w:val="00C46205"/>
    <w:rsid w:val="00C46A82"/>
    <w:rsid w:val="00C4701B"/>
    <w:rsid w:val="00C472B8"/>
    <w:rsid w:val="00C4733B"/>
    <w:rsid w:val="00C477FA"/>
    <w:rsid w:val="00C47CD7"/>
    <w:rsid w:val="00C502AB"/>
    <w:rsid w:val="00C509A7"/>
    <w:rsid w:val="00C50B40"/>
    <w:rsid w:val="00C518E3"/>
    <w:rsid w:val="00C51B2C"/>
    <w:rsid w:val="00C51BDF"/>
    <w:rsid w:val="00C51EE7"/>
    <w:rsid w:val="00C51FDA"/>
    <w:rsid w:val="00C521BC"/>
    <w:rsid w:val="00C53255"/>
    <w:rsid w:val="00C535F0"/>
    <w:rsid w:val="00C536FF"/>
    <w:rsid w:val="00C53888"/>
    <w:rsid w:val="00C53D4A"/>
    <w:rsid w:val="00C540A2"/>
    <w:rsid w:val="00C54850"/>
    <w:rsid w:val="00C55673"/>
    <w:rsid w:val="00C559B7"/>
    <w:rsid w:val="00C559DF"/>
    <w:rsid w:val="00C55BA2"/>
    <w:rsid w:val="00C55F90"/>
    <w:rsid w:val="00C560C1"/>
    <w:rsid w:val="00C56474"/>
    <w:rsid w:val="00C56658"/>
    <w:rsid w:val="00C567A4"/>
    <w:rsid w:val="00C56B4E"/>
    <w:rsid w:val="00C56EE1"/>
    <w:rsid w:val="00C57253"/>
    <w:rsid w:val="00C57FDF"/>
    <w:rsid w:val="00C60773"/>
    <w:rsid w:val="00C60961"/>
    <w:rsid w:val="00C60971"/>
    <w:rsid w:val="00C60EF5"/>
    <w:rsid w:val="00C6131F"/>
    <w:rsid w:val="00C61C53"/>
    <w:rsid w:val="00C624DC"/>
    <w:rsid w:val="00C62D71"/>
    <w:rsid w:val="00C631B7"/>
    <w:rsid w:val="00C6333F"/>
    <w:rsid w:val="00C63426"/>
    <w:rsid w:val="00C63AAC"/>
    <w:rsid w:val="00C63D45"/>
    <w:rsid w:val="00C6538C"/>
    <w:rsid w:val="00C657FC"/>
    <w:rsid w:val="00C65BF0"/>
    <w:rsid w:val="00C65CF9"/>
    <w:rsid w:val="00C6677B"/>
    <w:rsid w:val="00C67AA9"/>
    <w:rsid w:val="00C67AB7"/>
    <w:rsid w:val="00C7026B"/>
    <w:rsid w:val="00C704B0"/>
    <w:rsid w:val="00C71621"/>
    <w:rsid w:val="00C71FA0"/>
    <w:rsid w:val="00C72174"/>
    <w:rsid w:val="00C7302F"/>
    <w:rsid w:val="00C730CB"/>
    <w:rsid w:val="00C736CE"/>
    <w:rsid w:val="00C73838"/>
    <w:rsid w:val="00C73CC6"/>
    <w:rsid w:val="00C74073"/>
    <w:rsid w:val="00C744B0"/>
    <w:rsid w:val="00C74799"/>
    <w:rsid w:val="00C74FC0"/>
    <w:rsid w:val="00C75B0D"/>
    <w:rsid w:val="00C75B78"/>
    <w:rsid w:val="00C75D18"/>
    <w:rsid w:val="00C75F99"/>
    <w:rsid w:val="00C76927"/>
    <w:rsid w:val="00C77275"/>
    <w:rsid w:val="00C773C7"/>
    <w:rsid w:val="00C77688"/>
    <w:rsid w:val="00C779C0"/>
    <w:rsid w:val="00C804A1"/>
    <w:rsid w:val="00C8082E"/>
    <w:rsid w:val="00C808DC"/>
    <w:rsid w:val="00C80FB7"/>
    <w:rsid w:val="00C815B5"/>
    <w:rsid w:val="00C81B22"/>
    <w:rsid w:val="00C81D63"/>
    <w:rsid w:val="00C8443A"/>
    <w:rsid w:val="00C8458C"/>
    <w:rsid w:val="00C847AF"/>
    <w:rsid w:val="00C85D79"/>
    <w:rsid w:val="00C8637C"/>
    <w:rsid w:val="00C8651B"/>
    <w:rsid w:val="00C86988"/>
    <w:rsid w:val="00C86F82"/>
    <w:rsid w:val="00C8709E"/>
    <w:rsid w:val="00C87EFC"/>
    <w:rsid w:val="00C90338"/>
    <w:rsid w:val="00C9053F"/>
    <w:rsid w:val="00C90CD4"/>
    <w:rsid w:val="00C91643"/>
    <w:rsid w:val="00C92283"/>
    <w:rsid w:val="00C923E2"/>
    <w:rsid w:val="00C927D0"/>
    <w:rsid w:val="00C930FE"/>
    <w:rsid w:val="00C93DB4"/>
    <w:rsid w:val="00C93EB7"/>
    <w:rsid w:val="00C94CCD"/>
    <w:rsid w:val="00C95624"/>
    <w:rsid w:val="00C9593D"/>
    <w:rsid w:val="00C9597D"/>
    <w:rsid w:val="00C96802"/>
    <w:rsid w:val="00C972AB"/>
    <w:rsid w:val="00C9798D"/>
    <w:rsid w:val="00CA0187"/>
    <w:rsid w:val="00CA0972"/>
    <w:rsid w:val="00CA27F1"/>
    <w:rsid w:val="00CA2B06"/>
    <w:rsid w:val="00CA2B63"/>
    <w:rsid w:val="00CA3122"/>
    <w:rsid w:val="00CA3A42"/>
    <w:rsid w:val="00CA3ECE"/>
    <w:rsid w:val="00CA400B"/>
    <w:rsid w:val="00CA5304"/>
    <w:rsid w:val="00CA7F5F"/>
    <w:rsid w:val="00CA7FEC"/>
    <w:rsid w:val="00CB0E5E"/>
    <w:rsid w:val="00CB20CF"/>
    <w:rsid w:val="00CB25E7"/>
    <w:rsid w:val="00CB28F0"/>
    <w:rsid w:val="00CB297F"/>
    <w:rsid w:val="00CB2FA6"/>
    <w:rsid w:val="00CB2FCC"/>
    <w:rsid w:val="00CB4253"/>
    <w:rsid w:val="00CB431F"/>
    <w:rsid w:val="00CB4679"/>
    <w:rsid w:val="00CB5422"/>
    <w:rsid w:val="00CB5696"/>
    <w:rsid w:val="00CB56C2"/>
    <w:rsid w:val="00CB65C9"/>
    <w:rsid w:val="00CB6F86"/>
    <w:rsid w:val="00CB7619"/>
    <w:rsid w:val="00CB7782"/>
    <w:rsid w:val="00CB7D95"/>
    <w:rsid w:val="00CB7DB0"/>
    <w:rsid w:val="00CC204A"/>
    <w:rsid w:val="00CC2137"/>
    <w:rsid w:val="00CC2312"/>
    <w:rsid w:val="00CC346F"/>
    <w:rsid w:val="00CC36BF"/>
    <w:rsid w:val="00CC37E3"/>
    <w:rsid w:val="00CC3825"/>
    <w:rsid w:val="00CC456F"/>
    <w:rsid w:val="00CC4D42"/>
    <w:rsid w:val="00CC5771"/>
    <w:rsid w:val="00CC665C"/>
    <w:rsid w:val="00CC6956"/>
    <w:rsid w:val="00CC6F67"/>
    <w:rsid w:val="00CC7576"/>
    <w:rsid w:val="00CD06E2"/>
    <w:rsid w:val="00CD2936"/>
    <w:rsid w:val="00CD2EFC"/>
    <w:rsid w:val="00CD3269"/>
    <w:rsid w:val="00CD483C"/>
    <w:rsid w:val="00CD4EB2"/>
    <w:rsid w:val="00CD52F9"/>
    <w:rsid w:val="00CD57FC"/>
    <w:rsid w:val="00CD5D2F"/>
    <w:rsid w:val="00CD6D44"/>
    <w:rsid w:val="00CD6FE3"/>
    <w:rsid w:val="00CD70DB"/>
    <w:rsid w:val="00CD768C"/>
    <w:rsid w:val="00CD7AFA"/>
    <w:rsid w:val="00CD7C30"/>
    <w:rsid w:val="00CE0679"/>
    <w:rsid w:val="00CE11FD"/>
    <w:rsid w:val="00CE2122"/>
    <w:rsid w:val="00CE27E8"/>
    <w:rsid w:val="00CE2AE0"/>
    <w:rsid w:val="00CE2C81"/>
    <w:rsid w:val="00CE2E3D"/>
    <w:rsid w:val="00CE334E"/>
    <w:rsid w:val="00CE3693"/>
    <w:rsid w:val="00CE36E7"/>
    <w:rsid w:val="00CE3842"/>
    <w:rsid w:val="00CE391F"/>
    <w:rsid w:val="00CE4DE5"/>
    <w:rsid w:val="00CE538E"/>
    <w:rsid w:val="00CE5739"/>
    <w:rsid w:val="00CE611C"/>
    <w:rsid w:val="00CE64CC"/>
    <w:rsid w:val="00CF06B7"/>
    <w:rsid w:val="00CF1C11"/>
    <w:rsid w:val="00CF271A"/>
    <w:rsid w:val="00CF29F6"/>
    <w:rsid w:val="00CF37CD"/>
    <w:rsid w:val="00CF4514"/>
    <w:rsid w:val="00CF62D6"/>
    <w:rsid w:val="00CF648E"/>
    <w:rsid w:val="00CF655F"/>
    <w:rsid w:val="00CF7B20"/>
    <w:rsid w:val="00D00186"/>
    <w:rsid w:val="00D01187"/>
    <w:rsid w:val="00D018E4"/>
    <w:rsid w:val="00D01939"/>
    <w:rsid w:val="00D0533A"/>
    <w:rsid w:val="00D05425"/>
    <w:rsid w:val="00D05CE5"/>
    <w:rsid w:val="00D076AD"/>
    <w:rsid w:val="00D07A50"/>
    <w:rsid w:val="00D07CEB"/>
    <w:rsid w:val="00D07D77"/>
    <w:rsid w:val="00D105FF"/>
    <w:rsid w:val="00D10BE3"/>
    <w:rsid w:val="00D116C4"/>
    <w:rsid w:val="00D119DB"/>
    <w:rsid w:val="00D13E70"/>
    <w:rsid w:val="00D14FF1"/>
    <w:rsid w:val="00D151A9"/>
    <w:rsid w:val="00D15940"/>
    <w:rsid w:val="00D159F2"/>
    <w:rsid w:val="00D1683C"/>
    <w:rsid w:val="00D1778D"/>
    <w:rsid w:val="00D20979"/>
    <w:rsid w:val="00D20F66"/>
    <w:rsid w:val="00D240D0"/>
    <w:rsid w:val="00D241C6"/>
    <w:rsid w:val="00D24524"/>
    <w:rsid w:val="00D2476F"/>
    <w:rsid w:val="00D24F75"/>
    <w:rsid w:val="00D25160"/>
    <w:rsid w:val="00D252CC"/>
    <w:rsid w:val="00D255A6"/>
    <w:rsid w:val="00D25BC8"/>
    <w:rsid w:val="00D25FDB"/>
    <w:rsid w:val="00D26159"/>
    <w:rsid w:val="00D26449"/>
    <w:rsid w:val="00D264FA"/>
    <w:rsid w:val="00D26DAF"/>
    <w:rsid w:val="00D301DA"/>
    <w:rsid w:val="00D302F8"/>
    <w:rsid w:val="00D308D6"/>
    <w:rsid w:val="00D30A1F"/>
    <w:rsid w:val="00D30D5B"/>
    <w:rsid w:val="00D30F07"/>
    <w:rsid w:val="00D3196E"/>
    <w:rsid w:val="00D32D97"/>
    <w:rsid w:val="00D333C5"/>
    <w:rsid w:val="00D33BFF"/>
    <w:rsid w:val="00D34899"/>
    <w:rsid w:val="00D351FC"/>
    <w:rsid w:val="00D356AD"/>
    <w:rsid w:val="00D356F7"/>
    <w:rsid w:val="00D36ADA"/>
    <w:rsid w:val="00D401B1"/>
    <w:rsid w:val="00D40488"/>
    <w:rsid w:val="00D408A1"/>
    <w:rsid w:val="00D41720"/>
    <w:rsid w:val="00D418E2"/>
    <w:rsid w:val="00D418F0"/>
    <w:rsid w:val="00D42083"/>
    <w:rsid w:val="00D42221"/>
    <w:rsid w:val="00D4291E"/>
    <w:rsid w:val="00D429B5"/>
    <w:rsid w:val="00D43371"/>
    <w:rsid w:val="00D45285"/>
    <w:rsid w:val="00D46409"/>
    <w:rsid w:val="00D46A2B"/>
    <w:rsid w:val="00D46F81"/>
    <w:rsid w:val="00D475AF"/>
    <w:rsid w:val="00D47C22"/>
    <w:rsid w:val="00D5006D"/>
    <w:rsid w:val="00D51498"/>
    <w:rsid w:val="00D51787"/>
    <w:rsid w:val="00D51FC4"/>
    <w:rsid w:val="00D529A7"/>
    <w:rsid w:val="00D53843"/>
    <w:rsid w:val="00D540BD"/>
    <w:rsid w:val="00D54118"/>
    <w:rsid w:val="00D54493"/>
    <w:rsid w:val="00D54FE2"/>
    <w:rsid w:val="00D54FE9"/>
    <w:rsid w:val="00D55135"/>
    <w:rsid w:val="00D565E6"/>
    <w:rsid w:val="00D5692C"/>
    <w:rsid w:val="00D602AA"/>
    <w:rsid w:val="00D61439"/>
    <w:rsid w:val="00D626A5"/>
    <w:rsid w:val="00D62BF6"/>
    <w:rsid w:val="00D634DE"/>
    <w:rsid w:val="00D635BA"/>
    <w:rsid w:val="00D64772"/>
    <w:rsid w:val="00D64912"/>
    <w:rsid w:val="00D655D8"/>
    <w:rsid w:val="00D65866"/>
    <w:rsid w:val="00D65D1C"/>
    <w:rsid w:val="00D65D9F"/>
    <w:rsid w:val="00D67510"/>
    <w:rsid w:val="00D71E53"/>
    <w:rsid w:val="00D72707"/>
    <w:rsid w:val="00D72DD9"/>
    <w:rsid w:val="00D73150"/>
    <w:rsid w:val="00D736FA"/>
    <w:rsid w:val="00D73CC4"/>
    <w:rsid w:val="00D74EAF"/>
    <w:rsid w:val="00D74F15"/>
    <w:rsid w:val="00D7506E"/>
    <w:rsid w:val="00D76367"/>
    <w:rsid w:val="00D76DBB"/>
    <w:rsid w:val="00D77557"/>
    <w:rsid w:val="00D77A48"/>
    <w:rsid w:val="00D77E67"/>
    <w:rsid w:val="00D8116B"/>
    <w:rsid w:val="00D814C9"/>
    <w:rsid w:val="00D81B3C"/>
    <w:rsid w:val="00D82C94"/>
    <w:rsid w:val="00D83848"/>
    <w:rsid w:val="00D83FF3"/>
    <w:rsid w:val="00D843C2"/>
    <w:rsid w:val="00D85019"/>
    <w:rsid w:val="00D85C2B"/>
    <w:rsid w:val="00D8640B"/>
    <w:rsid w:val="00D86426"/>
    <w:rsid w:val="00D86C4F"/>
    <w:rsid w:val="00D86D8F"/>
    <w:rsid w:val="00D90249"/>
    <w:rsid w:val="00D90E62"/>
    <w:rsid w:val="00D9114E"/>
    <w:rsid w:val="00D91C44"/>
    <w:rsid w:val="00D92C42"/>
    <w:rsid w:val="00D93847"/>
    <w:rsid w:val="00D93D19"/>
    <w:rsid w:val="00D9469E"/>
    <w:rsid w:val="00D952C6"/>
    <w:rsid w:val="00D9546E"/>
    <w:rsid w:val="00D96395"/>
    <w:rsid w:val="00D963C4"/>
    <w:rsid w:val="00D96BCD"/>
    <w:rsid w:val="00DA0925"/>
    <w:rsid w:val="00DA12E3"/>
    <w:rsid w:val="00DA22BE"/>
    <w:rsid w:val="00DA2E95"/>
    <w:rsid w:val="00DA425A"/>
    <w:rsid w:val="00DA42D8"/>
    <w:rsid w:val="00DA4A8B"/>
    <w:rsid w:val="00DA5498"/>
    <w:rsid w:val="00DA5FEB"/>
    <w:rsid w:val="00DA6C1D"/>
    <w:rsid w:val="00DA741A"/>
    <w:rsid w:val="00DB1832"/>
    <w:rsid w:val="00DB2592"/>
    <w:rsid w:val="00DB2D9C"/>
    <w:rsid w:val="00DB3020"/>
    <w:rsid w:val="00DB3C12"/>
    <w:rsid w:val="00DB3C91"/>
    <w:rsid w:val="00DB44AD"/>
    <w:rsid w:val="00DB4ED2"/>
    <w:rsid w:val="00DB5ACB"/>
    <w:rsid w:val="00DB5D77"/>
    <w:rsid w:val="00DB5E4B"/>
    <w:rsid w:val="00DB60C2"/>
    <w:rsid w:val="00DB6A01"/>
    <w:rsid w:val="00DB6FF0"/>
    <w:rsid w:val="00DB7B55"/>
    <w:rsid w:val="00DB7B8F"/>
    <w:rsid w:val="00DB7C00"/>
    <w:rsid w:val="00DC04D4"/>
    <w:rsid w:val="00DC0954"/>
    <w:rsid w:val="00DC23F4"/>
    <w:rsid w:val="00DC255B"/>
    <w:rsid w:val="00DC31D1"/>
    <w:rsid w:val="00DC3B82"/>
    <w:rsid w:val="00DC4511"/>
    <w:rsid w:val="00DC51DF"/>
    <w:rsid w:val="00DC6F48"/>
    <w:rsid w:val="00DC78B9"/>
    <w:rsid w:val="00DD0914"/>
    <w:rsid w:val="00DD0AAA"/>
    <w:rsid w:val="00DD0D00"/>
    <w:rsid w:val="00DD2B8D"/>
    <w:rsid w:val="00DD3413"/>
    <w:rsid w:val="00DD34E7"/>
    <w:rsid w:val="00DD4FDB"/>
    <w:rsid w:val="00DD5F57"/>
    <w:rsid w:val="00DD619A"/>
    <w:rsid w:val="00DD79D6"/>
    <w:rsid w:val="00DD7B6B"/>
    <w:rsid w:val="00DD7B7D"/>
    <w:rsid w:val="00DE0170"/>
    <w:rsid w:val="00DE03F2"/>
    <w:rsid w:val="00DE0D83"/>
    <w:rsid w:val="00DE19F9"/>
    <w:rsid w:val="00DE257A"/>
    <w:rsid w:val="00DE2E07"/>
    <w:rsid w:val="00DE2EFF"/>
    <w:rsid w:val="00DE33CC"/>
    <w:rsid w:val="00DE3C3D"/>
    <w:rsid w:val="00DE3EBA"/>
    <w:rsid w:val="00DE4401"/>
    <w:rsid w:val="00DE4436"/>
    <w:rsid w:val="00DE4B4C"/>
    <w:rsid w:val="00DE50C1"/>
    <w:rsid w:val="00DE639B"/>
    <w:rsid w:val="00DE64FC"/>
    <w:rsid w:val="00DE66BD"/>
    <w:rsid w:val="00DE6FC4"/>
    <w:rsid w:val="00DE71AB"/>
    <w:rsid w:val="00DE7378"/>
    <w:rsid w:val="00DE7EB3"/>
    <w:rsid w:val="00DF018A"/>
    <w:rsid w:val="00DF0815"/>
    <w:rsid w:val="00DF0841"/>
    <w:rsid w:val="00DF0C80"/>
    <w:rsid w:val="00DF1650"/>
    <w:rsid w:val="00DF186F"/>
    <w:rsid w:val="00DF2277"/>
    <w:rsid w:val="00DF3BC9"/>
    <w:rsid w:val="00DF3E43"/>
    <w:rsid w:val="00DF6900"/>
    <w:rsid w:val="00DF7726"/>
    <w:rsid w:val="00DF7D16"/>
    <w:rsid w:val="00E0037D"/>
    <w:rsid w:val="00E016F3"/>
    <w:rsid w:val="00E020BF"/>
    <w:rsid w:val="00E0292F"/>
    <w:rsid w:val="00E02CBA"/>
    <w:rsid w:val="00E055E7"/>
    <w:rsid w:val="00E06A9C"/>
    <w:rsid w:val="00E06AF3"/>
    <w:rsid w:val="00E079B7"/>
    <w:rsid w:val="00E10001"/>
    <w:rsid w:val="00E10407"/>
    <w:rsid w:val="00E10970"/>
    <w:rsid w:val="00E10A7F"/>
    <w:rsid w:val="00E110D9"/>
    <w:rsid w:val="00E11864"/>
    <w:rsid w:val="00E11E56"/>
    <w:rsid w:val="00E11F3A"/>
    <w:rsid w:val="00E11F51"/>
    <w:rsid w:val="00E12375"/>
    <w:rsid w:val="00E12632"/>
    <w:rsid w:val="00E13187"/>
    <w:rsid w:val="00E13302"/>
    <w:rsid w:val="00E133A2"/>
    <w:rsid w:val="00E13509"/>
    <w:rsid w:val="00E1368B"/>
    <w:rsid w:val="00E13EA7"/>
    <w:rsid w:val="00E13FC4"/>
    <w:rsid w:val="00E143EA"/>
    <w:rsid w:val="00E1460D"/>
    <w:rsid w:val="00E15DE0"/>
    <w:rsid w:val="00E16D6C"/>
    <w:rsid w:val="00E172C9"/>
    <w:rsid w:val="00E17367"/>
    <w:rsid w:val="00E1741D"/>
    <w:rsid w:val="00E17C18"/>
    <w:rsid w:val="00E21474"/>
    <w:rsid w:val="00E21CA1"/>
    <w:rsid w:val="00E23300"/>
    <w:rsid w:val="00E235E7"/>
    <w:rsid w:val="00E2394F"/>
    <w:rsid w:val="00E23B02"/>
    <w:rsid w:val="00E23B1C"/>
    <w:rsid w:val="00E25B6A"/>
    <w:rsid w:val="00E27382"/>
    <w:rsid w:val="00E30B13"/>
    <w:rsid w:val="00E3141D"/>
    <w:rsid w:val="00E3237C"/>
    <w:rsid w:val="00E3241E"/>
    <w:rsid w:val="00E32802"/>
    <w:rsid w:val="00E32B37"/>
    <w:rsid w:val="00E33B17"/>
    <w:rsid w:val="00E33E15"/>
    <w:rsid w:val="00E33E9E"/>
    <w:rsid w:val="00E34259"/>
    <w:rsid w:val="00E344D1"/>
    <w:rsid w:val="00E34C61"/>
    <w:rsid w:val="00E35167"/>
    <w:rsid w:val="00E36F2A"/>
    <w:rsid w:val="00E379FC"/>
    <w:rsid w:val="00E4087F"/>
    <w:rsid w:val="00E40B51"/>
    <w:rsid w:val="00E415DA"/>
    <w:rsid w:val="00E41CA5"/>
    <w:rsid w:val="00E42760"/>
    <w:rsid w:val="00E4282F"/>
    <w:rsid w:val="00E42A00"/>
    <w:rsid w:val="00E42A5F"/>
    <w:rsid w:val="00E42C47"/>
    <w:rsid w:val="00E4341C"/>
    <w:rsid w:val="00E43A82"/>
    <w:rsid w:val="00E444E6"/>
    <w:rsid w:val="00E44B9B"/>
    <w:rsid w:val="00E45BDA"/>
    <w:rsid w:val="00E45DA0"/>
    <w:rsid w:val="00E45DC4"/>
    <w:rsid w:val="00E471A6"/>
    <w:rsid w:val="00E4741A"/>
    <w:rsid w:val="00E47732"/>
    <w:rsid w:val="00E505C6"/>
    <w:rsid w:val="00E5081B"/>
    <w:rsid w:val="00E50FD3"/>
    <w:rsid w:val="00E51250"/>
    <w:rsid w:val="00E5152F"/>
    <w:rsid w:val="00E518CA"/>
    <w:rsid w:val="00E528C6"/>
    <w:rsid w:val="00E53167"/>
    <w:rsid w:val="00E53223"/>
    <w:rsid w:val="00E539D4"/>
    <w:rsid w:val="00E54B34"/>
    <w:rsid w:val="00E55B5B"/>
    <w:rsid w:val="00E55C6F"/>
    <w:rsid w:val="00E5630C"/>
    <w:rsid w:val="00E569B8"/>
    <w:rsid w:val="00E56FE6"/>
    <w:rsid w:val="00E57976"/>
    <w:rsid w:val="00E57AAC"/>
    <w:rsid w:val="00E57C6D"/>
    <w:rsid w:val="00E57D92"/>
    <w:rsid w:val="00E60BB3"/>
    <w:rsid w:val="00E618E5"/>
    <w:rsid w:val="00E61C66"/>
    <w:rsid w:val="00E61D83"/>
    <w:rsid w:val="00E62001"/>
    <w:rsid w:val="00E62184"/>
    <w:rsid w:val="00E6221D"/>
    <w:rsid w:val="00E62A39"/>
    <w:rsid w:val="00E63616"/>
    <w:rsid w:val="00E63837"/>
    <w:rsid w:val="00E63D4A"/>
    <w:rsid w:val="00E64049"/>
    <w:rsid w:val="00E64858"/>
    <w:rsid w:val="00E65E52"/>
    <w:rsid w:val="00E6641E"/>
    <w:rsid w:val="00E6658B"/>
    <w:rsid w:val="00E668B3"/>
    <w:rsid w:val="00E67A8C"/>
    <w:rsid w:val="00E67EFD"/>
    <w:rsid w:val="00E70558"/>
    <w:rsid w:val="00E70667"/>
    <w:rsid w:val="00E7087E"/>
    <w:rsid w:val="00E70978"/>
    <w:rsid w:val="00E71E5A"/>
    <w:rsid w:val="00E71ED0"/>
    <w:rsid w:val="00E7287E"/>
    <w:rsid w:val="00E72AE1"/>
    <w:rsid w:val="00E730DA"/>
    <w:rsid w:val="00E73AEC"/>
    <w:rsid w:val="00E73ED2"/>
    <w:rsid w:val="00E73F45"/>
    <w:rsid w:val="00E763A3"/>
    <w:rsid w:val="00E76A48"/>
    <w:rsid w:val="00E777D6"/>
    <w:rsid w:val="00E77A6F"/>
    <w:rsid w:val="00E80A4D"/>
    <w:rsid w:val="00E80CFA"/>
    <w:rsid w:val="00E80E06"/>
    <w:rsid w:val="00E81045"/>
    <w:rsid w:val="00E812C4"/>
    <w:rsid w:val="00E81CA4"/>
    <w:rsid w:val="00E823EA"/>
    <w:rsid w:val="00E82F94"/>
    <w:rsid w:val="00E83886"/>
    <w:rsid w:val="00E8393F"/>
    <w:rsid w:val="00E840D1"/>
    <w:rsid w:val="00E849C2"/>
    <w:rsid w:val="00E854D6"/>
    <w:rsid w:val="00E86379"/>
    <w:rsid w:val="00E86A12"/>
    <w:rsid w:val="00E870F9"/>
    <w:rsid w:val="00E872D4"/>
    <w:rsid w:val="00E874C1"/>
    <w:rsid w:val="00E91687"/>
    <w:rsid w:val="00E92FB9"/>
    <w:rsid w:val="00E94051"/>
    <w:rsid w:val="00E95956"/>
    <w:rsid w:val="00E95FC6"/>
    <w:rsid w:val="00E962FC"/>
    <w:rsid w:val="00E9793F"/>
    <w:rsid w:val="00E97CAE"/>
    <w:rsid w:val="00EA0164"/>
    <w:rsid w:val="00EA0349"/>
    <w:rsid w:val="00EA0755"/>
    <w:rsid w:val="00EA07C5"/>
    <w:rsid w:val="00EA08D5"/>
    <w:rsid w:val="00EA1883"/>
    <w:rsid w:val="00EA1967"/>
    <w:rsid w:val="00EA1C9E"/>
    <w:rsid w:val="00EA237D"/>
    <w:rsid w:val="00EA24E5"/>
    <w:rsid w:val="00EA25D6"/>
    <w:rsid w:val="00EA2747"/>
    <w:rsid w:val="00EA3980"/>
    <w:rsid w:val="00EA4144"/>
    <w:rsid w:val="00EA4372"/>
    <w:rsid w:val="00EA4DE1"/>
    <w:rsid w:val="00EA4FB3"/>
    <w:rsid w:val="00EA5156"/>
    <w:rsid w:val="00EA52D6"/>
    <w:rsid w:val="00EA547F"/>
    <w:rsid w:val="00EA634E"/>
    <w:rsid w:val="00EA6DA7"/>
    <w:rsid w:val="00EA72C2"/>
    <w:rsid w:val="00EA7E49"/>
    <w:rsid w:val="00EB0CB8"/>
    <w:rsid w:val="00EB14B6"/>
    <w:rsid w:val="00EB283D"/>
    <w:rsid w:val="00EB2DC8"/>
    <w:rsid w:val="00EB2E22"/>
    <w:rsid w:val="00EB451C"/>
    <w:rsid w:val="00EB46A4"/>
    <w:rsid w:val="00EB5906"/>
    <w:rsid w:val="00EB59FD"/>
    <w:rsid w:val="00EB6405"/>
    <w:rsid w:val="00EB6B83"/>
    <w:rsid w:val="00EB7067"/>
    <w:rsid w:val="00EB7604"/>
    <w:rsid w:val="00EC0C20"/>
    <w:rsid w:val="00EC1028"/>
    <w:rsid w:val="00EC10A3"/>
    <w:rsid w:val="00EC247F"/>
    <w:rsid w:val="00EC2F14"/>
    <w:rsid w:val="00EC333D"/>
    <w:rsid w:val="00EC3DDC"/>
    <w:rsid w:val="00EC5200"/>
    <w:rsid w:val="00EC543F"/>
    <w:rsid w:val="00EC61A7"/>
    <w:rsid w:val="00EC65A9"/>
    <w:rsid w:val="00EC65C8"/>
    <w:rsid w:val="00EC6677"/>
    <w:rsid w:val="00EC6991"/>
    <w:rsid w:val="00EC784D"/>
    <w:rsid w:val="00ED0007"/>
    <w:rsid w:val="00ED0966"/>
    <w:rsid w:val="00ED0A47"/>
    <w:rsid w:val="00ED0E01"/>
    <w:rsid w:val="00ED206F"/>
    <w:rsid w:val="00ED3B24"/>
    <w:rsid w:val="00ED427C"/>
    <w:rsid w:val="00ED4620"/>
    <w:rsid w:val="00ED507E"/>
    <w:rsid w:val="00ED5E82"/>
    <w:rsid w:val="00EE03D2"/>
    <w:rsid w:val="00EE08CB"/>
    <w:rsid w:val="00EE18D0"/>
    <w:rsid w:val="00EE28D6"/>
    <w:rsid w:val="00EE303A"/>
    <w:rsid w:val="00EE32B5"/>
    <w:rsid w:val="00EE33F2"/>
    <w:rsid w:val="00EE34CD"/>
    <w:rsid w:val="00EE4B72"/>
    <w:rsid w:val="00EE4D29"/>
    <w:rsid w:val="00EE5709"/>
    <w:rsid w:val="00EE5D04"/>
    <w:rsid w:val="00EE5DC4"/>
    <w:rsid w:val="00EE5EF4"/>
    <w:rsid w:val="00EE6710"/>
    <w:rsid w:val="00EE6E02"/>
    <w:rsid w:val="00EE75A3"/>
    <w:rsid w:val="00EF390E"/>
    <w:rsid w:val="00EF3FA5"/>
    <w:rsid w:val="00EF46D9"/>
    <w:rsid w:val="00EF5613"/>
    <w:rsid w:val="00EF5B6A"/>
    <w:rsid w:val="00EF6064"/>
    <w:rsid w:val="00EF6CF2"/>
    <w:rsid w:val="00EF763D"/>
    <w:rsid w:val="00EF7A73"/>
    <w:rsid w:val="00EF7D03"/>
    <w:rsid w:val="00F0061F"/>
    <w:rsid w:val="00F010E1"/>
    <w:rsid w:val="00F0124B"/>
    <w:rsid w:val="00F02D41"/>
    <w:rsid w:val="00F02F45"/>
    <w:rsid w:val="00F03368"/>
    <w:rsid w:val="00F03664"/>
    <w:rsid w:val="00F0383D"/>
    <w:rsid w:val="00F05FD0"/>
    <w:rsid w:val="00F060C1"/>
    <w:rsid w:val="00F063AE"/>
    <w:rsid w:val="00F0645A"/>
    <w:rsid w:val="00F068A9"/>
    <w:rsid w:val="00F07086"/>
    <w:rsid w:val="00F076F6"/>
    <w:rsid w:val="00F07F9D"/>
    <w:rsid w:val="00F101C7"/>
    <w:rsid w:val="00F10379"/>
    <w:rsid w:val="00F10607"/>
    <w:rsid w:val="00F10758"/>
    <w:rsid w:val="00F10D21"/>
    <w:rsid w:val="00F11716"/>
    <w:rsid w:val="00F11A9E"/>
    <w:rsid w:val="00F12A60"/>
    <w:rsid w:val="00F15BCD"/>
    <w:rsid w:val="00F165EC"/>
    <w:rsid w:val="00F168A3"/>
    <w:rsid w:val="00F16FF8"/>
    <w:rsid w:val="00F17C3A"/>
    <w:rsid w:val="00F17C7B"/>
    <w:rsid w:val="00F17D63"/>
    <w:rsid w:val="00F20D13"/>
    <w:rsid w:val="00F210B1"/>
    <w:rsid w:val="00F2118C"/>
    <w:rsid w:val="00F21A9E"/>
    <w:rsid w:val="00F21F86"/>
    <w:rsid w:val="00F231DB"/>
    <w:rsid w:val="00F232D0"/>
    <w:rsid w:val="00F25C15"/>
    <w:rsid w:val="00F261EC"/>
    <w:rsid w:val="00F26584"/>
    <w:rsid w:val="00F306D3"/>
    <w:rsid w:val="00F30DD7"/>
    <w:rsid w:val="00F312D4"/>
    <w:rsid w:val="00F313FD"/>
    <w:rsid w:val="00F3292D"/>
    <w:rsid w:val="00F3479B"/>
    <w:rsid w:val="00F34DAC"/>
    <w:rsid w:val="00F354D5"/>
    <w:rsid w:val="00F368A4"/>
    <w:rsid w:val="00F36D12"/>
    <w:rsid w:val="00F36D52"/>
    <w:rsid w:val="00F3775D"/>
    <w:rsid w:val="00F4096F"/>
    <w:rsid w:val="00F412F4"/>
    <w:rsid w:val="00F414F8"/>
    <w:rsid w:val="00F41F80"/>
    <w:rsid w:val="00F41FCE"/>
    <w:rsid w:val="00F4230A"/>
    <w:rsid w:val="00F42BBB"/>
    <w:rsid w:val="00F431B9"/>
    <w:rsid w:val="00F43466"/>
    <w:rsid w:val="00F43789"/>
    <w:rsid w:val="00F4401B"/>
    <w:rsid w:val="00F44325"/>
    <w:rsid w:val="00F44A25"/>
    <w:rsid w:val="00F4562D"/>
    <w:rsid w:val="00F4583A"/>
    <w:rsid w:val="00F45D51"/>
    <w:rsid w:val="00F465F3"/>
    <w:rsid w:val="00F46AB5"/>
    <w:rsid w:val="00F471C1"/>
    <w:rsid w:val="00F47D13"/>
    <w:rsid w:val="00F505D6"/>
    <w:rsid w:val="00F52366"/>
    <w:rsid w:val="00F526EA"/>
    <w:rsid w:val="00F52B3A"/>
    <w:rsid w:val="00F5324A"/>
    <w:rsid w:val="00F534AC"/>
    <w:rsid w:val="00F53A45"/>
    <w:rsid w:val="00F53DB2"/>
    <w:rsid w:val="00F55C44"/>
    <w:rsid w:val="00F55E06"/>
    <w:rsid w:val="00F55E07"/>
    <w:rsid w:val="00F570E1"/>
    <w:rsid w:val="00F60260"/>
    <w:rsid w:val="00F6193E"/>
    <w:rsid w:val="00F6228C"/>
    <w:rsid w:val="00F6288F"/>
    <w:rsid w:val="00F629E0"/>
    <w:rsid w:val="00F63D9D"/>
    <w:rsid w:val="00F63E4C"/>
    <w:rsid w:val="00F64830"/>
    <w:rsid w:val="00F6499C"/>
    <w:rsid w:val="00F65D34"/>
    <w:rsid w:val="00F65DE1"/>
    <w:rsid w:val="00F65E4F"/>
    <w:rsid w:val="00F663D5"/>
    <w:rsid w:val="00F66554"/>
    <w:rsid w:val="00F679F7"/>
    <w:rsid w:val="00F67D9B"/>
    <w:rsid w:val="00F7063D"/>
    <w:rsid w:val="00F707FA"/>
    <w:rsid w:val="00F71545"/>
    <w:rsid w:val="00F727E0"/>
    <w:rsid w:val="00F72D68"/>
    <w:rsid w:val="00F7410B"/>
    <w:rsid w:val="00F746C9"/>
    <w:rsid w:val="00F7488A"/>
    <w:rsid w:val="00F75032"/>
    <w:rsid w:val="00F75886"/>
    <w:rsid w:val="00F7596B"/>
    <w:rsid w:val="00F75DD5"/>
    <w:rsid w:val="00F75E75"/>
    <w:rsid w:val="00F7663A"/>
    <w:rsid w:val="00F7663D"/>
    <w:rsid w:val="00F7753B"/>
    <w:rsid w:val="00F804E8"/>
    <w:rsid w:val="00F8084D"/>
    <w:rsid w:val="00F813F6"/>
    <w:rsid w:val="00F82524"/>
    <w:rsid w:val="00F82749"/>
    <w:rsid w:val="00F829C2"/>
    <w:rsid w:val="00F83157"/>
    <w:rsid w:val="00F848AB"/>
    <w:rsid w:val="00F849D2"/>
    <w:rsid w:val="00F8561A"/>
    <w:rsid w:val="00F857DE"/>
    <w:rsid w:val="00F85D6E"/>
    <w:rsid w:val="00F85F51"/>
    <w:rsid w:val="00F870EA"/>
    <w:rsid w:val="00F8786C"/>
    <w:rsid w:val="00F87B0F"/>
    <w:rsid w:val="00F87C9D"/>
    <w:rsid w:val="00F87FC7"/>
    <w:rsid w:val="00F903D0"/>
    <w:rsid w:val="00F9073F"/>
    <w:rsid w:val="00F90E95"/>
    <w:rsid w:val="00F91DD3"/>
    <w:rsid w:val="00F92671"/>
    <w:rsid w:val="00F92A19"/>
    <w:rsid w:val="00F93268"/>
    <w:rsid w:val="00F9346A"/>
    <w:rsid w:val="00F93BFC"/>
    <w:rsid w:val="00F93D3B"/>
    <w:rsid w:val="00F93DA6"/>
    <w:rsid w:val="00F93F89"/>
    <w:rsid w:val="00F941C7"/>
    <w:rsid w:val="00F94305"/>
    <w:rsid w:val="00F94842"/>
    <w:rsid w:val="00F94D3E"/>
    <w:rsid w:val="00F95117"/>
    <w:rsid w:val="00F97193"/>
    <w:rsid w:val="00F97FB5"/>
    <w:rsid w:val="00FA03F1"/>
    <w:rsid w:val="00FA0C1D"/>
    <w:rsid w:val="00FA0F5F"/>
    <w:rsid w:val="00FA10D3"/>
    <w:rsid w:val="00FA10D9"/>
    <w:rsid w:val="00FA115F"/>
    <w:rsid w:val="00FA140E"/>
    <w:rsid w:val="00FA2295"/>
    <w:rsid w:val="00FA3017"/>
    <w:rsid w:val="00FA36EE"/>
    <w:rsid w:val="00FA4533"/>
    <w:rsid w:val="00FA4862"/>
    <w:rsid w:val="00FA4BE2"/>
    <w:rsid w:val="00FA58D8"/>
    <w:rsid w:val="00FA652C"/>
    <w:rsid w:val="00FB011E"/>
    <w:rsid w:val="00FB0B7D"/>
    <w:rsid w:val="00FB1806"/>
    <w:rsid w:val="00FB1F7D"/>
    <w:rsid w:val="00FB2928"/>
    <w:rsid w:val="00FB2F13"/>
    <w:rsid w:val="00FB3468"/>
    <w:rsid w:val="00FB3AEE"/>
    <w:rsid w:val="00FB6AF8"/>
    <w:rsid w:val="00FB767F"/>
    <w:rsid w:val="00FC1020"/>
    <w:rsid w:val="00FC1052"/>
    <w:rsid w:val="00FC2857"/>
    <w:rsid w:val="00FC2B5F"/>
    <w:rsid w:val="00FC35E1"/>
    <w:rsid w:val="00FC3997"/>
    <w:rsid w:val="00FC41B8"/>
    <w:rsid w:val="00FC4D65"/>
    <w:rsid w:val="00FC5577"/>
    <w:rsid w:val="00FC60C4"/>
    <w:rsid w:val="00FC7363"/>
    <w:rsid w:val="00FC7AD7"/>
    <w:rsid w:val="00FD0295"/>
    <w:rsid w:val="00FD0333"/>
    <w:rsid w:val="00FD19A2"/>
    <w:rsid w:val="00FD2F24"/>
    <w:rsid w:val="00FD3E0F"/>
    <w:rsid w:val="00FD472D"/>
    <w:rsid w:val="00FD53C2"/>
    <w:rsid w:val="00FD54CB"/>
    <w:rsid w:val="00FD6453"/>
    <w:rsid w:val="00FD66A8"/>
    <w:rsid w:val="00FD6FA1"/>
    <w:rsid w:val="00FD70FC"/>
    <w:rsid w:val="00FD7674"/>
    <w:rsid w:val="00FD76C4"/>
    <w:rsid w:val="00FD78F3"/>
    <w:rsid w:val="00FD7B58"/>
    <w:rsid w:val="00FE0102"/>
    <w:rsid w:val="00FE0F51"/>
    <w:rsid w:val="00FE11E1"/>
    <w:rsid w:val="00FE12DF"/>
    <w:rsid w:val="00FE298C"/>
    <w:rsid w:val="00FE3380"/>
    <w:rsid w:val="00FE35F2"/>
    <w:rsid w:val="00FE38A0"/>
    <w:rsid w:val="00FE3C9E"/>
    <w:rsid w:val="00FE52BD"/>
    <w:rsid w:val="00FE5658"/>
    <w:rsid w:val="00FE5E74"/>
    <w:rsid w:val="00FE5E9E"/>
    <w:rsid w:val="00FE6050"/>
    <w:rsid w:val="00FE6FDF"/>
    <w:rsid w:val="00FE724B"/>
    <w:rsid w:val="00FE791E"/>
    <w:rsid w:val="00FE7AE2"/>
    <w:rsid w:val="00FF0BA1"/>
    <w:rsid w:val="00FF0E35"/>
    <w:rsid w:val="00FF2141"/>
    <w:rsid w:val="00FF2F04"/>
    <w:rsid w:val="00FF36D4"/>
    <w:rsid w:val="00FF4453"/>
    <w:rsid w:val="00FF4B32"/>
    <w:rsid w:val="00FF5BAD"/>
    <w:rsid w:val="00FF60AF"/>
    <w:rsid w:val="00FF6CDA"/>
    <w:rsid w:val="00FF76B7"/>
    <w:rsid w:val="00FF7F1F"/>
    <w:rsid w:val="00FF7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AEADD49"/>
  <w15:docId w15:val="{B7F52BFA-22EA-43FF-8B8C-6FE4693F2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basedOn w:val="Normal"/>
    <w:next w:val="Normal"/>
    <w:link w:val="Titre1Car"/>
    <w:qFormat/>
    <w:rsid w:val="00115498"/>
    <w:pPr>
      <w:keepNext/>
      <w:spacing w:before="1080"/>
      <w:outlineLvl w:val="0"/>
    </w:pPr>
    <w:rPr>
      <w:rFonts w:cs="Arial"/>
      <w:bCs/>
      <w:color w:val="FF6600"/>
      <w:kern w:val="32"/>
      <w:sz w:val="36"/>
      <w:szCs w:val="36"/>
    </w:rPr>
  </w:style>
  <w:style w:type="paragraph" w:styleId="Titre2">
    <w:name w:val="heading 2"/>
    <w:aliases w:val="Heading2,Heading21,H2,Titre 21,t2.T2,H21,Fonctionnalité,Title1,h2,2,Header 2,l2,h21,21,Header 21,l21,h22,22,Header 22,l22,h23,23,Header 23,l23,h24,24,Header 24,l24,h25,25,Header 25,l25,h26,26,Header 26,l26,h27,27,Header 27,l27,h28,28"/>
    <w:basedOn w:val="Normal"/>
    <w:next w:val="Normal"/>
    <w:link w:val="Titre2Car"/>
    <w:qFormat/>
    <w:rsid w:val="00CD3269"/>
    <w:pPr>
      <w:keepNext/>
      <w:spacing w:before="120"/>
      <w:outlineLvl w:val="1"/>
    </w:pPr>
    <w:rPr>
      <w:rFonts w:cs="Arial"/>
      <w:bCs/>
      <w:iCs/>
      <w:color w:val="000000"/>
      <w:sz w:val="28"/>
      <w:szCs w:val="28"/>
    </w:rPr>
  </w:style>
  <w:style w:type="paragraph" w:styleId="Titre3">
    <w:name w:val="heading 3"/>
    <w:aliases w:val="h3,3,l3,sh3,H3,H31,subhead,1.,TF-Overskrift 3,CT,l3+toc 3,level3,text,Subhead,titre 1.1.1,3rd level,Head 3,ITT t3,PA Minor Section,Titre3"/>
    <w:basedOn w:val="Normal"/>
    <w:next w:val="Texte"/>
    <w:link w:val="Titre3Car"/>
    <w:qFormat/>
    <w:rsid w:val="005F00F5"/>
    <w:pPr>
      <w:keepNext/>
      <w:numPr>
        <w:ilvl w:val="2"/>
        <w:numId w:val="11"/>
      </w:numPr>
      <w:spacing w:before="240"/>
      <w:ind w:left="567"/>
      <w:outlineLvl w:val="2"/>
    </w:pPr>
    <w:rPr>
      <w:rFonts w:cs="Arial"/>
      <w:bCs/>
      <w:sz w:val="24"/>
      <w:szCs w:val="26"/>
    </w:rPr>
  </w:style>
  <w:style w:type="paragraph" w:styleId="Titre4">
    <w:name w:val="heading 4"/>
    <w:basedOn w:val="Normal"/>
    <w:next w:val="Texte"/>
    <w:qFormat/>
    <w:rsid w:val="00CD3269"/>
    <w:pPr>
      <w:keepNext/>
      <w:tabs>
        <w:tab w:val="left" w:pos="1134"/>
      </w:tabs>
      <w:spacing w:before="120"/>
      <w:outlineLvl w:val="3"/>
    </w:pPr>
    <w:rPr>
      <w:bCs/>
      <w:szCs w:val="20"/>
      <w:u w:val="single"/>
    </w:rPr>
  </w:style>
  <w:style w:type="paragraph" w:styleId="Titre5">
    <w:name w:val="heading 5"/>
    <w:aliases w:val="h5,l5,hm"/>
    <w:basedOn w:val="Normal"/>
    <w:next w:val="Normal"/>
    <w:qFormat/>
    <w:rsid w:val="00CD3269"/>
    <w:pPr>
      <w:spacing w:before="240" w:after="60"/>
      <w:outlineLvl w:val="4"/>
    </w:pPr>
    <w:rPr>
      <w:b/>
      <w:bCs/>
      <w:i/>
      <w:iCs/>
      <w:sz w:val="26"/>
      <w:szCs w:val="26"/>
    </w:rPr>
  </w:style>
  <w:style w:type="paragraph" w:styleId="Titre6">
    <w:name w:val="heading 6"/>
    <w:aliases w:val="h6,l6,hsm"/>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aliases w:val="h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4B13FB"/>
    <w:pPr>
      <w:tabs>
        <w:tab w:val="center" w:pos="4536"/>
        <w:tab w:val="right" w:pos="9072"/>
      </w:tabs>
    </w:pPr>
  </w:style>
  <w:style w:type="paragraph" w:styleId="Pieddepage">
    <w:name w:val="footer"/>
    <w:aliases w:val="p"/>
    <w:basedOn w:val="Normal"/>
    <w:link w:val="PieddepageCar"/>
    <w:rsid w:val="004B13FB"/>
    <w:pPr>
      <w:tabs>
        <w:tab w:val="center" w:pos="4536"/>
        <w:tab w:val="right" w:pos="9072"/>
      </w:tabs>
    </w:pPr>
  </w:style>
  <w:style w:type="paragraph" w:styleId="Commentaire">
    <w:name w:val="annotation text"/>
    <w:basedOn w:val="Normal"/>
    <w:link w:val="CommentaireCar"/>
    <w:rsid w:val="004B13FB"/>
    <w:pPr>
      <w:keepLines/>
      <w:widowControl w:val="0"/>
      <w:spacing w:after="120"/>
      <w:ind w:left="284" w:hanging="284"/>
      <w:jc w:val="both"/>
    </w:pPr>
    <w:rPr>
      <w:rFonts w:ascii="Arial" w:hAnsi="Arial"/>
      <w:sz w:val="16"/>
      <w:szCs w:val="20"/>
      <w:lang w:eastAsia="en-US"/>
    </w:rPr>
  </w:style>
  <w:style w:type="character" w:styleId="lev">
    <w:name w:val="Strong"/>
    <w:uiPriority w:val="22"/>
    <w:qFormat/>
    <w:rsid w:val="004B13FB"/>
    <w:rPr>
      <w:b/>
      <w:bCs/>
    </w:rPr>
  </w:style>
  <w:style w:type="character" w:styleId="Numrodepage">
    <w:name w:val="page number"/>
    <w:basedOn w:val="Policepardfaut"/>
    <w:rsid w:val="004B13FB"/>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rsid w:val="004B13FB"/>
    <w:rPr>
      <w:sz w:val="16"/>
      <w:szCs w:val="16"/>
    </w:rPr>
  </w:style>
  <w:style w:type="paragraph" w:styleId="Objetducommentaire">
    <w:name w:val="annotation subject"/>
    <w:basedOn w:val="Commentaire"/>
    <w:next w:val="Commentaire"/>
    <w:semiHidden/>
    <w:rsid w:val="004B13FB"/>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4B13FB"/>
    <w:rPr>
      <w:rFonts w:ascii="Tahoma" w:hAnsi="Tahoma" w:cs="Tahoma"/>
      <w:sz w:val="16"/>
      <w:szCs w:val="16"/>
    </w:rPr>
  </w:style>
  <w:style w:type="paragraph" w:customStyle="1" w:styleId="CorpsdetexteEHPTBodyText2">
    <w:name w:val="Corps de texte.EHPT.Body Text2"/>
    <w:basedOn w:val="Normal"/>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semiHidden/>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122D24"/>
    <w:pPr>
      <w:tabs>
        <w:tab w:val="right" w:leader="dot" w:pos="9854"/>
      </w:tabs>
      <w:spacing w:before="120" w:after="120"/>
    </w:pPr>
    <w:rPr>
      <w:rFonts w:asciiTheme="minorHAnsi" w:hAnsiTheme="minorHAnsi" w:cstheme="minorHAnsi"/>
      <w:b/>
      <w:bCs/>
      <w:caps/>
      <w:szCs w:val="20"/>
    </w:rPr>
  </w:style>
  <w:style w:type="paragraph" w:styleId="TM2">
    <w:name w:val="toc 2"/>
    <w:basedOn w:val="Normal"/>
    <w:next w:val="Normal"/>
    <w:autoRedefine/>
    <w:uiPriority w:val="39"/>
    <w:rsid w:val="005A4088"/>
    <w:pPr>
      <w:tabs>
        <w:tab w:val="right" w:leader="dot" w:pos="9854"/>
      </w:tabs>
      <w:ind w:left="200"/>
    </w:pPr>
    <w:rPr>
      <w:rFonts w:asciiTheme="minorHAnsi" w:hAnsiTheme="minorHAnsi" w:cstheme="minorHAnsi"/>
      <w:smallCaps/>
      <w:szCs w:val="20"/>
    </w:rPr>
  </w:style>
  <w:style w:type="character" w:styleId="Lienhypertexte">
    <w:name w:val="Hyperlink"/>
    <w:uiPriority w:val="99"/>
    <w:rsid w:val="00892329"/>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link w:val="CorpsdetexteCar"/>
    <w:uiPriority w:val="99"/>
    <w:semiHidden/>
    <w:rsid w:val="00106805"/>
    <w:pPr>
      <w:spacing w:after="120"/>
    </w:pPr>
  </w:style>
  <w:style w:type="paragraph" w:styleId="Corpsdetexte2">
    <w:name w:val="Body Text 2"/>
    <w:basedOn w:val="Normal"/>
    <w:link w:val="Corpsdetexte2Car"/>
    <w:semiHidden/>
    <w:rsid w:val="00106805"/>
    <w:pPr>
      <w:spacing w:after="120" w:line="480" w:lineRule="auto"/>
    </w:pPr>
  </w:style>
  <w:style w:type="paragraph" w:styleId="Corpsdetexte3">
    <w:name w:val="Body Text 3"/>
    <w:basedOn w:val="Normal"/>
    <w:link w:val="Corpsdetexte3Car"/>
    <w:uiPriority w:val="99"/>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0">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uiPriority w:val="99"/>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link w:val="RetraitcorpsdetexteCar"/>
    <w:uiPriority w:val="99"/>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link w:val="SignatureCar"/>
    <w:uiPriority w:val="99"/>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974502"/>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uiPriority w:val="99"/>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link w:val="texteCar0"/>
    <w:uiPriority w:val="99"/>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uiPriority w:val="99"/>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634F0E"/>
    <w:pPr>
      <w:tabs>
        <w:tab w:val="right" w:leader="dot" w:pos="9854"/>
      </w:tabs>
      <w:ind w:left="400"/>
    </w:pPr>
    <w:rPr>
      <w:rFonts w:asciiTheme="minorHAnsi" w:hAnsiTheme="minorHAnsi" w:cstheme="minorHAns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aliases w:val="Heading2 Car,Heading21 Car,H2 Car,Titre 21 Car,t2.T2 Car,H21 Car,Fonctionnalité Car,Title1 Car,h2 Car,2 Car,Header 2 Car,l2 Car,h21 Car,21 Car,Header 21 Car,l21 Car,h22 Car,22 Car,Header 22 Car,l22 Car,h23 Car,23 Car,Header 23 Car,l23 Car"/>
    <w:link w:val="Titre2"/>
    <w:uiPriority w:val="99"/>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Theme="minorHAnsi" w:hAnsiTheme="minorHAnsi" w:cstheme="minorHAnsi"/>
      <w:sz w:val="18"/>
      <w:szCs w:val="18"/>
    </w:rPr>
  </w:style>
  <w:style w:type="paragraph" w:styleId="TM5">
    <w:name w:val="toc 5"/>
    <w:basedOn w:val="Normal"/>
    <w:next w:val="Normal"/>
    <w:autoRedefine/>
    <w:semiHidden/>
    <w:rsid w:val="00D240D0"/>
    <w:pPr>
      <w:ind w:left="800"/>
    </w:pPr>
    <w:rPr>
      <w:rFonts w:asciiTheme="minorHAnsi" w:hAnsiTheme="minorHAnsi" w:cstheme="minorHAnsi"/>
      <w:sz w:val="18"/>
      <w:szCs w:val="18"/>
    </w:rPr>
  </w:style>
  <w:style w:type="paragraph" w:styleId="TM6">
    <w:name w:val="toc 6"/>
    <w:basedOn w:val="Normal"/>
    <w:next w:val="Normal"/>
    <w:autoRedefine/>
    <w:semiHidden/>
    <w:rsid w:val="00D240D0"/>
    <w:pPr>
      <w:ind w:left="1000"/>
    </w:pPr>
    <w:rPr>
      <w:rFonts w:asciiTheme="minorHAnsi" w:hAnsiTheme="minorHAnsi" w:cstheme="minorHAnsi"/>
      <w:sz w:val="18"/>
      <w:szCs w:val="18"/>
    </w:rPr>
  </w:style>
  <w:style w:type="paragraph" w:styleId="TM7">
    <w:name w:val="toc 7"/>
    <w:basedOn w:val="Normal"/>
    <w:next w:val="Normal"/>
    <w:autoRedefine/>
    <w:semiHidden/>
    <w:rsid w:val="00D240D0"/>
    <w:pPr>
      <w:ind w:left="1200"/>
    </w:pPr>
    <w:rPr>
      <w:rFonts w:asciiTheme="minorHAnsi" w:hAnsiTheme="minorHAnsi" w:cstheme="minorHAnsi"/>
      <w:sz w:val="18"/>
      <w:szCs w:val="18"/>
    </w:rPr>
  </w:style>
  <w:style w:type="paragraph" w:styleId="TM8">
    <w:name w:val="toc 8"/>
    <w:basedOn w:val="Normal"/>
    <w:next w:val="Normal"/>
    <w:autoRedefine/>
    <w:semiHidden/>
    <w:rsid w:val="00D240D0"/>
    <w:pPr>
      <w:ind w:left="1400"/>
    </w:pPr>
    <w:rPr>
      <w:rFonts w:asciiTheme="minorHAnsi" w:hAnsiTheme="minorHAnsi" w:cstheme="minorHAnsi"/>
      <w:sz w:val="18"/>
      <w:szCs w:val="18"/>
    </w:rPr>
  </w:style>
  <w:style w:type="paragraph" w:styleId="TM9">
    <w:name w:val="toc 9"/>
    <w:basedOn w:val="Normal"/>
    <w:next w:val="Normal"/>
    <w:autoRedefine/>
    <w:semiHidden/>
    <w:rsid w:val="00D240D0"/>
    <w:pPr>
      <w:ind w:left="1600"/>
    </w:pPr>
    <w:rPr>
      <w:rFonts w:asciiTheme="minorHAnsi" w:hAnsiTheme="minorHAnsi" w:cstheme="minorHAns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0">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aliases w:val="Cegelec - liste,Puces 1,List Paragraph,Paragraphe de liste 2,Puce focus,Contact,texte de base"/>
    <w:basedOn w:val="Normal"/>
    <w:link w:val="ParagraphedelisteCar"/>
    <w:uiPriority w:val="34"/>
    <w:qFormat/>
    <w:rsid w:val="00E63837"/>
    <w:pPr>
      <w:ind w:left="708"/>
    </w:pPr>
  </w:style>
  <w:style w:type="character" w:customStyle="1" w:styleId="texteCar0">
    <w:name w:val="texte Car"/>
    <w:link w:val="texte0"/>
    <w:uiPriority w:val="99"/>
    <w:locked/>
    <w:rsid w:val="00117F97"/>
    <w:rPr>
      <w:sz w:val="24"/>
      <w:szCs w:val="24"/>
      <w:lang w:val="en-US" w:eastAsia="en-US"/>
    </w:rPr>
  </w:style>
  <w:style w:type="paragraph" w:customStyle="1" w:styleId="list-fin">
    <w:name w:val="list-fin"/>
    <w:basedOn w:val="Normal"/>
    <w:uiPriority w:val="99"/>
    <w:rsid w:val="00117F97"/>
    <w:pPr>
      <w:spacing w:after="120" w:line="288" w:lineRule="exact"/>
      <w:jc w:val="both"/>
    </w:pPr>
    <w:rPr>
      <w:rFonts w:ascii="Univers (WN)" w:hAnsi="Univers (WN)"/>
      <w:szCs w:val="20"/>
    </w:rPr>
  </w:style>
  <w:style w:type="paragraph" w:customStyle="1" w:styleId="p1">
    <w:name w:val="p1"/>
    <w:basedOn w:val="Titre1"/>
    <w:uiPriority w:val="99"/>
    <w:rsid w:val="00117F97"/>
    <w:pPr>
      <w:keepNext w:val="0"/>
      <w:spacing w:before="240"/>
      <w:ind w:left="851" w:right="851"/>
      <w:jc w:val="both"/>
    </w:pPr>
    <w:rPr>
      <w:rFonts w:ascii="Times New Roman" w:hAnsi="Times New Roman" w:cs="Times New Roman"/>
      <w:bCs w:val="0"/>
      <w:color w:val="auto"/>
      <w:kern w:val="0"/>
      <w:sz w:val="20"/>
      <w:szCs w:val="20"/>
    </w:rPr>
  </w:style>
  <w:style w:type="paragraph" w:customStyle="1" w:styleId="Para2">
    <w:name w:val="Para2"/>
    <w:basedOn w:val="Normal"/>
    <w:rsid w:val="00117F97"/>
    <w:pPr>
      <w:ind w:left="1276" w:hanging="425"/>
      <w:jc w:val="both"/>
    </w:pPr>
    <w:rPr>
      <w:rFonts w:ascii="Times New Roman" w:hAnsi="Times New Roman"/>
      <w:szCs w:val="20"/>
    </w:rPr>
  </w:style>
  <w:style w:type="paragraph" w:customStyle="1" w:styleId="titre30">
    <w:name w:val="titre 3"/>
    <w:basedOn w:val="Titre2"/>
    <w:next w:val="Normal"/>
    <w:link w:val="titre3Car0"/>
    <w:uiPriority w:val="99"/>
    <w:rsid w:val="00117F97"/>
    <w:pPr>
      <w:spacing w:before="0" w:after="80"/>
      <w:jc w:val="both"/>
      <w:outlineLvl w:val="2"/>
    </w:pPr>
    <w:rPr>
      <w:i/>
      <w:sz w:val="24"/>
      <w:szCs w:val="24"/>
    </w:rPr>
  </w:style>
  <w:style w:type="paragraph" w:customStyle="1" w:styleId="titre40">
    <w:name w:val="titre 4"/>
    <w:basedOn w:val="Normal"/>
    <w:next w:val="Normal"/>
    <w:uiPriority w:val="99"/>
    <w:rsid w:val="00117F97"/>
    <w:pPr>
      <w:spacing w:after="80"/>
      <w:ind w:firstLine="1134"/>
      <w:jc w:val="both"/>
      <w:outlineLvl w:val="3"/>
    </w:pPr>
    <w:rPr>
      <w:rFonts w:ascii="Times New Roman" w:hAnsi="Times New Roman"/>
      <w:i/>
      <w:iCs/>
    </w:rPr>
  </w:style>
  <w:style w:type="paragraph" w:customStyle="1" w:styleId="StyleTitre3Avant0pt">
    <w:name w:val="Style Titre 3 + Avant : 0 pt"/>
    <w:basedOn w:val="Titre3"/>
    <w:rsid w:val="00117F97"/>
    <w:pPr>
      <w:spacing w:before="120" w:line="260" w:lineRule="atLeast"/>
      <w:ind w:left="680"/>
    </w:pPr>
    <w:rPr>
      <w:rFonts w:ascii="Arial" w:hAnsi="Arial" w:cs="Times New Roman"/>
      <w:b/>
      <w:sz w:val="20"/>
      <w:szCs w:val="20"/>
    </w:rPr>
  </w:style>
  <w:style w:type="character" w:customStyle="1" w:styleId="titre3Car0">
    <w:name w:val="titre 3 Car"/>
    <w:link w:val="titre30"/>
    <w:uiPriority w:val="99"/>
    <w:locked/>
    <w:rsid w:val="00117F97"/>
    <w:rPr>
      <w:rFonts w:ascii="Helvetica 55 Roman" w:hAnsi="Helvetica 55 Roman" w:cs="Arial"/>
      <w:bCs/>
      <w:i/>
      <w:iCs/>
      <w:color w:val="000000"/>
      <w:sz w:val="24"/>
      <w:szCs w:val="24"/>
    </w:rPr>
  </w:style>
  <w:style w:type="character" w:customStyle="1" w:styleId="PieddepageCar">
    <w:name w:val="Pied de page Car"/>
    <w:aliases w:val="p Car"/>
    <w:link w:val="Pieddepage"/>
    <w:locked/>
    <w:rsid w:val="00024BFF"/>
    <w:rPr>
      <w:rFonts w:ascii="Helvetica 55 Roman" w:hAnsi="Helvetica 55 Roman"/>
      <w:szCs w:val="24"/>
    </w:rPr>
  </w:style>
  <w:style w:type="paragraph" w:customStyle="1" w:styleId="liste">
    <w:name w:val="liste"/>
    <w:basedOn w:val="texte0"/>
    <w:rsid w:val="00633220"/>
    <w:pPr>
      <w:numPr>
        <w:numId w:val="28"/>
      </w:numPr>
      <w:tabs>
        <w:tab w:val="left" w:pos="2835"/>
      </w:tabs>
      <w:spacing w:before="0" w:beforeAutospacing="0" w:after="0" w:afterAutospacing="0" w:line="264" w:lineRule="atLeast"/>
      <w:ind w:left="357" w:hanging="357"/>
      <w:jc w:val="both"/>
    </w:pPr>
    <w:rPr>
      <w:rFonts w:ascii="Verdana" w:hAnsi="Verdana"/>
      <w:sz w:val="20"/>
      <w:szCs w:val="20"/>
      <w:lang w:val="fr-FR" w:eastAsia="fr-FR"/>
    </w:rPr>
  </w:style>
  <w:style w:type="character" w:customStyle="1" w:styleId="RetraitcorpsdetexteCar">
    <w:name w:val="Retrait corps de texte Car"/>
    <w:basedOn w:val="Policepardfaut"/>
    <w:link w:val="Retraitcorpsdetexte"/>
    <w:uiPriority w:val="99"/>
    <w:semiHidden/>
    <w:locked/>
    <w:rsid w:val="007340EC"/>
    <w:rPr>
      <w:rFonts w:ascii="Helvetica 55 Roman" w:hAnsi="Helvetica 55 Roman"/>
      <w:szCs w:val="24"/>
    </w:rPr>
  </w:style>
  <w:style w:type="character" w:customStyle="1" w:styleId="Titre1Car">
    <w:name w:val="Titre 1 Car"/>
    <w:basedOn w:val="Policepardfaut"/>
    <w:link w:val="Titre1"/>
    <w:locked/>
    <w:rsid w:val="007340EC"/>
    <w:rPr>
      <w:rFonts w:ascii="Helvetica 55 Roman" w:hAnsi="Helvetica 55 Roman" w:cs="Arial"/>
      <w:bCs/>
      <w:color w:val="FF6600"/>
      <w:kern w:val="32"/>
      <w:sz w:val="36"/>
      <w:szCs w:val="36"/>
    </w:rPr>
  </w:style>
  <w:style w:type="character" w:customStyle="1" w:styleId="CorpsdetexteCar">
    <w:name w:val="Corps de texte Car"/>
    <w:basedOn w:val="Policepardfaut"/>
    <w:link w:val="Corpsdetexte"/>
    <w:uiPriority w:val="99"/>
    <w:semiHidden/>
    <w:locked/>
    <w:rsid w:val="007340EC"/>
    <w:rPr>
      <w:rFonts w:ascii="Helvetica 55 Roman" w:hAnsi="Helvetica 55 Roman"/>
      <w:szCs w:val="24"/>
    </w:rPr>
  </w:style>
  <w:style w:type="character" w:customStyle="1" w:styleId="SignatureCar">
    <w:name w:val="Signature Car"/>
    <w:basedOn w:val="Policepardfaut"/>
    <w:link w:val="Signature"/>
    <w:uiPriority w:val="99"/>
    <w:semiHidden/>
    <w:locked/>
    <w:rsid w:val="007340EC"/>
    <w:rPr>
      <w:rFonts w:ascii="Helvetica 55 Roman" w:hAnsi="Helvetica 55 Roman"/>
      <w:szCs w:val="24"/>
    </w:rPr>
  </w:style>
  <w:style w:type="character" w:customStyle="1" w:styleId="Titre3Car">
    <w:name w:val="Titre 3 Car"/>
    <w:aliases w:val="h3 Car,3 Car,l3 Car,sh3 Car,H3 Car,H31 Car,subhead Car,1. Car,TF-Overskrift 3 Car,CT Car,l3+toc 3 Car,level3 Car,text Car,Subhead Car,titre 1.1.1 Car,3rd level Car,Head 3 Car,ITT t3 Car,PA Minor Section Car,Titre3 Car"/>
    <w:basedOn w:val="Policepardfaut"/>
    <w:link w:val="Titre3"/>
    <w:locked/>
    <w:rsid w:val="005F00F5"/>
    <w:rPr>
      <w:rFonts w:ascii="Helvetica 55 Roman" w:hAnsi="Helvetica 55 Roman" w:cs="Arial"/>
      <w:bCs/>
      <w:sz w:val="24"/>
      <w:szCs w:val="26"/>
    </w:rPr>
  </w:style>
  <w:style w:type="character" w:customStyle="1" w:styleId="Corpsdetexte2Car">
    <w:name w:val="Corps de texte 2 Car"/>
    <w:basedOn w:val="Policepardfaut"/>
    <w:link w:val="Corpsdetexte2"/>
    <w:semiHidden/>
    <w:locked/>
    <w:rsid w:val="007340EC"/>
    <w:rPr>
      <w:rFonts w:ascii="Helvetica 55 Roman" w:hAnsi="Helvetica 55 Roman"/>
      <w:szCs w:val="24"/>
    </w:rPr>
  </w:style>
  <w:style w:type="paragraph" w:customStyle="1" w:styleId="Paragraphe">
    <w:name w:val="Paragraphe"/>
    <w:basedOn w:val="Normal"/>
    <w:uiPriority w:val="99"/>
    <w:rsid w:val="007340EC"/>
    <w:pPr>
      <w:spacing w:after="100"/>
      <w:jc w:val="both"/>
    </w:pPr>
    <w:rPr>
      <w:rFonts w:ascii="Arial" w:hAnsi="Arial"/>
      <w:szCs w:val="20"/>
    </w:rPr>
  </w:style>
  <w:style w:type="character" w:customStyle="1" w:styleId="Corpsdetexte3Car">
    <w:name w:val="Corps de texte 3 Car"/>
    <w:basedOn w:val="Policepardfaut"/>
    <w:link w:val="Corpsdetexte3"/>
    <w:uiPriority w:val="99"/>
    <w:semiHidden/>
    <w:locked/>
    <w:rsid w:val="007340EC"/>
    <w:rPr>
      <w:rFonts w:ascii="Helvetica 55 Roman" w:hAnsi="Helvetica 55 Roman"/>
      <w:sz w:val="16"/>
      <w:szCs w:val="16"/>
    </w:rPr>
  </w:style>
  <w:style w:type="paragraph" w:styleId="Rvision">
    <w:name w:val="Revision"/>
    <w:hidden/>
    <w:uiPriority w:val="99"/>
    <w:semiHidden/>
    <w:rsid w:val="00A50597"/>
    <w:rPr>
      <w:rFonts w:ascii="Helvetica 55 Roman" w:hAnsi="Helvetica 55 Roman"/>
      <w:szCs w:val="24"/>
    </w:rPr>
  </w:style>
  <w:style w:type="paragraph" w:styleId="Sansinterligne">
    <w:name w:val="No Spacing"/>
    <w:uiPriority w:val="1"/>
    <w:qFormat/>
    <w:rsid w:val="009631BA"/>
    <w:rPr>
      <w:rFonts w:ascii="Helvetica 55 Roman" w:hAnsi="Helvetica 55 Roman"/>
      <w:szCs w:val="24"/>
    </w:rPr>
  </w:style>
  <w:style w:type="character" w:customStyle="1" w:styleId="CommentaireCar">
    <w:name w:val="Commentaire Car"/>
    <w:basedOn w:val="Policepardfaut"/>
    <w:link w:val="Commentaire"/>
    <w:locked/>
    <w:rsid w:val="00B1450D"/>
    <w:rPr>
      <w:rFonts w:ascii="Arial" w:hAnsi="Arial"/>
      <w:sz w:val="16"/>
      <w:lang w:eastAsia="en-US"/>
    </w:rPr>
  </w:style>
  <w:style w:type="paragraph" w:customStyle="1" w:styleId="Normal2">
    <w:name w:val="Normal2"/>
    <w:basedOn w:val="Normal"/>
    <w:rsid w:val="00CB5696"/>
    <w:pPr>
      <w:widowControl w:val="0"/>
      <w:jc w:val="both"/>
    </w:pPr>
    <w:rPr>
      <w:rFonts w:cs="Arial"/>
      <w:color w:val="000000"/>
      <w:szCs w:val="20"/>
    </w:rPr>
  </w:style>
  <w:style w:type="paragraph" w:customStyle="1" w:styleId="Default">
    <w:name w:val="Default"/>
    <w:rsid w:val="000B621D"/>
    <w:pPr>
      <w:autoSpaceDE w:val="0"/>
      <w:autoSpaceDN w:val="0"/>
      <w:adjustRightInd w:val="0"/>
    </w:pPr>
    <w:rPr>
      <w:rFonts w:ascii="Arial" w:hAnsi="Arial" w:cs="Arial"/>
      <w:color w:val="000000"/>
      <w:sz w:val="24"/>
      <w:szCs w:val="24"/>
    </w:rPr>
  </w:style>
  <w:style w:type="paragraph" w:customStyle="1" w:styleId="Titre1DOC">
    <w:name w:val="Titre 1 DOC"/>
    <w:basedOn w:val="Titre1"/>
    <w:link w:val="Titre1DOCCar"/>
    <w:rsid w:val="003F6526"/>
    <w:pPr>
      <w:numPr>
        <w:numId w:val="11"/>
      </w:numPr>
    </w:pPr>
    <w:rPr>
      <w:rFonts w:cs="Times New Roman"/>
      <w:lang w:val="en-GB" w:eastAsia="x-none"/>
    </w:rPr>
  </w:style>
  <w:style w:type="character" w:customStyle="1" w:styleId="Titre1DOCCar">
    <w:name w:val="Titre 1 DOC Car"/>
    <w:link w:val="Titre1DOC"/>
    <w:rsid w:val="003F6526"/>
    <w:rPr>
      <w:rFonts w:ascii="Helvetica 55 Roman" w:hAnsi="Helvetica 55 Roman"/>
      <w:bCs/>
      <w:color w:val="FF6600"/>
      <w:kern w:val="32"/>
      <w:sz w:val="36"/>
      <w:szCs w:val="36"/>
      <w:lang w:val="en-GB" w:eastAsia="x-none"/>
    </w:rPr>
  </w:style>
  <w:style w:type="paragraph" w:customStyle="1" w:styleId="Normal3">
    <w:name w:val="Normal3"/>
    <w:basedOn w:val="Normal"/>
    <w:rsid w:val="008562A7"/>
    <w:pPr>
      <w:widowControl w:val="0"/>
      <w:jc w:val="both"/>
    </w:pPr>
    <w:rPr>
      <w:rFonts w:cs="Arial"/>
      <w:color w:val="000000"/>
      <w:szCs w:val="20"/>
    </w:rPr>
  </w:style>
  <w:style w:type="paragraph" w:customStyle="1" w:styleId="Normal4">
    <w:name w:val="Normal4"/>
    <w:basedOn w:val="Normal"/>
    <w:rsid w:val="00107048"/>
    <w:pPr>
      <w:widowControl w:val="0"/>
      <w:jc w:val="both"/>
    </w:pPr>
    <w:rPr>
      <w:rFonts w:cs="Arial"/>
      <w:color w:val="000000"/>
      <w:szCs w:val="20"/>
    </w:rPr>
  </w:style>
  <w:style w:type="paragraph" w:customStyle="1" w:styleId="CharCharCarCarCharCharChar11">
    <w:name w:val="Char Char Car Car Char Char Char1"/>
    <w:basedOn w:val="Normal"/>
    <w:rsid w:val="00731B8A"/>
    <w:pPr>
      <w:spacing w:after="160" w:line="240" w:lineRule="exact"/>
    </w:pPr>
    <w:rPr>
      <w:rFonts w:ascii="Verdana" w:hAnsi="Verdana"/>
      <w:szCs w:val="20"/>
      <w:lang w:val="en-US" w:eastAsia="en-US"/>
    </w:rPr>
  </w:style>
  <w:style w:type="character" w:customStyle="1" w:styleId="ParagraphedelisteCar">
    <w:name w:val="Paragraphe de liste Car"/>
    <w:aliases w:val="Cegelec - liste Car,Puces 1 Car,List Paragraph Car,Paragraphe de liste 2 Car,Puce focus Car,Contact Car,texte de base Car"/>
    <w:basedOn w:val="Policepardfaut"/>
    <w:link w:val="Paragraphedeliste"/>
    <w:uiPriority w:val="34"/>
    <w:qFormat/>
    <w:locked/>
    <w:rsid w:val="00E42A5F"/>
    <w:rPr>
      <w:rFonts w:ascii="Helvetica 55 Roman" w:hAnsi="Helvetica 55 Roman"/>
      <w:szCs w:val="24"/>
    </w:rPr>
  </w:style>
  <w:style w:type="paragraph" w:customStyle="1" w:styleId="Titre2doc">
    <w:name w:val="Titre 2 doc"/>
    <w:basedOn w:val="Titre2"/>
    <w:rsid w:val="00B14074"/>
    <w:pPr>
      <w:numPr>
        <w:ilvl w:val="1"/>
        <w:numId w:val="11"/>
      </w:numPr>
    </w:pPr>
    <w:rPr>
      <w:lang w:val="en-GB"/>
    </w:rPr>
  </w:style>
  <w:style w:type="paragraph" w:customStyle="1" w:styleId="CharCharCarCarCharCharChar12">
    <w:name w:val="Char Char Car Car Char Char Char1"/>
    <w:basedOn w:val="Normal"/>
    <w:rsid w:val="00FA03F1"/>
    <w:pPr>
      <w:spacing w:after="160" w:line="240" w:lineRule="exact"/>
    </w:pPr>
    <w:rPr>
      <w:rFonts w:ascii="Verdana" w:hAnsi="Verdana"/>
      <w:szCs w:val="20"/>
      <w:lang w:val="en-US" w:eastAsia="en-US"/>
    </w:rPr>
  </w:style>
  <w:style w:type="paragraph" w:customStyle="1" w:styleId="WW-Corpsdetexte3">
    <w:name w:val="WW-Corps de texte 3"/>
    <w:basedOn w:val="Normal"/>
    <w:rsid w:val="00FA03F1"/>
    <w:pPr>
      <w:tabs>
        <w:tab w:val="left" w:pos="284"/>
      </w:tabs>
      <w:suppressAutoHyphens/>
    </w:pPr>
    <w:rPr>
      <w:rFonts w:ascii="Arial" w:hAnsi="Arial"/>
      <w:szCs w:val="20"/>
    </w:rPr>
  </w:style>
  <w:style w:type="character" w:customStyle="1" w:styleId="cf01">
    <w:name w:val="cf01"/>
    <w:basedOn w:val="Policepardfaut"/>
    <w:rsid w:val="00CA312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6435">
      <w:bodyDiv w:val="1"/>
      <w:marLeft w:val="0"/>
      <w:marRight w:val="0"/>
      <w:marTop w:val="0"/>
      <w:marBottom w:val="0"/>
      <w:divBdr>
        <w:top w:val="none" w:sz="0" w:space="0" w:color="auto"/>
        <w:left w:val="none" w:sz="0" w:space="0" w:color="auto"/>
        <w:bottom w:val="none" w:sz="0" w:space="0" w:color="auto"/>
        <w:right w:val="none" w:sz="0" w:space="0" w:color="auto"/>
      </w:divBdr>
    </w:div>
    <w:div w:id="43144156">
      <w:bodyDiv w:val="1"/>
      <w:marLeft w:val="0"/>
      <w:marRight w:val="0"/>
      <w:marTop w:val="0"/>
      <w:marBottom w:val="0"/>
      <w:divBdr>
        <w:top w:val="none" w:sz="0" w:space="0" w:color="auto"/>
        <w:left w:val="none" w:sz="0" w:space="0" w:color="auto"/>
        <w:bottom w:val="none" w:sz="0" w:space="0" w:color="auto"/>
        <w:right w:val="none" w:sz="0" w:space="0" w:color="auto"/>
      </w:divBdr>
    </w:div>
    <w:div w:id="58795664">
      <w:bodyDiv w:val="1"/>
      <w:marLeft w:val="0"/>
      <w:marRight w:val="0"/>
      <w:marTop w:val="0"/>
      <w:marBottom w:val="0"/>
      <w:divBdr>
        <w:top w:val="none" w:sz="0" w:space="0" w:color="auto"/>
        <w:left w:val="none" w:sz="0" w:space="0" w:color="auto"/>
        <w:bottom w:val="none" w:sz="0" w:space="0" w:color="auto"/>
        <w:right w:val="none" w:sz="0" w:space="0" w:color="auto"/>
      </w:divBdr>
    </w:div>
    <w:div w:id="101919599">
      <w:bodyDiv w:val="1"/>
      <w:marLeft w:val="0"/>
      <w:marRight w:val="0"/>
      <w:marTop w:val="0"/>
      <w:marBottom w:val="0"/>
      <w:divBdr>
        <w:top w:val="none" w:sz="0" w:space="0" w:color="auto"/>
        <w:left w:val="none" w:sz="0" w:space="0" w:color="auto"/>
        <w:bottom w:val="none" w:sz="0" w:space="0" w:color="auto"/>
        <w:right w:val="none" w:sz="0" w:space="0" w:color="auto"/>
      </w:divBdr>
    </w:div>
    <w:div w:id="222721927">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53243358">
      <w:bodyDiv w:val="1"/>
      <w:marLeft w:val="0"/>
      <w:marRight w:val="0"/>
      <w:marTop w:val="0"/>
      <w:marBottom w:val="0"/>
      <w:divBdr>
        <w:top w:val="none" w:sz="0" w:space="0" w:color="auto"/>
        <w:left w:val="none" w:sz="0" w:space="0" w:color="auto"/>
        <w:bottom w:val="none" w:sz="0" w:space="0" w:color="auto"/>
        <w:right w:val="none" w:sz="0" w:space="0" w:color="auto"/>
      </w:divBdr>
      <w:divsChild>
        <w:div w:id="1492141748">
          <w:marLeft w:val="0"/>
          <w:marRight w:val="0"/>
          <w:marTop w:val="0"/>
          <w:marBottom w:val="0"/>
          <w:divBdr>
            <w:top w:val="none" w:sz="0" w:space="0" w:color="auto"/>
            <w:left w:val="none" w:sz="0" w:space="0" w:color="auto"/>
            <w:bottom w:val="none" w:sz="0" w:space="0" w:color="auto"/>
            <w:right w:val="none" w:sz="0" w:space="0" w:color="auto"/>
          </w:divBdr>
          <w:divsChild>
            <w:div w:id="1472090560">
              <w:marLeft w:val="0"/>
              <w:marRight w:val="0"/>
              <w:marTop w:val="0"/>
              <w:marBottom w:val="0"/>
              <w:divBdr>
                <w:top w:val="none" w:sz="0" w:space="0" w:color="auto"/>
                <w:left w:val="none" w:sz="0" w:space="0" w:color="auto"/>
                <w:bottom w:val="none" w:sz="0" w:space="0" w:color="auto"/>
                <w:right w:val="none" w:sz="0" w:space="0" w:color="auto"/>
              </w:divBdr>
              <w:divsChild>
                <w:div w:id="746878189">
                  <w:marLeft w:val="0"/>
                  <w:marRight w:val="0"/>
                  <w:marTop w:val="0"/>
                  <w:marBottom w:val="0"/>
                  <w:divBdr>
                    <w:top w:val="single" w:sz="12" w:space="0" w:color="FFFFFF"/>
                    <w:left w:val="single" w:sz="12" w:space="8" w:color="FFFFFF"/>
                    <w:bottom w:val="single" w:sz="12" w:space="0" w:color="FFFFFF"/>
                    <w:right w:val="single" w:sz="12" w:space="8" w:color="FFFFFF"/>
                  </w:divBdr>
                  <w:divsChild>
                    <w:div w:id="853230791">
                      <w:marLeft w:val="0"/>
                      <w:marRight w:val="0"/>
                      <w:marTop w:val="0"/>
                      <w:marBottom w:val="0"/>
                      <w:divBdr>
                        <w:top w:val="none" w:sz="0" w:space="0" w:color="auto"/>
                        <w:left w:val="none" w:sz="0" w:space="0" w:color="auto"/>
                        <w:bottom w:val="none" w:sz="0" w:space="0" w:color="auto"/>
                        <w:right w:val="none" w:sz="0" w:space="0" w:color="auto"/>
                      </w:divBdr>
                      <w:divsChild>
                        <w:div w:id="1415975044">
                          <w:marLeft w:val="0"/>
                          <w:marRight w:val="0"/>
                          <w:marTop w:val="0"/>
                          <w:marBottom w:val="0"/>
                          <w:divBdr>
                            <w:top w:val="none" w:sz="0" w:space="0" w:color="auto"/>
                            <w:left w:val="none" w:sz="0" w:space="0" w:color="auto"/>
                            <w:bottom w:val="none" w:sz="0" w:space="0" w:color="auto"/>
                            <w:right w:val="none" w:sz="0" w:space="0" w:color="auto"/>
                          </w:divBdr>
                          <w:divsChild>
                            <w:div w:id="163186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31033372">
      <w:bodyDiv w:val="1"/>
      <w:marLeft w:val="0"/>
      <w:marRight w:val="0"/>
      <w:marTop w:val="0"/>
      <w:marBottom w:val="0"/>
      <w:divBdr>
        <w:top w:val="none" w:sz="0" w:space="0" w:color="auto"/>
        <w:left w:val="none" w:sz="0" w:space="0" w:color="auto"/>
        <w:bottom w:val="none" w:sz="0" w:space="0" w:color="auto"/>
        <w:right w:val="none" w:sz="0" w:space="0" w:color="auto"/>
      </w:divBdr>
    </w:div>
    <w:div w:id="361368445">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8374245">
      <w:bodyDiv w:val="1"/>
      <w:marLeft w:val="0"/>
      <w:marRight w:val="0"/>
      <w:marTop w:val="0"/>
      <w:marBottom w:val="0"/>
      <w:divBdr>
        <w:top w:val="none" w:sz="0" w:space="0" w:color="auto"/>
        <w:left w:val="none" w:sz="0" w:space="0" w:color="auto"/>
        <w:bottom w:val="none" w:sz="0" w:space="0" w:color="auto"/>
        <w:right w:val="none" w:sz="0" w:space="0" w:color="auto"/>
      </w:divBdr>
    </w:div>
    <w:div w:id="486895201">
      <w:bodyDiv w:val="1"/>
      <w:marLeft w:val="0"/>
      <w:marRight w:val="0"/>
      <w:marTop w:val="0"/>
      <w:marBottom w:val="0"/>
      <w:divBdr>
        <w:top w:val="none" w:sz="0" w:space="0" w:color="auto"/>
        <w:left w:val="none" w:sz="0" w:space="0" w:color="auto"/>
        <w:bottom w:val="none" w:sz="0" w:space="0" w:color="auto"/>
        <w:right w:val="none" w:sz="0" w:space="0" w:color="auto"/>
      </w:divBdr>
    </w:div>
    <w:div w:id="513499010">
      <w:bodyDiv w:val="1"/>
      <w:marLeft w:val="0"/>
      <w:marRight w:val="0"/>
      <w:marTop w:val="0"/>
      <w:marBottom w:val="0"/>
      <w:divBdr>
        <w:top w:val="none" w:sz="0" w:space="0" w:color="auto"/>
        <w:left w:val="none" w:sz="0" w:space="0" w:color="auto"/>
        <w:bottom w:val="none" w:sz="0" w:space="0" w:color="auto"/>
        <w:right w:val="none" w:sz="0" w:space="0" w:color="auto"/>
      </w:divBdr>
    </w:div>
    <w:div w:id="526794300">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00658">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843204472">
      <w:bodyDiv w:val="1"/>
      <w:marLeft w:val="0"/>
      <w:marRight w:val="0"/>
      <w:marTop w:val="0"/>
      <w:marBottom w:val="0"/>
      <w:divBdr>
        <w:top w:val="none" w:sz="0" w:space="0" w:color="auto"/>
        <w:left w:val="none" w:sz="0" w:space="0" w:color="auto"/>
        <w:bottom w:val="none" w:sz="0" w:space="0" w:color="auto"/>
        <w:right w:val="none" w:sz="0" w:space="0" w:color="auto"/>
      </w:divBdr>
    </w:div>
    <w:div w:id="846748521">
      <w:bodyDiv w:val="1"/>
      <w:marLeft w:val="0"/>
      <w:marRight w:val="0"/>
      <w:marTop w:val="0"/>
      <w:marBottom w:val="0"/>
      <w:divBdr>
        <w:top w:val="none" w:sz="0" w:space="0" w:color="auto"/>
        <w:left w:val="none" w:sz="0" w:space="0" w:color="auto"/>
        <w:bottom w:val="none" w:sz="0" w:space="0" w:color="auto"/>
        <w:right w:val="none" w:sz="0" w:space="0" w:color="auto"/>
      </w:divBdr>
    </w:div>
    <w:div w:id="868496942">
      <w:bodyDiv w:val="1"/>
      <w:marLeft w:val="0"/>
      <w:marRight w:val="0"/>
      <w:marTop w:val="0"/>
      <w:marBottom w:val="0"/>
      <w:divBdr>
        <w:top w:val="none" w:sz="0" w:space="0" w:color="auto"/>
        <w:left w:val="none" w:sz="0" w:space="0" w:color="auto"/>
        <w:bottom w:val="none" w:sz="0" w:space="0" w:color="auto"/>
        <w:right w:val="none" w:sz="0" w:space="0" w:color="auto"/>
      </w:divBdr>
      <w:divsChild>
        <w:div w:id="698626993">
          <w:marLeft w:val="288"/>
          <w:marRight w:val="0"/>
          <w:marTop w:val="120"/>
          <w:marBottom w:val="0"/>
          <w:divBdr>
            <w:top w:val="none" w:sz="0" w:space="0" w:color="auto"/>
            <w:left w:val="none" w:sz="0" w:space="0" w:color="auto"/>
            <w:bottom w:val="none" w:sz="0" w:space="0" w:color="auto"/>
            <w:right w:val="none" w:sz="0" w:space="0" w:color="auto"/>
          </w:divBdr>
        </w:div>
      </w:divsChild>
    </w:div>
    <w:div w:id="914047272">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3798705">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51687936">
      <w:bodyDiv w:val="1"/>
      <w:marLeft w:val="0"/>
      <w:marRight w:val="0"/>
      <w:marTop w:val="0"/>
      <w:marBottom w:val="0"/>
      <w:divBdr>
        <w:top w:val="none" w:sz="0" w:space="0" w:color="auto"/>
        <w:left w:val="none" w:sz="0" w:space="0" w:color="auto"/>
        <w:bottom w:val="none" w:sz="0" w:space="0" w:color="auto"/>
        <w:right w:val="none" w:sz="0" w:space="0" w:color="auto"/>
      </w:divBdr>
    </w:div>
    <w:div w:id="1106389318">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5576009">
      <w:bodyDiv w:val="1"/>
      <w:marLeft w:val="0"/>
      <w:marRight w:val="0"/>
      <w:marTop w:val="0"/>
      <w:marBottom w:val="0"/>
      <w:divBdr>
        <w:top w:val="none" w:sz="0" w:space="0" w:color="auto"/>
        <w:left w:val="none" w:sz="0" w:space="0" w:color="auto"/>
        <w:bottom w:val="none" w:sz="0" w:space="0" w:color="auto"/>
        <w:right w:val="none" w:sz="0" w:space="0" w:color="auto"/>
      </w:divBdr>
    </w:div>
    <w:div w:id="1298998307">
      <w:bodyDiv w:val="1"/>
      <w:marLeft w:val="0"/>
      <w:marRight w:val="0"/>
      <w:marTop w:val="0"/>
      <w:marBottom w:val="0"/>
      <w:divBdr>
        <w:top w:val="none" w:sz="0" w:space="0" w:color="auto"/>
        <w:left w:val="none" w:sz="0" w:space="0" w:color="auto"/>
        <w:bottom w:val="none" w:sz="0" w:space="0" w:color="auto"/>
        <w:right w:val="none" w:sz="0" w:space="0" w:color="auto"/>
      </w:divBdr>
    </w:div>
    <w:div w:id="1365325917">
      <w:bodyDiv w:val="1"/>
      <w:marLeft w:val="0"/>
      <w:marRight w:val="0"/>
      <w:marTop w:val="0"/>
      <w:marBottom w:val="0"/>
      <w:divBdr>
        <w:top w:val="none" w:sz="0" w:space="0" w:color="auto"/>
        <w:left w:val="none" w:sz="0" w:space="0" w:color="auto"/>
        <w:bottom w:val="none" w:sz="0" w:space="0" w:color="auto"/>
        <w:right w:val="none" w:sz="0" w:space="0" w:color="auto"/>
      </w:divBdr>
    </w:div>
    <w:div w:id="1399286008">
      <w:bodyDiv w:val="1"/>
      <w:marLeft w:val="0"/>
      <w:marRight w:val="0"/>
      <w:marTop w:val="0"/>
      <w:marBottom w:val="0"/>
      <w:divBdr>
        <w:top w:val="none" w:sz="0" w:space="0" w:color="auto"/>
        <w:left w:val="none" w:sz="0" w:space="0" w:color="auto"/>
        <w:bottom w:val="none" w:sz="0" w:space="0" w:color="auto"/>
        <w:right w:val="none" w:sz="0" w:space="0" w:color="auto"/>
      </w:divBdr>
    </w:div>
    <w:div w:id="1461652529">
      <w:bodyDiv w:val="1"/>
      <w:marLeft w:val="0"/>
      <w:marRight w:val="0"/>
      <w:marTop w:val="0"/>
      <w:marBottom w:val="0"/>
      <w:divBdr>
        <w:top w:val="none" w:sz="0" w:space="0" w:color="auto"/>
        <w:left w:val="none" w:sz="0" w:space="0" w:color="auto"/>
        <w:bottom w:val="none" w:sz="0" w:space="0" w:color="auto"/>
        <w:right w:val="none" w:sz="0" w:space="0" w:color="auto"/>
      </w:divBdr>
    </w:div>
    <w:div w:id="1482652821">
      <w:bodyDiv w:val="1"/>
      <w:marLeft w:val="0"/>
      <w:marRight w:val="0"/>
      <w:marTop w:val="0"/>
      <w:marBottom w:val="0"/>
      <w:divBdr>
        <w:top w:val="none" w:sz="0" w:space="0" w:color="auto"/>
        <w:left w:val="none" w:sz="0" w:space="0" w:color="auto"/>
        <w:bottom w:val="none" w:sz="0" w:space="0" w:color="auto"/>
        <w:right w:val="none" w:sz="0" w:space="0" w:color="auto"/>
      </w:divBdr>
    </w:div>
    <w:div w:id="1543521471">
      <w:bodyDiv w:val="1"/>
      <w:marLeft w:val="0"/>
      <w:marRight w:val="0"/>
      <w:marTop w:val="0"/>
      <w:marBottom w:val="0"/>
      <w:divBdr>
        <w:top w:val="none" w:sz="0" w:space="0" w:color="auto"/>
        <w:left w:val="none" w:sz="0" w:space="0" w:color="auto"/>
        <w:bottom w:val="none" w:sz="0" w:space="0" w:color="auto"/>
        <w:right w:val="none" w:sz="0" w:space="0" w:color="auto"/>
      </w:divBdr>
    </w:div>
    <w:div w:id="1577089102">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13844582">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59710380">
      <w:bodyDiv w:val="1"/>
      <w:marLeft w:val="0"/>
      <w:marRight w:val="0"/>
      <w:marTop w:val="0"/>
      <w:marBottom w:val="0"/>
      <w:divBdr>
        <w:top w:val="none" w:sz="0" w:space="0" w:color="auto"/>
        <w:left w:val="none" w:sz="0" w:space="0" w:color="auto"/>
        <w:bottom w:val="none" w:sz="0" w:space="0" w:color="auto"/>
        <w:right w:val="none" w:sz="0" w:space="0" w:color="auto"/>
      </w:divBdr>
    </w:div>
    <w:div w:id="1766532732">
      <w:bodyDiv w:val="1"/>
      <w:marLeft w:val="0"/>
      <w:marRight w:val="0"/>
      <w:marTop w:val="0"/>
      <w:marBottom w:val="0"/>
      <w:divBdr>
        <w:top w:val="none" w:sz="0" w:space="0" w:color="auto"/>
        <w:left w:val="none" w:sz="0" w:space="0" w:color="auto"/>
        <w:bottom w:val="none" w:sz="0" w:space="0" w:color="auto"/>
        <w:right w:val="none" w:sz="0" w:space="0" w:color="auto"/>
      </w:divBdr>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794134748">
      <w:bodyDiv w:val="1"/>
      <w:marLeft w:val="0"/>
      <w:marRight w:val="0"/>
      <w:marTop w:val="0"/>
      <w:marBottom w:val="0"/>
      <w:divBdr>
        <w:top w:val="none" w:sz="0" w:space="0" w:color="auto"/>
        <w:left w:val="none" w:sz="0" w:space="0" w:color="auto"/>
        <w:bottom w:val="none" w:sz="0" w:space="0" w:color="auto"/>
        <w:right w:val="none" w:sz="0" w:space="0" w:color="auto"/>
      </w:divBdr>
    </w:div>
    <w:div w:id="1811095762">
      <w:bodyDiv w:val="1"/>
      <w:marLeft w:val="0"/>
      <w:marRight w:val="0"/>
      <w:marTop w:val="0"/>
      <w:marBottom w:val="0"/>
      <w:divBdr>
        <w:top w:val="none" w:sz="0" w:space="0" w:color="auto"/>
        <w:left w:val="none" w:sz="0" w:space="0" w:color="auto"/>
        <w:bottom w:val="none" w:sz="0" w:space="0" w:color="auto"/>
        <w:right w:val="none" w:sz="0" w:space="0" w:color="auto"/>
      </w:divBdr>
    </w:div>
    <w:div w:id="1824659476">
      <w:bodyDiv w:val="1"/>
      <w:marLeft w:val="0"/>
      <w:marRight w:val="0"/>
      <w:marTop w:val="0"/>
      <w:marBottom w:val="0"/>
      <w:divBdr>
        <w:top w:val="none" w:sz="0" w:space="0" w:color="auto"/>
        <w:left w:val="none" w:sz="0" w:space="0" w:color="auto"/>
        <w:bottom w:val="none" w:sz="0" w:space="0" w:color="auto"/>
        <w:right w:val="none" w:sz="0" w:space="0" w:color="auto"/>
      </w:divBdr>
    </w:div>
    <w:div w:id="1928878321">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 w:id="2064138993">
      <w:bodyDiv w:val="1"/>
      <w:marLeft w:val="0"/>
      <w:marRight w:val="0"/>
      <w:marTop w:val="0"/>
      <w:marBottom w:val="0"/>
      <w:divBdr>
        <w:top w:val="none" w:sz="0" w:space="0" w:color="auto"/>
        <w:left w:val="none" w:sz="0" w:space="0" w:color="auto"/>
        <w:bottom w:val="none" w:sz="0" w:space="0" w:color="auto"/>
        <w:right w:val="none" w:sz="0" w:space="0" w:color="auto"/>
      </w:divBdr>
    </w:div>
    <w:div w:id="211061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eate a new document." ma:contentTypeScope="" ma:versionID="995bd5f9519a28c6add4cf26469f8b17">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a215e808f38228c3e1d4f0e5fcdbc7c3"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Props1.xml><?xml version="1.0" encoding="utf-8"?>
<ds:datastoreItem xmlns:ds="http://schemas.openxmlformats.org/officeDocument/2006/customXml" ds:itemID="{DBB5B94F-BC64-4A2E-919F-F23361B1CAF9}">
  <ds:schemaRefs>
    <ds:schemaRef ds:uri="http://schemas.openxmlformats.org/officeDocument/2006/bibliography"/>
  </ds:schemaRefs>
</ds:datastoreItem>
</file>

<file path=customXml/itemProps2.xml><?xml version="1.0" encoding="utf-8"?>
<ds:datastoreItem xmlns:ds="http://schemas.openxmlformats.org/officeDocument/2006/customXml" ds:itemID="{652BB874-8A56-40B2-A9B4-0A25F24999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34B497-E556-4B88-99F1-7325D04E83CC}">
  <ds:schemaRefs>
    <ds:schemaRef ds:uri="http://schemas.microsoft.com/sharepoint/v3/contenttype/forms"/>
  </ds:schemaRefs>
</ds:datastoreItem>
</file>

<file path=customXml/itemProps4.xml><?xml version="1.0" encoding="utf-8"?>
<ds:datastoreItem xmlns:ds="http://schemas.openxmlformats.org/officeDocument/2006/customXml" ds:itemID="{B02739B2-6440-4353-80BF-74A7485EA486}">
  <ds:schemaRefs>
    <ds:schemaRef ds:uri="a4a4a56a-3898-47a0-9a26-45a51cf190c7"/>
    <ds:schemaRef ds:uri="http://schemas.microsoft.com/office/2006/documentManagement/types"/>
    <ds:schemaRef ds:uri="http://www.w3.org/XML/1998/namespace"/>
    <ds:schemaRef ds:uri="http://purl.org/dc/dcmitype/"/>
    <ds:schemaRef ds:uri="http://schemas.openxmlformats.org/package/2006/metadata/core-properties"/>
    <ds:schemaRef ds:uri="http://purl.org/dc/elements/1.1/"/>
    <ds:schemaRef ds:uri="http://schemas.microsoft.com/office/infopath/2007/PartnerControls"/>
    <ds:schemaRef ds:uri="3a44b591-9e18-4b91-98fd-b890fe0627e2"/>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27</Pages>
  <Words>13007</Words>
  <Characters>76477</Characters>
  <Application>Microsoft Office Word</Application>
  <DocSecurity>0</DocSecurity>
  <Lines>637</Lines>
  <Paragraphs>178</Paragraphs>
  <ScaleCrop>false</ScaleCrop>
  <HeadingPairs>
    <vt:vector size="2" baseType="variant">
      <vt:variant>
        <vt:lpstr>Titre</vt:lpstr>
      </vt:variant>
      <vt:variant>
        <vt:i4>1</vt:i4>
      </vt:variant>
    </vt:vector>
  </HeadingPairs>
  <TitlesOfParts>
    <vt:vector size="1" baseType="lpstr">
      <vt:lpstr>Accord de Co-investissement</vt:lpstr>
    </vt:vector>
  </TitlesOfParts>
  <Company>ORANGE FT Group</Company>
  <LinksUpToDate>false</LinksUpToDate>
  <CharactersWithSpaces>89306</CharactersWithSpaces>
  <SharedDoc>false</SharedDoc>
  <HLinks>
    <vt:vector size="360" baseType="variant">
      <vt:variant>
        <vt:i4>5374044</vt:i4>
      </vt:variant>
      <vt:variant>
        <vt:i4>345</vt:i4>
      </vt:variant>
      <vt:variant>
        <vt:i4>0</vt:i4>
      </vt:variant>
      <vt:variant>
        <vt:i4>5</vt:i4>
      </vt:variant>
      <vt:variant>
        <vt:lpwstr>http://www.legifrance.gouv.fr/affichCodeArticle.do?cidTexte=LEGITEXT000006072050&amp;idArticle=LEGIARTI000006903732&amp;dateTexte=&amp;categorieLien=cid</vt:lpwstr>
      </vt:variant>
      <vt:variant>
        <vt:lpwstr/>
      </vt:variant>
      <vt:variant>
        <vt:i4>5374044</vt:i4>
      </vt:variant>
      <vt:variant>
        <vt:i4>342</vt:i4>
      </vt:variant>
      <vt:variant>
        <vt:i4>0</vt:i4>
      </vt:variant>
      <vt:variant>
        <vt:i4>5</vt:i4>
      </vt:variant>
      <vt:variant>
        <vt:lpwstr>http://www.legifrance.gouv.fr/affichCodeArticle.do?cidTexte=LEGITEXT000006072050&amp;idArticle=LEGIARTI000006903732&amp;dateTexte=&amp;categorieLien=cid</vt:lpwstr>
      </vt:variant>
      <vt:variant>
        <vt:lpwstr/>
      </vt:variant>
      <vt:variant>
        <vt:i4>393318</vt:i4>
      </vt:variant>
      <vt:variant>
        <vt:i4>339</vt:i4>
      </vt:variant>
      <vt:variant>
        <vt:i4>0</vt:i4>
      </vt:variant>
      <vt:variant>
        <vt:i4>5</vt:i4>
      </vt:variant>
      <vt:variant>
        <vt:lpwstr>mailto:zzzadm.gcge@orange.com</vt:lpwstr>
      </vt:variant>
      <vt:variant>
        <vt:lpwstr/>
      </vt:variant>
      <vt:variant>
        <vt:i4>7143447</vt:i4>
      </vt:variant>
      <vt:variant>
        <vt:i4>336</vt:i4>
      </vt:variant>
      <vt:variant>
        <vt:i4>0</vt:i4>
      </vt:variant>
      <vt:variant>
        <vt:i4>5</vt:i4>
      </vt:variant>
      <vt:variant>
        <vt:lpwstr>mailto:zzzautrestiers.of@orange.com</vt:lpwstr>
      </vt:variant>
      <vt:variant>
        <vt:lpwstr/>
      </vt:variant>
      <vt:variant>
        <vt:i4>7143447</vt:i4>
      </vt:variant>
      <vt:variant>
        <vt:i4>333</vt:i4>
      </vt:variant>
      <vt:variant>
        <vt:i4>0</vt:i4>
      </vt:variant>
      <vt:variant>
        <vt:i4>5</vt:i4>
      </vt:variant>
      <vt:variant>
        <vt:lpwstr>mailto:zzzautrestiers.of@orange.com</vt:lpwstr>
      </vt:variant>
      <vt:variant>
        <vt:lpwstr/>
      </vt:variant>
      <vt:variant>
        <vt:i4>1507391</vt:i4>
      </vt:variant>
      <vt:variant>
        <vt:i4>326</vt:i4>
      </vt:variant>
      <vt:variant>
        <vt:i4>0</vt:i4>
      </vt:variant>
      <vt:variant>
        <vt:i4>5</vt:i4>
      </vt:variant>
      <vt:variant>
        <vt:lpwstr/>
      </vt:variant>
      <vt:variant>
        <vt:lpwstr>_Toc348541001</vt:lpwstr>
      </vt:variant>
      <vt:variant>
        <vt:i4>1507391</vt:i4>
      </vt:variant>
      <vt:variant>
        <vt:i4>320</vt:i4>
      </vt:variant>
      <vt:variant>
        <vt:i4>0</vt:i4>
      </vt:variant>
      <vt:variant>
        <vt:i4>5</vt:i4>
      </vt:variant>
      <vt:variant>
        <vt:lpwstr/>
      </vt:variant>
      <vt:variant>
        <vt:lpwstr>_Toc348541000</vt:lpwstr>
      </vt:variant>
      <vt:variant>
        <vt:i4>2031670</vt:i4>
      </vt:variant>
      <vt:variant>
        <vt:i4>314</vt:i4>
      </vt:variant>
      <vt:variant>
        <vt:i4>0</vt:i4>
      </vt:variant>
      <vt:variant>
        <vt:i4>5</vt:i4>
      </vt:variant>
      <vt:variant>
        <vt:lpwstr/>
      </vt:variant>
      <vt:variant>
        <vt:lpwstr>_Toc348540999</vt:lpwstr>
      </vt:variant>
      <vt:variant>
        <vt:i4>2031670</vt:i4>
      </vt:variant>
      <vt:variant>
        <vt:i4>308</vt:i4>
      </vt:variant>
      <vt:variant>
        <vt:i4>0</vt:i4>
      </vt:variant>
      <vt:variant>
        <vt:i4>5</vt:i4>
      </vt:variant>
      <vt:variant>
        <vt:lpwstr/>
      </vt:variant>
      <vt:variant>
        <vt:lpwstr>_Toc348540993</vt:lpwstr>
      </vt:variant>
      <vt:variant>
        <vt:i4>2031670</vt:i4>
      </vt:variant>
      <vt:variant>
        <vt:i4>302</vt:i4>
      </vt:variant>
      <vt:variant>
        <vt:i4>0</vt:i4>
      </vt:variant>
      <vt:variant>
        <vt:i4>5</vt:i4>
      </vt:variant>
      <vt:variant>
        <vt:lpwstr/>
      </vt:variant>
      <vt:variant>
        <vt:lpwstr>_Toc348540992</vt:lpwstr>
      </vt:variant>
      <vt:variant>
        <vt:i4>2031670</vt:i4>
      </vt:variant>
      <vt:variant>
        <vt:i4>296</vt:i4>
      </vt:variant>
      <vt:variant>
        <vt:i4>0</vt:i4>
      </vt:variant>
      <vt:variant>
        <vt:i4>5</vt:i4>
      </vt:variant>
      <vt:variant>
        <vt:lpwstr/>
      </vt:variant>
      <vt:variant>
        <vt:lpwstr>_Toc348540991</vt:lpwstr>
      </vt:variant>
      <vt:variant>
        <vt:i4>2031670</vt:i4>
      </vt:variant>
      <vt:variant>
        <vt:i4>290</vt:i4>
      </vt:variant>
      <vt:variant>
        <vt:i4>0</vt:i4>
      </vt:variant>
      <vt:variant>
        <vt:i4>5</vt:i4>
      </vt:variant>
      <vt:variant>
        <vt:lpwstr/>
      </vt:variant>
      <vt:variant>
        <vt:lpwstr>_Toc348540990</vt:lpwstr>
      </vt:variant>
      <vt:variant>
        <vt:i4>1966134</vt:i4>
      </vt:variant>
      <vt:variant>
        <vt:i4>284</vt:i4>
      </vt:variant>
      <vt:variant>
        <vt:i4>0</vt:i4>
      </vt:variant>
      <vt:variant>
        <vt:i4>5</vt:i4>
      </vt:variant>
      <vt:variant>
        <vt:lpwstr/>
      </vt:variant>
      <vt:variant>
        <vt:lpwstr>_Toc348540989</vt:lpwstr>
      </vt:variant>
      <vt:variant>
        <vt:i4>1966134</vt:i4>
      </vt:variant>
      <vt:variant>
        <vt:i4>278</vt:i4>
      </vt:variant>
      <vt:variant>
        <vt:i4>0</vt:i4>
      </vt:variant>
      <vt:variant>
        <vt:i4>5</vt:i4>
      </vt:variant>
      <vt:variant>
        <vt:lpwstr/>
      </vt:variant>
      <vt:variant>
        <vt:lpwstr>_Toc348540988</vt:lpwstr>
      </vt:variant>
      <vt:variant>
        <vt:i4>1966134</vt:i4>
      </vt:variant>
      <vt:variant>
        <vt:i4>272</vt:i4>
      </vt:variant>
      <vt:variant>
        <vt:i4>0</vt:i4>
      </vt:variant>
      <vt:variant>
        <vt:i4>5</vt:i4>
      </vt:variant>
      <vt:variant>
        <vt:lpwstr/>
      </vt:variant>
      <vt:variant>
        <vt:lpwstr>_Toc348540987</vt:lpwstr>
      </vt:variant>
      <vt:variant>
        <vt:i4>1966134</vt:i4>
      </vt:variant>
      <vt:variant>
        <vt:i4>266</vt:i4>
      </vt:variant>
      <vt:variant>
        <vt:i4>0</vt:i4>
      </vt:variant>
      <vt:variant>
        <vt:i4>5</vt:i4>
      </vt:variant>
      <vt:variant>
        <vt:lpwstr/>
      </vt:variant>
      <vt:variant>
        <vt:lpwstr>_Toc348540986</vt:lpwstr>
      </vt:variant>
      <vt:variant>
        <vt:i4>1966134</vt:i4>
      </vt:variant>
      <vt:variant>
        <vt:i4>260</vt:i4>
      </vt:variant>
      <vt:variant>
        <vt:i4>0</vt:i4>
      </vt:variant>
      <vt:variant>
        <vt:i4>5</vt:i4>
      </vt:variant>
      <vt:variant>
        <vt:lpwstr/>
      </vt:variant>
      <vt:variant>
        <vt:lpwstr>_Toc348540985</vt:lpwstr>
      </vt:variant>
      <vt:variant>
        <vt:i4>1966134</vt:i4>
      </vt:variant>
      <vt:variant>
        <vt:i4>254</vt:i4>
      </vt:variant>
      <vt:variant>
        <vt:i4>0</vt:i4>
      </vt:variant>
      <vt:variant>
        <vt:i4>5</vt:i4>
      </vt:variant>
      <vt:variant>
        <vt:lpwstr/>
      </vt:variant>
      <vt:variant>
        <vt:lpwstr>_Toc348540984</vt:lpwstr>
      </vt:variant>
      <vt:variant>
        <vt:i4>1966134</vt:i4>
      </vt:variant>
      <vt:variant>
        <vt:i4>248</vt:i4>
      </vt:variant>
      <vt:variant>
        <vt:i4>0</vt:i4>
      </vt:variant>
      <vt:variant>
        <vt:i4>5</vt:i4>
      </vt:variant>
      <vt:variant>
        <vt:lpwstr/>
      </vt:variant>
      <vt:variant>
        <vt:lpwstr>_Toc348540983</vt:lpwstr>
      </vt:variant>
      <vt:variant>
        <vt:i4>1966134</vt:i4>
      </vt:variant>
      <vt:variant>
        <vt:i4>242</vt:i4>
      </vt:variant>
      <vt:variant>
        <vt:i4>0</vt:i4>
      </vt:variant>
      <vt:variant>
        <vt:i4>5</vt:i4>
      </vt:variant>
      <vt:variant>
        <vt:lpwstr/>
      </vt:variant>
      <vt:variant>
        <vt:lpwstr>_Toc348540982</vt:lpwstr>
      </vt:variant>
      <vt:variant>
        <vt:i4>1966134</vt:i4>
      </vt:variant>
      <vt:variant>
        <vt:i4>236</vt:i4>
      </vt:variant>
      <vt:variant>
        <vt:i4>0</vt:i4>
      </vt:variant>
      <vt:variant>
        <vt:i4>5</vt:i4>
      </vt:variant>
      <vt:variant>
        <vt:lpwstr/>
      </vt:variant>
      <vt:variant>
        <vt:lpwstr>_Toc348540981</vt:lpwstr>
      </vt:variant>
      <vt:variant>
        <vt:i4>1966134</vt:i4>
      </vt:variant>
      <vt:variant>
        <vt:i4>230</vt:i4>
      </vt:variant>
      <vt:variant>
        <vt:i4>0</vt:i4>
      </vt:variant>
      <vt:variant>
        <vt:i4>5</vt:i4>
      </vt:variant>
      <vt:variant>
        <vt:lpwstr/>
      </vt:variant>
      <vt:variant>
        <vt:lpwstr>_Toc348540980</vt:lpwstr>
      </vt:variant>
      <vt:variant>
        <vt:i4>1114166</vt:i4>
      </vt:variant>
      <vt:variant>
        <vt:i4>224</vt:i4>
      </vt:variant>
      <vt:variant>
        <vt:i4>0</vt:i4>
      </vt:variant>
      <vt:variant>
        <vt:i4>5</vt:i4>
      </vt:variant>
      <vt:variant>
        <vt:lpwstr/>
      </vt:variant>
      <vt:variant>
        <vt:lpwstr>_Toc348540979</vt:lpwstr>
      </vt:variant>
      <vt:variant>
        <vt:i4>1114166</vt:i4>
      </vt:variant>
      <vt:variant>
        <vt:i4>218</vt:i4>
      </vt:variant>
      <vt:variant>
        <vt:i4>0</vt:i4>
      </vt:variant>
      <vt:variant>
        <vt:i4>5</vt:i4>
      </vt:variant>
      <vt:variant>
        <vt:lpwstr/>
      </vt:variant>
      <vt:variant>
        <vt:lpwstr>_Toc348540978</vt:lpwstr>
      </vt:variant>
      <vt:variant>
        <vt:i4>1114166</vt:i4>
      </vt:variant>
      <vt:variant>
        <vt:i4>212</vt:i4>
      </vt:variant>
      <vt:variant>
        <vt:i4>0</vt:i4>
      </vt:variant>
      <vt:variant>
        <vt:i4>5</vt:i4>
      </vt:variant>
      <vt:variant>
        <vt:lpwstr/>
      </vt:variant>
      <vt:variant>
        <vt:lpwstr>_Toc348540977</vt:lpwstr>
      </vt:variant>
      <vt:variant>
        <vt:i4>1114166</vt:i4>
      </vt:variant>
      <vt:variant>
        <vt:i4>206</vt:i4>
      </vt:variant>
      <vt:variant>
        <vt:i4>0</vt:i4>
      </vt:variant>
      <vt:variant>
        <vt:i4>5</vt:i4>
      </vt:variant>
      <vt:variant>
        <vt:lpwstr/>
      </vt:variant>
      <vt:variant>
        <vt:lpwstr>_Toc348540976</vt:lpwstr>
      </vt:variant>
      <vt:variant>
        <vt:i4>1114166</vt:i4>
      </vt:variant>
      <vt:variant>
        <vt:i4>200</vt:i4>
      </vt:variant>
      <vt:variant>
        <vt:i4>0</vt:i4>
      </vt:variant>
      <vt:variant>
        <vt:i4>5</vt:i4>
      </vt:variant>
      <vt:variant>
        <vt:lpwstr/>
      </vt:variant>
      <vt:variant>
        <vt:lpwstr>_Toc348540975</vt:lpwstr>
      </vt:variant>
      <vt:variant>
        <vt:i4>1114166</vt:i4>
      </vt:variant>
      <vt:variant>
        <vt:i4>194</vt:i4>
      </vt:variant>
      <vt:variant>
        <vt:i4>0</vt:i4>
      </vt:variant>
      <vt:variant>
        <vt:i4>5</vt:i4>
      </vt:variant>
      <vt:variant>
        <vt:lpwstr/>
      </vt:variant>
      <vt:variant>
        <vt:lpwstr>_Toc348540974</vt:lpwstr>
      </vt:variant>
      <vt:variant>
        <vt:i4>1114166</vt:i4>
      </vt:variant>
      <vt:variant>
        <vt:i4>188</vt:i4>
      </vt:variant>
      <vt:variant>
        <vt:i4>0</vt:i4>
      </vt:variant>
      <vt:variant>
        <vt:i4>5</vt:i4>
      </vt:variant>
      <vt:variant>
        <vt:lpwstr/>
      </vt:variant>
      <vt:variant>
        <vt:lpwstr>_Toc348540973</vt:lpwstr>
      </vt:variant>
      <vt:variant>
        <vt:i4>1114166</vt:i4>
      </vt:variant>
      <vt:variant>
        <vt:i4>182</vt:i4>
      </vt:variant>
      <vt:variant>
        <vt:i4>0</vt:i4>
      </vt:variant>
      <vt:variant>
        <vt:i4>5</vt:i4>
      </vt:variant>
      <vt:variant>
        <vt:lpwstr/>
      </vt:variant>
      <vt:variant>
        <vt:lpwstr>_Toc348540972</vt:lpwstr>
      </vt:variant>
      <vt:variant>
        <vt:i4>1114166</vt:i4>
      </vt:variant>
      <vt:variant>
        <vt:i4>176</vt:i4>
      </vt:variant>
      <vt:variant>
        <vt:i4>0</vt:i4>
      </vt:variant>
      <vt:variant>
        <vt:i4>5</vt:i4>
      </vt:variant>
      <vt:variant>
        <vt:lpwstr/>
      </vt:variant>
      <vt:variant>
        <vt:lpwstr>_Toc348540971</vt:lpwstr>
      </vt:variant>
      <vt:variant>
        <vt:i4>1114166</vt:i4>
      </vt:variant>
      <vt:variant>
        <vt:i4>170</vt:i4>
      </vt:variant>
      <vt:variant>
        <vt:i4>0</vt:i4>
      </vt:variant>
      <vt:variant>
        <vt:i4>5</vt:i4>
      </vt:variant>
      <vt:variant>
        <vt:lpwstr/>
      </vt:variant>
      <vt:variant>
        <vt:lpwstr>_Toc348540970</vt:lpwstr>
      </vt:variant>
      <vt:variant>
        <vt:i4>1048630</vt:i4>
      </vt:variant>
      <vt:variant>
        <vt:i4>164</vt:i4>
      </vt:variant>
      <vt:variant>
        <vt:i4>0</vt:i4>
      </vt:variant>
      <vt:variant>
        <vt:i4>5</vt:i4>
      </vt:variant>
      <vt:variant>
        <vt:lpwstr/>
      </vt:variant>
      <vt:variant>
        <vt:lpwstr>_Toc348540969</vt:lpwstr>
      </vt:variant>
      <vt:variant>
        <vt:i4>1048630</vt:i4>
      </vt:variant>
      <vt:variant>
        <vt:i4>158</vt:i4>
      </vt:variant>
      <vt:variant>
        <vt:i4>0</vt:i4>
      </vt:variant>
      <vt:variant>
        <vt:i4>5</vt:i4>
      </vt:variant>
      <vt:variant>
        <vt:lpwstr/>
      </vt:variant>
      <vt:variant>
        <vt:lpwstr>_Toc348540968</vt:lpwstr>
      </vt:variant>
      <vt:variant>
        <vt:i4>1048630</vt:i4>
      </vt:variant>
      <vt:variant>
        <vt:i4>152</vt:i4>
      </vt:variant>
      <vt:variant>
        <vt:i4>0</vt:i4>
      </vt:variant>
      <vt:variant>
        <vt:i4>5</vt:i4>
      </vt:variant>
      <vt:variant>
        <vt:lpwstr/>
      </vt:variant>
      <vt:variant>
        <vt:lpwstr>_Toc348540967</vt:lpwstr>
      </vt:variant>
      <vt:variant>
        <vt:i4>1048630</vt:i4>
      </vt:variant>
      <vt:variant>
        <vt:i4>146</vt:i4>
      </vt:variant>
      <vt:variant>
        <vt:i4>0</vt:i4>
      </vt:variant>
      <vt:variant>
        <vt:i4>5</vt:i4>
      </vt:variant>
      <vt:variant>
        <vt:lpwstr/>
      </vt:variant>
      <vt:variant>
        <vt:lpwstr>_Toc348540966</vt:lpwstr>
      </vt:variant>
      <vt:variant>
        <vt:i4>1048630</vt:i4>
      </vt:variant>
      <vt:variant>
        <vt:i4>140</vt:i4>
      </vt:variant>
      <vt:variant>
        <vt:i4>0</vt:i4>
      </vt:variant>
      <vt:variant>
        <vt:i4>5</vt:i4>
      </vt:variant>
      <vt:variant>
        <vt:lpwstr/>
      </vt:variant>
      <vt:variant>
        <vt:lpwstr>_Toc348540965</vt:lpwstr>
      </vt:variant>
      <vt:variant>
        <vt:i4>1048630</vt:i4>
      </vt:variant>
      <vt:variant>
        <vt:i4>134</vt:i4>
      </vt:variant>
      <vt:variant>
        <vt:i4>0</vt:i4>
      </vt:variant>
      <vt:variant>
        <vt:i4>5</vt:i4>
      </vt:variant>
      <vt:variant>
        <vt:lpwstr/>
      </vt:variant>
      <vt:variant>
        <vt:lpwstr>_Toc348540964</vt:lpwstr>
      </vt:variant>
      <vt:variant>
        <vt:i4>1048630</vt:i4>
      </vt:variant>
      <vt:variant>
        <vt:i4>128</vt:i4>
      </vt:variant>
      <vt:variant>
        <vt:i4>0</vt:i4>
      </vt:variant>
      <vt:variant>
        <vt:i4>5</vt:i4>
      </vt:variant>
      <vt:variant>
        <vt:lpwstr/>
      </vt:variant>
      <vt:variant>
        <vt:lpwstr>_Toc348540963</vt:lpwstr>
      </vt:variant>
      <vt:variant>
        <vt:i4>1048630</vt:i4>
      </vt:variant>
      <vt:variant>
        <vt:i4>122</vt:i4>
      </vt:variant>
      <vt:variant>
        <vt:i4>0</vt:i4>
      </vt:variant>
      <vt:variant>
        <vt:i4>5</vt:i4>
      </vt:variant>
      <vt:variant>
        <vt:lpwstr/>
      </vt:variant>
      <vt:variant>
        <vt:lpwstr>_Toc348540962</vt:lpwstr>
      </vt:variant>
      <vt:variant>
        <vt:i4>1048630</vt:i4>
      </vt:variant>
      <vt:variant>
        <vt:i4>116</vt:i4>
      </vt:variant>
      <vt:variant>
        <vt:i4>0</vt:i4>
      </vt:variant>
      <vt:variant>
        <vt:i4>5</vt:i4>
      </vt:variant>
      <vt:variant>
        <vt:lpwstr/>
      </vt:variant>
      <vt:variant>
        <vt:lpwstr>_Toc348540961</vt:lpwstr>
      </vt:variant>
      <vt:variant>
        <vt:i4>1048630</vt:i4>
      </vt:variant>
      <vt:variant>
        <vt:i4>110</vt:i4>
      </vt:variant>
      <vt:variant>
        <vt:i4>0</vt:i4>
      </vt:variant>
      <vt:variant>
        <vt:i4>5</vt:i4>
      </vt:variant>
      <vt:variant>
        <vt:lpwstr/>
      </vt:variant>
      <vt:variant>
        <vt:lpwstr>_Toc348540960</vt:lpwstr>
      </vt:variant>
      <vt:variant>
        <vt:i4>1245238</vt:i4>
      </vt:variant>
      <vt:variant>
        <vt:i4>104</vt:i4>
      </vt:variant>
      <vt:variant>
        <vt:i4>0</vt:i4>
      </vt:variant>
      <vt:variant>
        <vt:i4>5</vt:i4>
      </vt:variant>
      <vt:variant>
        <vt:lpwstr/>
      </vt:variant>
      <vt:variant>
        <vt:lpwstr>_Toc348540959</vt:lpwstr>
      </vt:variant>
      <vt:variant>
        <vt:i4>1245238</vt:i4>
      </vt:variant>
      <vt:variant>
        <vt:i4>98</vt:i4>
      </vt:variant>
      <vt:variant>
        <vt:i4>0</vt:i4>
      </vt:variant>
      <vt:variant>
        <vt:i4>5</vt:i4>
      </vt:variant>
      <vt:variant>
        <vt:lpwstr/>
      </vt:variant>
      <vt:variant>
        <vt:lpwstr>_Toc348540958</vt:lpwstr>
      </vt:variant>
      <vt:variant>
        <vt:i4>1245238</vt:i4>
      </vt:variant>
      <vt:variant>
        <vt:i4>92</vt:i4>
      </vt:variant>
      <vt:variant>
        <vt:i4>0</vt:i4>
      </vt:variant>
      <vt:variant>
        <vt:i4>5</vt:i4>
      </vt:variant>
      <vt:variant>
        <vt:lpwstr/>
      </vt:variant>
      <vt:variant>
        <vt:lpwstr>_Toc348540957</vt:lpwstr>
      </vt:variant>
      <vt:variant>
        <vt:i4>1245238</vt:i4>
      </vt:variant>
      <vt:variant>
        <vt:i4>86</vt:i4>
      </vt:variant>
      <vt:variant>
        <vt:i4>0</vt:i4>
      </vt:variant>
      <vt:variant>
        <vt:i4>5</vt:i4>
      </vt:variant>
      <vt:variant>
        <vt:lpwstr/>
      </vt:variant>
      <vt:variant>
        <vt:lpwstr>_Toc348540956</vt:lpwstr>
      </vt:variant>
      <vt:variant>
        <vt:i4>1245238</vt:i4>
      </vt:variant>
      <vt:variant>
        <vt:i4>80</vt:i4>
      </vt:variant>
      <vt:variant>
        <vt:i4>0</vt:i4>
      </vt:variant>
      <vt:variant>
        <vt:i4>5</vt:i4>
      </vt:variant>
      <vt:variant>
        <vt:lpwstr/>
      </vt:variant>
      <vt:variant>
        <vt:lpwstr>_Toc348540955</vt:lpwstr>
      </vt:variant>
      <vt:variant>
        <vt:i4>1245238</vt:i4>
      </vt:variant>
      <vt:variant>
        <vt:i4>74</vt:i4>
      </vt:variant>
      <vt:variant>
        <vt:i4>0</vt:i4>
      </vt:variant>
      <vt:variant>
        <vt:i4>5</vt:i4>
      </vt:variant>
      <vt:variant>
        <vt:lpwstr/>
      </vt:variant>
      <vt:variant>
        <vt:lpwstr>_Toc348540954</vt:lpwstr>
      </vt:variant>
      <vt:variant>
        <vt:i4>1245238</vt:i4>
      </vt:variant>
      <vt:variant>
        <vt:i4>68</vt:i4>
      </vt:variant>
      <vt:variant>
        <vt:i4>0</vt:i4>
      </vt:variant>
      <vt:variant>
        <vt:i4>5</vt:i4>
      </vt:variant>
      <vt:variant>
        <vt:lpwstr/>
      </vt:variant>
      <vt:variant>
        <vt:lpwstr>_Toc348540953</vt:lpwstr>
      </vt:variant>
      <vt:variant>
        <vt:i4>1245238</vt:i4>
      </vt:variant>
      <vt:variant>
        <vt:i4>62</vt:i4>
      </vt:variant>
      <vt:variant>
        <vt:i4>0</vt:i4>
      </vt:variant>
      <vt:variant>
        <vt:i4>5</vt:i4>
      </vt:variant>
      <vt:variant>
        <vt:lpwstr/>
      </vt:variant>
      <vt:variant>
        <vt:lpwstr>_Toc348540952</vt:lpwstr>
      </vt:variant>
      <vt:variant>
        <vt:i4>1245238</vt:i4>
      </vt:variant>
      <vt:variant>
        <vt:i4>56</vt:i4>
      </vt:variant>
      <vt:variant>
        <vt:i4>0</vt:i4>
      </vt:variant>
      <vt:variant>
        <vt:i4>5</vt:i4>
      </vt:variant>
      <vt:variant>
        <vt:lpwstr/>
      </vt:variant>
      <vt:variant>
        <vt:lpwstr>_Toc348540951</vt:lpwstr>
      </vt:variant>
      <vt:variant>
        <vt:i4>1245238</vt:i4>
      </vt:variant>
      <vt:variant>
        <vt:i4>50</vt:i4>
      </vt:variant>
      <vt:variant>
        <vt:i4>0</vt:i4>
      </vt:variant>
      <vt:variant>
        <vt:i4>5</vt:i4>
      </vt:variant>
      <vt:variant>
        <vt:lpwstr/>
      </vt:variant>
      <vt:variant>
        <vt:lpwstr>_Toc348540950</vt:lpwstr>
      </vt:variant>
      <vt:variant>
        <vt:i4>1179702</vt:i4>
      </vt:variant>
      <vt:variant>
        <vt:i4>44</vt:i4>
      </vt:variant>
      <vt:variant>
        <vt:i4>0</vt:i4>
      </vt:variant>
      <vt:variant>
        <vt:i4>5</vt:i4>
      </vt:variant>
      <vt:variant>
        <vt:lpwstr/>
      </vt:variant>
      <vt:variant>
        <vt:lpwstr>_Toc348540949</vt:lpwstr>
      </vt:variant>
      <vt:variant>
        <vt:i4>1179702</vt:i4>
      </vt:variant>
      <vt:variant>
        <vt:i4>38</vt:i4>
      </vt:variant>
      <vt:variant>
        <vt:i4>0</vt:i4>
      </vt:variant>
      <vt:variant>
        <vt:i4>5</vt:i4>
      </vt:variant>
      <vt:variant>
        <vt:lpwstr/>
      </vt:variant>
      <vt:variant>
        <vt:lpwstr>_Toc348540948</vt:lpwstr>
      </vt:variant>
      <vt:variant>
        <vt:i4>1179702</vt:i4>
      </vt:variant>
      <vt:variant>
        <vt:i4>32</vt:i4>
      </vt:variant>
      <vt:variant>
        <vt:i4>0</vt:i4>
      </vt:variant>
      <vt:variant>
        <vt:i4>5</vt:i4>
      </vt:variant>
      <vt:variant>
        <vt:lpwstr/>
      </vt:variant>
      <vt:variant>
        <vt:lpwstr>_Toc348540947</vt:lpwstr>
      </vt:variant>
      <vt:variant>
        <vt:i4>1179702</vt:i4>
      </vt:variant>
      <vt:variant>
        <vt:i4>26</vt:i4>
      </vt:variant>
      <vt:variant>
        <vt:i4>0</vt:i4>
      </vt:variant>
      <vt:variant>
        <vt:i4>5</vt:i4>
      </vt:variant>
      <vt:variant>
        <vt:lpwstr/>
      </vt:variant>
      <vt:variant>
        <vt:lpwstr>_Toc348540946</vt:lpwstr>
      </vt:variant>
      <vt:variant>
        <vt:i4>1179702</vt:i4>
      </vt:variant>
      <vt:variant>
        <vt:i4>20</vt:i4>
      </vt:variant>
      <vt:variant>
        <vt:i4>0</vt:i4>
      </vt:variant>
      <vt:variant>
        <vt:i4>5</vt:i4>
      </vt:variant>
      <vt:variant>
        <vt:lpwstr/>
      </vt:variant>
      <vt:variant>
        <vt:lpwstr>_Toc348540945</vt:lpwstr>
      </vt:variant>
      <vt:variant>
        <vt:i4>1179702</vt:i4>
      </vt:variant>
      <vt:variant>
        <vt:i4>14</vt:i4>
      </vt:variant>
      <vt:variant>
        <vt:i4>0</vt:i4>
      </vt:variant>
      <vt:variant>
        <vt:i4>5</vt:i4>
      </vt:variant>
      <vt:variant>
        <vt:lpwstr/>
      </vt:variant>
      <vt:variant>
        <vt:lpwstr>_Toc348540944</vt:lpwstr>
      </vt:variant>
      <vt:variant>
        <vt:i4>1179702</vt:i4>
      </vt:variant>
      <vt:variant>
        <vt:i4>8</vt:i4>
      </vt:variant>
      <vt:variant>
        <vt:i4>0</vt:i4>
      </vt:variant>
      <vt:variant>
        <vt:i4>5</vt:i4>
      </vt:variant>
      <vt:variant>
        <vt:lpwstr/>
      </vt:variant>
      <vt:variant>
        <vt:lpwstr>_Toc348540943</vt:lpwstr>
      </vt:variant>
      <vt:variant>
        <vt:i4>1179702</vt:i4>
      </vt:variant>
      <vt:variant>
        <vt:i4>2</vt:i4>
      </vt:variant>
      <vt:variant>
        <vt:i4>0</vt:i4>
      </vt:variant>
      <vt:variant>
        <vt:i4>5</vt:i4>
      </vt:variant>
      <vt:variant>
        <vt:lpwstr/>
      </vt:variant>
      <vt:variant>
        <vt:lpwstr>_Toc348540942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Antoine BOUTIN</cp:lastModifiedBy>
  <cp:revision>37</cp:revision>
  <cp:lastPrinted>2019-12-10T16:35:00Z</cp:lastPrinted>
  <dcterms:created xsi:type="dcterms:W3CDTF">2022-01-13T10:16:00Z</dcterms:created>
  <dcterms:modified xsi:type="dcterms:W3CDTF">2022-02-03T13:03:00Z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SIP_Label_e6c818a6-e1a0-4a6e-a969-20d857c5dc62_Enabled">
    <vt:lpwstr>true</vt:lpwstr>
  </property>
  <property fmtid="{D5CDD505-2E9C-101B-9397-08002B2CF9AE}" pid="5" name="MSIP_Label_e6c818a6-e1a0-4a6e-a969-20d857c5dc62_SetDate">
    <vt:lpwstr>2022-01-13T14:40:02Z</vt:lpwstr>
  </property>
  <property fmtid="{D5CDD505-2E9C-101B-9397-08002B2CF9AE}" pid="6" name="MSIP_Label_e6c818a6-e1a0-4a6e-a969-20d857c5dc62_Method">
    <vt:lpwstr>Standard</vt:lpwstr>
  </property>
  <property fmtid="{D5CDD505-2E9C-101B-9397-08002B2CF9AE}" pid="7" name="MSIP_Label_e6c818a6-e1a0-4a6e-a969-20d857c5dc62_Name">
    <vt:lpwstr>Orange_restricted_internal.2</vt:lpwstr>
  </property>
  <property fmtid="{D5CDD505-2E9C-101B-9397-08002B2CF9AE}" pid="8" name="MSIP_Label_e6c818a6-e1a0-4a6e-a969-20d857c5dc62_SiteId">
    <vt:lpwstr>90c7a20a-f34b-40bf-bc48-b9253b6f5d20</vt:lpwstr>
  </property>
  <property fmtid="{D5CDD505-2E9C-101B-9397-08002B2CF9AE}" pid="9" name="MSIP_Label_e6c818a6-e1a0-4a6e-a969-20d857c5dc62_ActionId">
    <vt:lpwstr>08e4ee7e-00c6-4eb8-9e61-7a38eee7f96c</vt:lpwstr>
  </property>
  <property fmtid="{D5CDD505-2E9C-101B-9397-08002B2CF9AE}" pid="10" name="MSIP_Label_e6c818a6-e1a0-4a6e-a969-20d857c5dc62_ContentBits">
    <vt:lpwstr>2</vt:lpwstr>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ies>
</file>